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3864"/>
          <w:sz w:val="48"/>
          <w:szCs w:val="48"/>
        </w:rPr>
        <w:t xml:space="preserve">GESTOR DE FINANZAS PERSONALES</w:t>
      </w:r>
    </w:p>
    <w:p>
      <w:pPr>
        <w:spacing w:after="100"/>
        <w:jc w:val="center"/>
      </w:pPr>
      <w:r>
        <w:rPr>
          <w:color w:val="2E74B5"/>
          <w:sz w:val="28"/>
          <w:szCs w:val="28"/>
        </w:rPr>
        <w:t xml:space="preserve">Documento de Especificación Funcional</w:t>
      </w:r>
    </w:p>
    <w:p>
      <w:pPr>
        <w:spacing w:after="600"/>
        <w:jc w:val="center"/>
      </w:pPr>
      <w:r>
        <w:rPr>
          <w:i/>
          <w:iCs/>
          <w:color w:val="595959"/>
          <w:sz w:val="20"/>
          <w:szCs w:val="20"/>
        </w:rPr>
        <w:t xml:space="preserve">Versión 1.0 · Julio 2026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Introducción y Objetivo</w:t>
      </w:r>
    </w:p>
    <w:p>
      <w:pPr>
        <w:spacing w:after="120"/>
      </w:pPr>
      <w:r>
        <w:rPr>
          <w:sz w:val="21"/>
          <w:szCs w:val="21"/>
        </w:rPr>
        <w:t xml:space="preserve">Este documento organiza y detalla los requerimientos funcionales de una aplicación de gestión de finanzas personales. El objetivo del producto es que el usuario pueda registrar sus ingresos y gastos, dar seguimiento a obligaciones y deudas, definir metas de ahorro, y visualizar su situación financiera completa a través de reportes y un dashboard central, con posibilidad futura de sincronización automática con cuentas bancarias reales.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1.1 Objetivos específicos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Permitir el registro y autenticación de usuarios de forma simple (correo/contraseña o Google).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Centralizar el registro de ingresos, gastos, obligaciones y ahorros en un solo lugar.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Ofrecer visibilidad clara del estado financiero mediante reportes y un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Sentar las bases técnicas para una futura integración con proveedores de Open Banking.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Alcance del Producto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2.1 Fase MVP (versión mínima viable)</w:t>
      </w:r>
    </w:p>
    <w:p>
      <w:pPr>
        <w:spacing w:after="120"/>
      </w:pPr>
      <w:r>
        <w:rPr>
          <w:sz w:val="21"/>
          <w:szCs w:val="21"/>
        </w:rPr>
        <w:t xml:space="preserve">Funcionalidades que debe tener la primera versión funcional del producto: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Registro/login (correo y contraseña + Google OAuth).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Gestión de perfil de usuario.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Gestión de cuentas, ingresos y movimientos, con importación manual.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Gestión de obligaciones/deudas con estado y plazo.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Gestión de ahorros con metas.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Dashboard principal e informes mensuales básicos.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Notificaciones internas (in-app) de vencimientos.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2.2 Fase 2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Notificaciones push/email programadas.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Presupuestos por categoría y alertas de sobregasto.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Exportación de datos (PDF/Excel).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Categorización automática de transacciones.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2.3 Fase 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Conexión con bancos vía agregador de Open Banking (Belvo, Fintoc o Plaid).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Sincronización automática de movimientos.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Multi-moneda y metas compartidas.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Requerimientos Funcionales por Módulo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3.1 Autenticación y Perfil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1"/>
          <w:szCs w:val="21"/>
        </w:rPr>
        <w:t xml:space="preserve">Registro e inicio de sesión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RF-01: </w:t>
      </w:r>
      <w:r>
        <w:rPr>
          <w:sz w:val="21"/>
          <w:szCs w:val="21"/>
        </w:rPr>
        <w:t xml:space="preserve">El usuario puede registrarse con correo y contraseña, o mediante cuenta de Google (OAuth 2.0).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RF-02: </w:t>
      </w:r>
      <w:r>
        <w:rPr>
          <w:sz w:val="21"/>
          <w:szCs w:val="21"/>
        </w:rPr>
        <w:t xml:space="preserve">La contraseña debe cumplir requisitos mínimos de seguridad (8+ caracteres, mayúscula, número) y almacenarse cifrada (hash + salt, ej. bcrypt).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RF-03: </w:t>
      </w:r>
      <w:r>
        <w:rPr>
          <w:sz w:val="21"/>
          <w:szCs w:val="21"/>
        </w:rPr>
        <w:t xml:space="preserve">El sistema debe ofrecer recuperación de contraseña vía correo electrónico.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RF-04: </w:t>
      </w:r>
      <w:r>
        <w:rPr>
          <w:sz w:val="21"/>
          <w:szCs w:val="21"/>
        </w:rPr>
        <w:t xml:space="preserve">Opción de verificación en dos pasos (2FA) para mayor seguridad, especialmente relevante si más adelante se conectan cuentas bancarias.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1"/>
          <w:szCs w:val="21"/>
        </w:rPr>
        <w:t xml:space="preserve">Onboarding (primera vez)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RF-05: </w:t>
      </w:r>
      <w:r>
        <w:rPr>
          <w:sz w:val="21"/>
          <w:szCs w:val="21"/>
        </w:rPr>
        <w:t xml:space="preserve">Si es la primera vez que el usuario entra, se muestra un asistente de configuración inicial de 3-4 pasos: moneda predeterminada, ingreso fijo (opcional), primera obligación (opcional), primera meta de ahorro (opcional).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RF-06: </w:t>
      </w:r>
      <w:r>
        <w:rPr>
          <w:sz w:val="21"/>
          <w:szCs w:val="21"/>
        </w:rPr>
        <w:t xml:space="preserve">Si el usuario omite el asistente, las secciones muestran un estado vacío ilustrado con botón de acción directa (ej. "+ Agrega tu primer ingreso").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1"/>
          <w:szCs w:val="21"/>
        </w:rPr>
        <w:t xml:space="preserve">Perfil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RF-07: </w:t>
      </w:r>
      <w:r>
        <w:rPr>
          <w:sz w:val="21"/>
          <w:szCs w:val="21"/>
        </w:rPr>
        <w:t xml:space="preserve">Campos editables: nombre completo, foto de perfil, ocupación/trabajo (opcional), moneda predeterminada, zona horaria.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RF-08: </w:t>
      </w:r>
      <w:r>
        <w:rPr>
          <w:sz w:val="21"/>
          <w:szCs w:val="21"/>
        </w:rPr>
        <w:t xml:space="preserve">El usuario puede eliminar su cuenta y solicitar exportación de todos sus datos (cumplimiento tipo GDPR/Habeas Data).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3.2 Cuentas, Ingresos y Movimientos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1"/>
          <w:szCs w:val="21"/>
        </w:rPr>
        <w:t xml:space="preserve">Cuentas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RF-09: </w:t>
      </w:r>
      <w:r>
        <w:rPr>
          <w:sz w:val="21"/>
          <w:szCs w:val="21"/>
        </w:rPr>
        <w:t xml:space="preserve">El usuario puede crear múltiples cuentas (efectivo, cuenta de ahorro, cuenta corriente, tarjeta de crédito, billetera digital), cada una con nombre, tipo, saldo inicial y color/ícono identificador.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RF-10: </w:t>
      </w:r>
      <w:r>
        <w:rPr>
          <w:sz w:val="21"/>
          <w:szCs w:val="21"/>
        </w:rPr>
        <w:t xml:space="preserve">El dashboard muestra el saldo consolidado de todas las cuentas y el saldo individual por cuenta.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1"/>
          <w:szCs w:val="21"/>
        </w:rPr>
        <w:t xml:space="preserve">Ingresos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RF-11: </w:t>
      </w:r>
      <w:r>
        <w:rPr>
          <w:sz w:val="21"/>
          <w:szCs w:val="21"/>
        </w:rPr>
        <w:t xml:space="preserve">El usuario puede registrar un ingreso indicando: monto, fecha, cuenta destino, categoría/fuente (salario, freelance, regalo, etc.) y nota opcional.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RF-12: </w:t>
      </w:r>
      <w:r>
        <w:rPr>
          <w:sz w:val="21"/>
          <w:szCs w:val="21"/>
        </w:rPr>
        <w:t xml:space="preserve">El usuario puede marcar un ingreso como recurrente (semanal, quincenal, mensual), y el sistema lo registra automáticamente en cada ciclo sin acción manual.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1"/>
          <w:szCs w:val="21"/>
        </w:rPr>
        <w:t xml:space="preserve">Movimientos / Transacciones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RF-13: </w:t>
      </w:r>
      <w:r>
        <w:rPr>
          <w:sz w:val="21"/>
          <w:szCs w:val="21"/>
        </w:rPr>
        <w:t xml:space="preserve">Cada transacción (ingreso o gasto) actualiza en tiempo real el saldo de la cuenta asociada.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RF-14: </w:t>
      </w:r>
      <w:r>
        <w:rPr>
          <w:sz w:val="21"/>
          <w:szCs w:val="21"/>
        </w:rPr>
        <w:t xml:space="preserve">Existe una vista de "Movimientos" con listado cronológico de todas las transacciones, filtrable por cuenta, categoría, tipo (ingreso/gasto) y rango de fechas.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RF-15: </w:t>
      </w:r>
      <w:r>
        <w:rPr>
          <w:sz w:val="21"/>
          <w:szCs w:val="21"/>
        </w:rPr>
        <w:t xml:space="preserve">Cada movimiento muestra: fecha, descripción, categoría, cuenta origen/destino, monto y si está asociado a una obligación o meta de ahorro.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RF-16: </w:t>
      </w:r>
      <w:r>
        <w:rPr>
          <w:sz w:val="21"/>
          <w:szCs w:val="21"/>
        </w:rPr>
        <w:t xml:space="preserve">El usuario puede editar o eliminar un movimiento, y el saldo de la cuenta se recalcula automáticamente.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3.3 Gastos y Obligaciones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RF-17: </w:t>
      </w:r>
      <w:r>
        <w:rPr>
          <w:sz w:val="21"/>
          <w:szCs w:val="21"/>
        </w:rPr>
        <w:t xml:space="preserve">El usuario puede crear una obligación indicando: nombre, categoría (arriendo, servicios, suscripción, préstamo, tarjeta de crédito, etc.), monto, frecuencia de pago, fecha de inicio y plazo total (número de cuotas o "indefinido").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RF-18: </w:t>
      </w:r>
      <w:r>
        <w:rPr>
          <w:sz w:val="21"/>
          <w:szCs w:val="21"/>
        </w:rPr>
        <w:t xml:space="preserve">El sistema distingue dos tipos de obligación: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sz w:val="21"/>
          <w:szCs w:val="21"/>
        </w:rPr>
        <w:t xml:space="preserve">Obligación fija: monto constante, sin interés (ej. arriendo, gimnasio).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sz w:val="21"/>
          <w:szCs w:val="21"/>
        </w:rPr>
        <w:t xml:space="preserve">Deuda con interés: incluye tasa de interés, saldo restante y recalcula el monto de la cuota si aplica.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RF-19: </w:t>
      </w:r>
      <w:r>
        <w:rPr>
          <w:sz w:val="21"/>
          <w:szCs w:val="21"/>
        </w:rPr>
        <w:t xml:space="preserve">Cada obligación tiene un estado visible: al día, pendiente o vencida, calculado automáticamente según la fecha de pago.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RF-20: </w:t>
      </w:r>
      <w:r>
        <w:rPr>
          <w:sz w:val="21"/>
          <w:szCs w:val="21"/>
        </w:rPr>
        <w:t xml:space="preserve">Se muestra una barra de progreso por obligación (ej. "6 de 12 cuotas pagadas").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RF-21: </w:t>
      </w:r>
      <w:r>
        <w:rPr>
          <w:sz w:val="21"/>
          <w:szCs w:val="21"/>
        </w:rPr>
        <w:t xml:space="preserve">El usuario puede marcar una cuota como pagada, lo cual genera automáticamente un movimiento de gasto vinculado a esa obligación.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3.4 Ahorros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RF-22: </w:t>
      </w:r>
      <w:r>
        <w:rPr>
          <w:sz w:val="21"/>
          <w:szCs w:val="21"/>
        </w:rPr>
        <w:t xml:space="preserve">El usuario puede crear una meta de ahorro con: nombre, propósito, monto objetivo, fecha límite y aporte periódico sugerido (calculado automáticamente según monto y plazo, similar a un plan de cuotas).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RF-23: </w:t>
      </w:r>
      <w:r>
        <w:rPr>
          <w:sz w:val="21"/>
          <w:szCs w:val="21"/>
        </w:rPr>
        <w:t xml:space="preserve">Cada meta muestra: monto acumulado, monto faltante, porcentaje de avance y si el usuario va adelantado, al día o atrasado respecto al plan.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RF-24: </w:t>
      </w:r>
      <w:r>
        <w:rPr>
          <w:sz w:val="21"/>
          <w:szCs w:val="21"/>
        </w:rPr>
        <w:t xml:space="preserve">El usuario puede configurar aportes automáticos programados desde una cuenta hacia la meta (ej. cada quincena).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RF-25: </w:t>
      </w:r>
      <w:r>
        <w:rPr>
          <w:sz w:val="21"/>
          <w:szCs w:val="21"/>
        </w:rPr>
        <w:t xml:space="preserve">El usuario puede retirar dinero de una meta antes de completarla, dejando un registro del motivo (opcional pero recomendado para mantener el hábito de ahorro consciente).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3.5 Informes y Dashboard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1"/>
          <w:szCs w:val="21"/>
        </w:rPr>
        <w:t xml:space="preserve">Dashboard principal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RF-26: </w:t>
      </w:r>
      <w:r>
        <w:rPr>
          <w:sz w:val="21"/>
          <w:szCs w:val="21"/>
        </w:rPr>
        <w:t xml:space="preserve">Vista resumen con: saldo total, ingresos del mes, gastos del mes, ahorro neto del mes, próximas obligaciones a vencer y progreso de metas de ahorro activas.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RF-27: </w:t>
      </w:r>
      <w:r>
        <w:rPr>
          <w:sz w:val="21"/>
          <w:szCs w:val="21"/>
        </w:rPr>
        <w:t xml:space="preserve">Gráfico de distribución de gastos por categoría (tipo dona o barras) del período seleccionado.</w:t>
      </w:r>
    </w:p>
    <w:p>
      <w:pPr>
        <w:pStyle w:val="Heading3"/>
        <w:spacing w:after="80" w:before="200"/>
      </w:pPr>
      <w:r>
        <w:rPr>
          <w:b/>
          <w:bCs/>
          <w:color w:val="1F3864"/>
          <w:sz w:val="21"/>
          <w:szCs w:val="21"/>
        </w:rPr>
        <w:t xml:space="preserve">Informes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RF-28: </w:t>
      </w:r>
      <w:r>
        <w:rPr>
          <w:sz w:val="21"/>
          <w:szCs w:val="21"/>
        </w:rPr>
        <w:t xml:space="preserve">El usuario puede consultar informes por mes o por año: total ingresado, total gastado, total ahorrado y balance neto.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RF-29: </w:t>
      </w:r>
      <w:r>
        <w:rPr>
          <w:sz w:val="21"/>
          <w:szCs w:val="21"/>
        </w:rPr>
        <w:t xml:space="preserve">Comparativa entre períodos (mes actual vs. mes anterior, año actual vs. año anterior).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RF-30: </w:t>
      </w:r>
      <w:r>
        <w:rPr>
          <w:sz w:val="21"/>
          <w:szCs w:val="21"/>
        </w:rPr>
        <w:t xml:space="preserve">Proyección simple de cierre de mes basada en el promedio de gasto diario registrado hasta la fecha.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RF-31: </w:t>
      </w:r>
      <w:r>
        <w:rPr>
          <w:sz w:val="21"/>
          <w:szCs w:val="21"/>
        </w:rPr>
        <w:t xml:space="preserve">Exportación de informes en PDF o Excel (Fase 2).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3.6 Notificaciones y Recordatorios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RF-32: </w:t>
      </w:r>
      <w:r>
        <w:rPr>
          <w:sz w:val="21"/>
          <w:szCs w:val="21"/>
        </w:rPr>
        <w:t xml:space="preserve">Notificación cuando una obligación está próxima a vencer (configurable: 1, 3 o 7 días antes).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RF-33: </w:t>
      </w:r>
      <w:r>
        <w:rPr>
          <w:sz w:val="21"/>
          <w:szCs w:val="21"/>
        </w:rPr>
        <w:t xml:space="preserve">Notificación cuando una obligación queda vencida sin pago registrado.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RF-34: </w:t>
      </w:r>
      <w:r>
        <w:rPr>
          <w:sz w:val="21"/>
          <w:szCs w:val="21"/>
        </w:rPr>
        <w:t xml:space="preserve">Resumen semanal automático con gasto total de la semana y comparación con la semana anterior.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RF-35: </w:t>
      </w:r>
      <w:r>
        <w:rPr>
          <w:sz w:val="21"/>
          <w:szCs w:val="21"/>
        </w:rPr>
        <w:t xml:space="preserve">Alerta cuando el saldo de una cuenta cae por debajo de un umbral definido por el usuario.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RF-36: </w:t>
      </w:r>
      <w:r>
        <w:rPr>
          <w:sz w:val="21"/>
          <w:szCs w:val="21"/>
        </w:rPr>
        <w:t xml:space="preserve">Centro de notificaciones dentro de la app donde se listan todas las alertas, pendientes y leídas.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4"/>
          <w:szCs w:val="24"/>
        </w:rPr>
        <w:t xml:space="preserve">3.7 Conexión Bancaria (Open Banking)</w:t>
      </w:r>
    </w:p>
    <w:p>
      <w:pPr>
        <w:spacing w:after="120"/>
      </w:pPr>
      <w:r>
        <w:rPr>
          <w:sz w:val="21"/>
          <w:szCs w:val="21"/>
        </w:rPr>
        <w:t xml:space="preserve">Este es el módulo de mayor complejidad técnica y regulatoria, por lo que se recomienda implementarlo después de validar el MVP con registro manual.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RF-37: </w:t>
      </w:r>
      <w:r>
        <w:rPr>
          <w:sz w:val="21"/>
          <w:szCs w:val="21"/>
        </w:rPr>
        <w:t xml:space="preserve">Integración mediante un agregador de Open Banking (ej. Belvo o Fintoc para Latinoamérica, Plaid a nivel global) en lugar de conexión directa banco por banco.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RF-38: </w:t>
      </w:r>
      <w:r>
        <w:rPr>
          <w:sz w:val="21"/>
          <w:szCs w:val="21"/>
        </w:rPr>
        <w:t xml:space="preserve">El usuario vincula su banco mediante un flujo seguro (widget del proveedor), sin que la aplicación almacene credenciales bancarias directamente.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RF-39: </w:t>
      </w:r>
      <w:r>
        <w:rPr>
          <w:sz w:val="21"/>
          <w:szCs w:val="21"/>
        </w:rPr>
        <w:t xml:space="preserve">Sincronización periódica de movimientos, con mapeo automático hacia las categorías existentes del usuario.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RF-40: </w:t>
      </w:r>
      <w:r>
        <w:rPr>
          <w:sz w:val="21"/>
          <w:szCs w:val="21"/>
        </w:rPr>
        <w:t xml:space="preserve">El usuario puede desvincular una cuenta bancaria en cualquier momento.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RF-41: </w:t>
      </w:r>
      <w:r>
        <w:rPr>
          <w:sz w:val="21"/>
          <w:szCs w:val="21"/>
        </w:rPr>
        <w:t xml:space="preserve">Manejo de errores de sincronización (token expirado, banco no disponible) con notificación clara al usuario.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Modelo de Datos (Entidades Principales)</w:t>
      </w:r>
    </w:p>
    <w:p>
      <w:pPr>
        <w:spacing w:after="120"/>
      </w:pPr>
      <w:r>
        <w:rPr>
          <w:sz w:val="21"/>
          <w:szCs w:val="21"/>
        </w:rPr>
        <w:t xml:space="preserve">Resumen de las entidades sugeridas y sus atributos clave, como referencia para el diseño de base de datos.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2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Atributos clave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Relación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nombre, correo, foto, ocupación, moneda, fecha_registro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→ N Cuentas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Cuenta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usuario_id, nombre, tipo, saldo, color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→ N Movimientos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Movimiento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cuenta_id, tipo (ingreso/gasto), monto, fecha, categoría, nota, obligación_id (opcional), meta_id (opcional)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 → 1 Cuenta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Obligación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usuario_id, nombre, tipo, monto, frecuencia, plazo_total, cuotas_pagadas, estado, tasa_interés (opcional)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→ N Movimientos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de ahorro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usuario_id, nombre, propósito, monto_objetivo, monto_actual, fecha_límite, aporte_periódico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→ N Aportes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Notificación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usuario_id, tipo, mensaje, fecha, leída (bool)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 → 1 Usuario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Conexión bancaria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usuario_id, proveedor, banco, token_referencia, estado, última_sincronización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→ N Cuentas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Requerimientos No Funcionales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RNF-01: </w:t>
      </w:r>
      <w:r>
        <w:rPr>
          <w:sz w:val="21"/>
          <w:szCs w:val="21"/>
        </w:rPr>
        <w:t xml:space="preserve">Seguridad: cifrado de datos sensibles en reposo y en tránsito (TLS), autenticación 2FA opcional, y nunca almacenar credenciales bancarias directamente.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RNF-02: </w:t>
      </w:r>
      <w:r>
        <w:rPr>
          <w:sz w:val="21"/>
          <w:szCs w:val="21"/>
        </w:rPr>
        <w:t xml:space="preserve">Disponibilidad: la app debe funcionar correctamente incluso si el proveedor bancario externo no está disponible (modo manual como respaldo).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RNF-03: </w:t>
      </w:r>
      <w:r>
        <w:rPr>
          <w:sz w:val="21"/>
          <w:szCs w:val="21"/>
        </w:rPr>
        <w:t xml:space="preserve">Usabilidad: diseño responsive (móvil y escritorio), modo oscuro, y accesibilidad básica (contraste, tamaños de fuente legibles).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RNF-04: </w:t>
      </w:r>
      <w:r>
        <w:rPr>
          <w:sz w:val="21"/>
          <w:szCs w:val="21"/>
        </w:rPr>
        <w:t xml:space="preserve">Rendimiento: el dashboard debe cargar los datos resumidos en menos de 2 segundos con hasta miles de movimientos históricos.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RNF-05: </w:t>
      </w:r>
      <w:r>
        <w:rPr>
          <w:sz w:val="21"/>
          <w:szCs w:val="21"/>
        </w:rPr>
        <w:t xml:space="preserve">Escalabilidad: el modelo de datos debe soportar múltiples cuentas, monedas y usuarios sin rediseño mayor.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1"/>
          <w:szCs w:val="21"/>
        </w:rPr>
        <w:t xml:space="preserve">RNF-06: </w:t>
      </w:r>
      <w:r>
        <w:rPr>
          <w:sz w:val="21"/>
          <w:szCs w:val="21"/>
        </w:rPr>
        <w:t xml:space="preserve">Cumplimiento normativo: manejo de datos financieros conforme a normativas de protección de datos aplicables (ej. Habeas Data en Colombia).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Consideraciones Técnicas Sugeridas</w:t>
      </w:r>
    </w:p>
    <w:p>
      <w:pPr>
        <w:spacing w:after="120"/>
      </w:pPr>
      <w:r>
        <w:rPr>
          <w:sz w:val="21"/>
          <w:szCs w:val="21"/>
        </w:rPr>
        <w:t xml:space="preserve">Estas son sugerencias de referencia, no una decisión definitiva; dependen de tu experiencia previa y preferencias.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Opciones sugeridas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o Vue + TailwindCSS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móvil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Native o Flutter (para notificaciones push nativas)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(NestJS/Express) o Django/FastAPI (Python)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(relacional, ideal para datos financieros)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Auth0, Firebase Auth, o implementación propia con JWT + OAuth Google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Firebase Cloud Messaging (push) + servicio de correo (ej. SendGrid)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 Banking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Belvo o Fintoc (LatAm), Plaid (global)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Gráficos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Recharts, Chart.js o D3.js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Roadmap Sugerido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800"/>
        <w:gridCol w:w="19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Duración estimada*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Auth, perfil, cuentas, ingresos/gastos manuales, obligaciones, ahorros, dashboard e informes básicos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6-8 semanas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2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Notificaciones push/email, presupuestos por categoría, exportación, categorización automática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3-4 semanas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3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Integración bancaria (Open Banking), multi-moneda, metas compartidas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6-10 semanas</w:t>
            </w:r>
          </w:p>
        </w:tc>
      </w:tr>
    </w:tbl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* Estimaciones referenciales para un desarrollador o equipo pequeño; varían según dedicación y experiencia previa.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Próximos Pasos Recomendados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Validar y priorizar los requerimientos del MVP listados en la sección 2.1.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Diseñar wireframes/mockups de las pantallas principales (dashboard, movimientos, obligaciones, ahorros).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Definir el modelo de datos final y montar la base de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Construir el flujo de autenticación y el onboarding.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Implementar el registro manual de ingresos/gastos antes de abordar la integración bancaria.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Evaluar proveedores de Open Banking (Belvo, Fintoc, Plaid) en fase posterior, comparando cobertura de bancos y costos.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Finanzas Personales · Documento de Especificación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2026-07-24T21:58:59.216Z</dcterms:created>
  <dcterms:modified xsi:type="dcterms:W3CDTF">2026-07-24T21:58:59.232Z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