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2A73B" w14:textId="2CF677D8" w:rsidR="005279B9" w:rsidRDefault="00C33DDA" w:rsidP="00C33DDA">
      <w:pPr>
        <w:pStyle w:val="Heading1"/>
        <w:jc w:val="center"/>
      </w:pPr>
      <w:r>
        <w:t>Notes on Bringing up the H8 Mini</w:t>
      </w:r>
    </w:p>
    <w:p w14:paraId="3A3D9184" w14:textId="5BBEDAFA" w:rsidR="00C33DDA" w:rsidRPr="00C33DDA" w:rsidRDefault="00C33DDA" w:rsidP="00C33DDA">
      <w:pPr>
        <w:pStyle w:val="Subtitle"/>
        <w:spacing w:after="0" w:line="240" w:lineRule="auto"/>
        <w:jc w:val="center"/>
        <w:rPr>
          <w:i/>
          <w:iCs/>
        </w:rPr>
      </w:pPr>
      <w:r w:rsidRPr="00C33DDA">
        <w:rPr>
          <w:i/>
          <w:iCs/>
        </w:rPr>
        <w:t>Glenn Roberts</w:t>
      </w:r>
    </w:p>
    <w:p w14:paraId="0EB2EA0C" w14:textId="040D823B" w:rsidR="00C33DDA" w:rsidRPr="00C33DDA" w:rsidRDefault="00C33DDA" w:rsidP="00C33DDA">
      <w:pPr>
        <w:pStyle w:val="Subtitle"/>
        <w:spacing w:after="0" w:line="240" w:lineRule="auto"/>
        <w:jc w:val="center"/>
        <w:rPr>
          <w:i/>
          <w:iCs/>
        </w:rPr>
      </w:pPr>
      <w:r w:rsidRPr="00C33DDA">
        <w:rPr>
          <w:i/>
          <w:iCs/>
        </w:rPr>
        <w:t>September 2026</w:t>
      </w:r>
    </w:p>
    <w:p w14:paraId="7E821A4E" w14:textId="77777777" w:rsidR="00C33DDA" w:rsidRDefault="00C33DDA"/>
    <w:p w14:paraId="63F3C0EA" w14:textId="77296B97" w:rsidR="00C33DDA" w:rsidRDefault="00C33DDA">
      <w:r>
        <w:t xml:space="preserve">In the summer of 2026 Lee Hart began developing a miniaturized version of the venerable Heathkit H8 computer, in honor of the upcoming 50th anniversary of its unveiling. To fit the H8 functionality into a small (roughly 3” x 6”) form factor Lee had to vary the design from the original, most significantly by using an 8255 Programmable Peripheral Interface (PPI) chip for all input/output functions. This necessitated the development of new firmware. </w:t>
      </w:r>
    </w:p>
    <w:p w14:paraId="0D296648" w14:textId="677D4543" w:rsidR="00C33DDA" w:rsidRDefault="00C33DDA">
      <w:r>
        <w:t>I have been part of a team that did the initial work to bring this device to life, contributing primarily to development and testing of the firmware. These notes document my thoughts, techniques and lessons learned as I have gone through this process. My work has been on Revision A of the board, though Lee has already been working on Revision B.</w:t>
      </w:r>
    </w:p>
    <w:p w14:paraId="5F307A70" w14:textId="7F24E2B6" w:rsidR="00C33DDA" w:rsidRDefault="00C33DDA" w:rsidP="00C33DDA">
      <w:pPr>
        <w:pStyle w:val="Heading2"/>
      </w:pPr>
      <w:r>
        <w:t>Configuring the H8 Mini testbed</w:t>
      </w:r>
    </w:p>
    <w:p w14:paraId="3DCD5308" w14:textId="77777777" w:rsidR="00DE1DD9" w:rsidRDefault="00C33DDA">
      <w:r>
        <w:t>I assembled the H8 Mini (Rev. A) using Lee’s instructions. The kit was supplied with a 27C256 32K EPROM, however it can be configured to use a 39SF040 (512K byte) EEPROM. Since I knew I would be doing many iterations of ROM programming I chose to use the 39SF040. As of this writing these are available from DigiKey (part #</w:t>
      </w:r>
      <w:r w:rsidRPr="00C33DDA">
        <w:t>SST39SF040-70-4C-PHE-ND</w:t>
      </w:r>
      <w:r>
        <w:t xml:space="preserve">; $3.87, current quantity on hand: 1,452.) To accommodate the EEPROM I used a </w:t>
      </w:r>
      <w:r w:rsidR="00704402">
        <w:t>zero-insertion</w:t>
      </w:r>
      <w:r>
        <w:t xml:space="preserve"> force (ZIF) socket (DigiKey #</w:t>
      </w:r>
      <w:r w:rsidRPr="00C33DDA">
        <w:t>A305-ND</w:t>
      </w:r>
      <w:r>
        <w:t>). Due to the tight spacing of chips on the board, I had to use a spare 32-lead IC socket as a spacer to provide the elevation needed to allow the ZIF socket to clear the 8255.</w:t>
      </w:r>
    </w:p>
    <w:p w14:paraId="64D4BCC6" w14:textId="77777777" w:rsidR="00EE4332" w:rsidRDefault="00C33DDA">
      <w:r>
        <w:t xml:space="preserve">I set jumper P3 to “ROM” (standard setting), and P5 to “512K”. Counterintuitively I had to set P4 to “32K” (not 512k) to get the EEPROM to be recognized. One other lesson learned from board construction was to face the larger opening of the piezoelectric speaker outward (the solder lug orientation suggested the opposite </w:t>
      </w:r>
      <w:r w:rsidR="00704402">
        <w:t>arrangement;</w:t>
      </w:r>
      <w:r>
        <w:t xml:space="preserve"> however this blocks most of the sound.)</w:t>
      </w:r>
    </w:p>
    <w:p w14:paraId="217AA9B1" w14:textId="636A0C67" w:rsidR="00C33DDA" w:rsidRDefault="00C33DDA">
      <w:r>
        <w:t>I used the SparkFun Serial Basic breakout board for the console</w:t>
      </w:r>
      <w:r w:rsidR="00EE4332">
        <w:t xml:space="preserve"> serial line</w:t>
      </w:r>
      <w:r>
        <w:t>. The board is automatically powered from the Spark</w:t>
      </w:r>
      <w:r w:rsidR="00704402">
        <w:t>F</w:t>
      </w:r>
      <w:r>
        <w:t>un adapter so for most of my testing I did not use battery power. I used the larger raised tactile switches (DigiKey #</w:t>
      </w:r>
      <w:r w:rsidRPr="00C33DDA">
        <w:t>450-1940-ND</w:t>
      </w:r>
      <w:r>
        <w:t>) along with 3D printed keycaps from Paul Schmidt.</w:t>
      </w:r>
    </w:p>
    <w:p w14:paraId="60C54078" w14:textId="5EA1093C" w:rsidR="00670952" w:rsidRDefault="00670952" w:rsidP="00670952">
      <w:pPr>
        <w:pStyle w:val="Heading2"/>
      </w:pPr>
      <w:r>
        <w:lastRenderedPageBreak/>
        <w:t>Assembling the Code and Programming the EEPROM</w:t>
      </w:r>
    </w:p>
    <w:p w14:paraId="1607117E" w14:textId="79896FAD" w:rsidR="00C33DDA" w:rsidRDefault="00C33DDA">
      <w:r>
        <w:t xml:space="preserve">Software development was done using the A85 assembler from Herb Johnson. I ran this on my Windows 11 laptop. </w:t>
      </w:r>
      <w:r w:rsidR="00946957">
        <w:t xml:space="preserve">One </w:t>
      </w:r>
      <w:r>
        <w:t xml:space="preserve">useful feature that A85 seems to lack is the ability to check at time of assembly for errors in addressing. The Heath source code for PAM/8 uses the </w:t>
      </w:r>
      <w:r w:rsidRPr="00946957">
        <w:rPr>
          <w:rFonts w:ascii="Courier New" w:hAnsi="Courier New" w:cs="Courier New"/>
        </w:rPr>
        <w:t>ERRNZ</w:t>
      </w:r>
      <w:r>
        <w:t xml:space="preserve"> pseudo-op for this. For example, the line</w:t>
      </w:r>
    </w:p>
    <w:p w14:paraId="75DB2AA7" w14:textId="32487F52" w:rsidR="00C33DDA" w:rsidRPr="00C33DDA" w:rsidRDefault="00C33DDA" w:rsidP="00C33DDA">
      <w:pPr>
        <w:ind w:firstLine="720"/>
        <w:rPr>
          <w:rFonts w:ascii="Courier New" w:hAnsi="Courier New" w:cs="Courier New"/>
        </w:rPr>
      </w:pPr>
      <w:r w:rsidRPr="00C33DDA">
        <w:rPr>
          <w:rFonts w:ascii="Courier New" w:hAnsi="Courier New" w:cs="Courier New"/>
        </w:rPr>
        <w:t>ERRNZ</w:t>
      </w:r>
      <w:r w:rsidR="00946957">
        <w:rPr>
          <w:rFonts w:ascii="Courier New" w:hAnsi="Courier New" w:cs="Courier New"/>
        </w:rPr>
        <w:t xml:space="preserve">   </w:t>
      </w:r>
      <w:r w:rsidRPr="00C33DDA">
        <w:rPr>
          <w:rFonts w:ascii="Courier New" w:hAnsi="Courier New" w:cs="Courier New"/>
        </w:rPr>
        <w:t>CTLFLG-MFLAG-1</w:t>
      </w:r>
    </w:p>
    <w:p w14:paraId="600C4A6C" w14:textId="2DEBE551" w:rsidR="00C33DDA" w:rsidRDefault="00C33DDA">
      <w:r>
        <w:t xml:space="preserve">is a way to ensure that the </w:t>
      </w:r>
      <w:r w:rsidRPr="00C33DDA">
        <w:rPr>
          <w:rFonts w:ascii="Courier New" w:hAnsi="Courier New" w:cs="Courier New"/>
        </w:rPr>
        <w:t>CTLFLG</w:t>
      </w:r>
      <w:r>
        <w:t xml:space="preserve"> location is one more than the </w:t>
      </w:r>
      <w:r w:rsidRPr="00C33DDA">
        <w:rPr>
          <w:rFonts w:ascii="Courier New" w:hAnsi="Courier New" w:cs="Courier New"/>
        </w:rPr>
        <w:t>MFLAG</w:t>
      </w:r>
      <w:r>
        <w:t xml:space="preserve"> location. This is a very useful feature for documenting code addressing dependencies. In this example the code uses the </w:t>
      </w:r>
      <w:r w:rsidRPr="00C33DDA">
        <w:rPr>
          <w:rFonts w:ascii="Courier New" w:hAnsi="Courier New" w:cs="Courier New"/>
        </w:rPr>
        <w:t>HL</w:t>
      </w:r>
      <w:r>
        <w:t xml:space="preserve"> pair to point to </w:t>
      </w:r>
      <w:r w:rsidRPr="00C33DDA">
        <w:rPr>
          <w:rFonts w:ascii="Courier New" w:hAnsi="Courier New" w:cs="Courier New"/>
        </w:rPr>
        <w:t>MFLAG</w:t>
      </w:r>
      <w:r>
        <w:t xml:space="preserve"> and then does an </w:t>
      </w:r>
      <w:r w:rsidRPr="00C33DDA">
        <w:rPr>
          <w:rFonts w:ascii="Courier New" w:hAnsi="Courier New" w:cs="Courier New"/>
        </w:rPr>
        <w:t>INX H</w:t>
      </w:r>
      <w:r>
        <w:t xml:space="preserve"> to access </w:t>
      </w:r>
      <w:r w:rsidRPr="00C33DDA">
        <w:rPr>
          <w:rFonts w:ascii="Courier New" w:hAnsi="Courier New" w:cs="Courier New"/>
        </w:rPr>
        <w:t>CTLFLG</w:t>
      </w:r>
      <w:r>
        <w:t xml:space="preserve">. This can lead to subtle errors if, for example, the location of one </w:t>
      </w:r>
      <w:r w:rsidR="000C29C6">
        <w:t xml:space="preserve">or both </w:t>
      </w:r>
      <w:r>
        <w:t>of these w</w:t>
      </w:r>
      <w:r w:rsidR="000C29C6">
        <w:t>ere</w:t>
      </w:r>
      <w:r>
        <w:t xml:space="preserve"> changed</w:t>
      </w:r>
      <w:r w:rsidR="000C29C6">
        <w:t xml:space="preserve">. In </w:t>
      </w:r>
      <w:r>
        <w:t xml:space="preserve">such a case the </w:t>
      </w:r>
      <w:r w:rsidRPr="00C33DDA">
        <w:rPr>
          <w:rFonts w:ascii="Courier New" w:hAnsi="Courier New" w:cs="Courier New"/>
        </w:rPr>
        <w:t>ERRNZ</w:t>
      </w:r>
      <w:r>
        <w:t xml:space="preserve"> pseudo-op would catch that and report it.</w:t>
      </w:r>
    </w:p>
    <w:p w14:paraId="51B8D56F" w14:textId="3D522DFC" w:rsidR="002C3F3A" w:rsidRDefault="002C3F3A">
      <w:r>
        <w:t>I used the Notepad++ text editor to edit the code.</w:t>
      </w:r>
    </w:p>
    <w:p w14:paraId="4D21712C" w14:textId="375D9C8A" w:rsidR="00E05659" w:rsidRDefault="007017DF">
      <w:r>
        <w:t>I ran the A85 assembler from a Command Prompt window:</w:t>
      </w:r>
    </w:p>
    <w:p w14:paraId="662C4E3B" w14:textId="6B466048" w:rsidR="00E05659" w:rsidRDefault="00E05659">
      <w:r w:rsidRPr="00E05659">
        <w:rPr>
          <w:noProof/>
        </w:rPr>
        <w:drawing>
          <wp:inline distT="0" distB="0" distL="0" distR="0" wp14:anchorId="05E89934" wp14:editId="62FF12A6">
            <wp:extent cx="5943600" cy="3347720"/>
            <wp:effectExtent l="0" t="0" r="0" b="5080"/>
            <wp:docPr id="1714534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534427" name=""/>
                    <pic:cNvPicPr/>
                  </pic:nvPicPr>
                  <pic:blipFill>
                    <a:blip r:embed="rId5"/>
                    <a:stretch>
                      <a:fillRect/>
                    </a:stretch>
                  </pic:blipFill>
                  <pic:spPr>
                    <a:xfrm>
                      <a:off x="0" y="0"/>
                      <a:ext cx="5943600" cy="3347720"/>
                    </a:xfrm>
                    <a:prstGeom prst="rect">
                      <a:avLst/>
                    </a:prstGeom>
                  </pic:spPr>
                </pic:pic>
              </a:graphicData>
            </a:graphic>
          </wp:inline>
        </w:drawing>
      </w:r>
    </w:p>
    <w:p w14:paraId="3B1E3FCC" w14:textId="783243E2" w:rsidR="00C33DDA" w:rsidRDefault="00C94B18">
      <w:r>
        <w:t xml:space="preserve">I used my TL866II+ </w:t>
      </w:r>
      <w:r w:rsidR="00476560">
        <w:t>programmer to program the EEPROM. Rebuilding the firmware and reprogramming the EEPROM took only seconds.</w:t>
      </w:r>
      <w:r w:rsidR="002C3F3A">
        <w:t xml:space="preserve"> The process was as follows:</w:t>
      </w:r>
    </w:p>
    <w:p w14:paraId="637CA648" w14:textId="0BA203E7" w:rsidR="002C3F3A" w:rsidRDefault="00EC1015" w:rsidP="002C3F3A">
      <w:pPr>
        <w:pStyle w:val="ListParagraph"/>
        <w:numPr>
          <w:ilvl w:val="0"/>
          <w:numId w:val="1"/>
        </w:numPr>
      </w:pPr>
      <w:r>
        <w:t xml:space="preserve">Edit </w:t>
      </w:r>
      <w:r w:rsidR="002C3F3A">
        <w:t>the</w:t>
      </w:r>
      <w:r>
        <w:t xml:space="preserve"> code in Notepad++ and save it (Ctrl-S).</w:t>
      </w:r>
    </w:p>
    <w:p w14:paraId="33E6BADB" w14:textId="1D5E2367" w:rsidR="00795CA3" w:rsidRDefault="00795CA3" w:rsidP="002C3F3A">
      <w:pPr>
        <w:pStyle w:val="ListParagraph"/>
        <w:numPr>
          <w:ilvl w:val="0"/>
          <w:numId w:val="1"/>
        </w:numPr>
      </w:pPr>
      <w:r>
        <w:t xml:space="preserve">Use the up arrow in the Command Prompt window to recall the A85 command and reissue it </w:t>
      </w:r>
      <w:r w:rsidR="00676103">
        <w:t>to assemble the code (producing a .LST and .HEX file).</w:t>
      </w:r>
    </w:p>
    <w:p w14:paraId="7FABFA9B" w14:textId="716C6B6C" w:rsidR="00EC1015" w:rsidRDefault="00A166CB" w:rsidP="002C3F3A">
      <w:pPr>
        <w:pStyle w:val="ListParagraph"/>
        <w:numPr>
          <w:ilvl w:val="0"/>
          <w:numId w:val="1"/>
        </w:numPr>
      </w:pPr>
      <w:r>
        <w:lastRenderedPageBreak/>
        <w:t>Insert the EEPROM in the TL866II+ programmer’s ZIF socket.</w:t>
      </w:r>
    </w:p>
    <w:p w14:paraId="37B3F1BA" w14:textId="1286A92D" w:rsidR="00A166CB" w:rsidRDefault="00A166CB" w:rsidP="002C3F3A">
      <w:pPr>
        <w:pStyle w:val="ListParagraph"/>
        <w:numPr>
          <w:ilvl w:val="0"/>
          <w:numId w:val="1"/>
        </w:numPr>
      </w:pPr>
      <w:r>
        <w:t xml:space="preserve">Load the </w:t>
      </w:r>
      <w:r w:rsidR="007F1FA1">
        <w:t>code from the Intel HEX file generated by the assembler:</w:t>
      </w:r>
      <w:r w:rsidR="000273E3" w:rsidRPr="000273E3">
        <w:rPr>
          <w:noProof/>
        </w:rPr>
        <w:t xml:space="preserve"> </w:t>
      </w:r>
      <w:r w:rsidR="000273E3" w:rsidRPr="000273E3">
        <w:rPr>
          <w:noProof/>
        </w:rPr>
        <w:drawing>
          <wp:inline distT="0" distB="0" distL="0" distR="0" wp14:anchorId="32A7A3F9" wp14:editId="2515EAD3">
            <wp:extent cx="3862425" cy="2388782"/>
            <wp:effectExtent l="0" t="0" r="5080" b="0"/>
            <wp:docPr id="144498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98413" name=""/>
                    <pic:cNvPicPr/>
                  </pic:nvPicPr>
                  <pic:blipFill>
                    <a:blip r:embed="rId6"/>
                    <a:stretch>
                      <a:fillRect/>
                    </a:stretch>
                  </pic:blipFill>
                  <pic:spPr>
                    <a:xfrm>
                      <a:off x="0" y="0"/>
                      <a:ext cx="3872507" cy="2395017"/>
                    </a:xfrm>
                    <a:prstGeom prst="rect">
                      <a:avLst/>
                    </a:prstGeom>
                  </pic:spPr>
                </pic:pic>
              </a:graphicData>
            </a:graphic>
          </wp:inline>
        </w:drawing>
      </w:r>
    </w:p>
    <w:p w14:paraId="5C732FE6" w14:textId="22773421" w:rsidR="00DC4C7A" w:rsidRDefault="006A57D5" w:rsidP="00DC4C7A">
      <w:pPr>
        <w:pStyle w:val="ListParagraph"/>
        <w:numPr>
          <w:ilvl w:val="0"/>
          <w:numId w:val="1"/>
        </w:numPr>
      </w:pPr>
      <w:r>
        <w:t>Select “PROG” to program the EEPROM:</w:t>
      </w:r>
      <w:r w:rsidR="00DC4C7A" w:rsidRPr="00DC4C7A">
        <w:rPr>
          <w:noProof/>
        </w:rPr>
        <w:t xml:space="preserve"> </w:t>
      </w:r>
      <w:r w:rsidR="00DC4C7A" w:rsidRPr="00DC4C7A">
        <w:rPr>
          <w:noProof/>
        </w:rPr>
        <w:drawing>
          <wp:inline distT="0" distB="0" distL="0" distR="0" wp14:anchorId="17470C75" wp14:editId="00F11567">
            <wp:extent cx="3835257" cy="2435962"/>
            <wp:effectExtent l="0" t="0" r="0" b="2540"/>
            <wp:docPr id="1615855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855137" name=""/>
                    <pic:cNvPicPr/>
                  </pic:nvPicPr>
                  <pic:blipFill>
                    <a:blip r:embed="rId7"/>
                    <a:stretch>
                      <a:fillRect/>
                    </a:stretch>
                  </pic:blipFill>
                  <pic:spPr>
                    <a:xfrm>
                      <a:off x="0" y="0"/>
                      <a:ext cx="3845742" cy="2442622"/>
                    </a:xfrm>
                    <a:prstGeom prst="rect">
                      <a:avLst/>
                    </a:prstGeom>
                  </pic:spPr>
                </pic:pic>
              </a:graphicData>
            </a:graphic>
          </wp:inline>
        </w:drawing>
      </w:r>
    </w:p>
    <w:p w14:paraId="03CB5610" w14:textId="2C5E85AA" w:rsidR="00DC4C7A" w:rsidRDefault="00DC4C7A" w:rsidP="00DC4C7A">
      <w:pPr>
        <w:pStyle w:val="ListParagraph"/>
        <w:numPr>
          <w:ilvl w:val="0"/>
          <w:numId w:val="1"/>
        </w:numPr>
      </w:pPr>
      <w:r>
        <w:rPr>
          <w:noProof/>
        </w:rPr>
        <w:t>Remove the EEPROM and reinsert it in the ZIF socket on the H8 Mini, then power up the H8 Mini for testing.</w:t>
      </w:r>
    </w:p>
    <w:p w14:paraId="7ED31AAF" w14:textId="11EF35CF" w:rsidR="00472C4B" w:rsidRDefault="00472C4B" w:rsidP="00472C4B">
      <w:pPr>
        <w:ind w:left="360"/>
      </w:pPr>
      <w:r>
        <w:t xml:space="preserve">As the Command Prompt tool keeps track of command history, all I had to do on subsequent assemblies was use the </w:t>
      </w:r>
      <w:r w:rsidR="00895D80">
        <w:t>up-arrow</w:t>
      </w:r>
      <w:r>
        <w:t xml:space="preserve"> key to reissue the A85 command.</w:t>
      </w:r>
    </w:p>
    <w:p w14:paraId="15C301CC" w14:textId="34162291" w:rsidR="00670952" w:rsidRDefault="00670952" w:rsidP="00472C4B">
      <w:pPr>
        <w:ind w:left="360"/>
      </w:pPr>
      <w:r>
        <w:t>I</w:t>
      </w:r>
      <w:r w:rsidR="00B25D64">
        <w:t xml:space="preserve"> would keep both the MINIPAM8.ASM and MINIPAM8.LST files open in Notepad++. If the assembly reported </w:t>
      </w:r>
      <w:r w:rsidR="00895D80">
        <w:t>errors,</w:t>
      </w:r>
      <w:r w:rsidR="00B25D64">
        <w:t xml:space="preserve"> I would select the MINIPAM8.LST tab (Notepad++ automatically notices that the window needs to be refreshed with the new version and prompts to do that), then scan for errors. Since error messages all begin with an uppercase letter in column 1 it is easy to search for them via the </w:t>
      </w:r>
      <w:r w:rsidR="00D32E8C">
        <w:t xml:space="preserve">Regular Expression search feature in Notepad++. Searching for “^[A-Z]” finds all occurrences of an </w:t>
      </w:r>
      <w:r w:rsidR="002E4286">
        <w:t>upper-case</w:t>
      </w:r>
      <w:r w:rsidR="00D32E8C">
        <w:t xml:space="preserve"> letter in column 1.</w:t>
      </w:r>
    </w:p>
    <w:p w14:paraId="1BDC1E4A" w14:textId="4BC17E8B" w:rsidR="005241F4" w:rsidRDefault="005241F4" w:rsidP="005241F4">
      <w:pPr>
        <w:pStyle w:val="Heading2"/>
      </w:pPr>
      <w:r>
        <w:lastRenderedPageBreak/>
        <w:t>Creating MINIPAM8</w:t>
      </w:r>
    </w:p>
    <w:p w14:paraId="4E60AA4D" w14:textId="78BD6EFB" w:rsidR="005241F4" w:rsidRDefault="005241F4" w:rsidP="00472C4B">
      <w:pPr>
        <w:ind w:left="360"/>
      </w:pPr>
      <w:r>
        <w:t xml:space="preserve">As of this </w:t>
      </w:r>
      <w:r w:rsidR="00895D80">
        <w:t>writing,</w:t>
      </w:r>
      <w:r>
        <w:t xml:space="preserve"> the creation of the new MINIPAM8 firmware is still a work in progress.</w:t>
      </w:r>
      <w:r w:rsidR="002009F2">
        <w:t xml:space="preserve"> I began with a version of the original Heath PAM/8 source code, which has been converted to A85 format by Herb Johnson. I verified that this code does indeed produce the exact image in the PAM/8 ROM.</w:t>
      </w:r>
    </w:p>
    <w:p w14:paraId="224CE774" w14:textId="24668C08" w:rsidR="00EF2C87" w:rsidRDefault="00EF2C87" w:rsidP="00472C4B">
      <w:pPr>
        <w:ind w:left="360"/>
      </w:pPr>
      <w:r>
        <w:t xml:space="preserve">The second important component was </w:t>
      </w:r>
      <w:r w:rsidR="00040D6A">
        <w:t>Jon Chapmans Glitch</w:t>
      </w:r>
      <w:r w:rsidR="00C67A5F">
        <w:t xml:space="preserve"> Works Monitor GWMON-80.</w:t>
      </w:r>
      <w:r w:rsidR="005C6C3F">
        <w:t xml:space="preserve"> I began with just GWMON</w:t>
      </w:r>
      <w:r w:rsidR="00EE701C">
        <w:t xml:space="preserve"> so that I had a working console monitor. Since this monitor used bit-banged serial I found I had to tweak some of the serial timing parameters and slow things down to 2400 BAUD.</w:t>
      </w:r>
      <w:r w:rsidR="008F2BD3">
        <w:t xml:space="preserve"> These changes are documented in the code comments.</w:t>
      </w:r>
      <w:r w:rsidR="00303746">
        <w:t xml:space="preserve"> With GWMON running I was able to download and run simple programs on the H8 Mini.</w:t>
      </w:r>
      <w:r w:rsidR="001D74D5">
        <w:t xml:space="preserve"> For my console terminal I used TeraTerm</w:t>
      </w:r>
      <w:r w:rsidR="00DC06AD">
        <w:t xml:space="preserve"> version 4.105. </w:t>
      </w:r>
    </w:p>
    <w:p w14:paraId="41EEC470" w14:textId="4617E831" w:rsidR="00DC06AD" w:rsidRDefault="00DC06AD" w:rsidP="00472C4B">
      <w:pPr>
        <w:ind w:left="360"/>
        <w:rPr>
          <w:noProof/>
        </w:rPr>
      </w:pPr>
      <w:r>
        <w:t>The GWMON monitor has a very useful “L” (LOAD) command, which allows you to send Intel HEX files to the</w:t>
      </w:r>
      <w:r w:rsidR="0032341F">
        <w:t xml:space="preserve"> H8 Mini. Here is how I configured the Serial </w:t>
      </w:r>
      <w:r w:rsidR="00FB75C5">
        <w:t>port setup window:</w:t>
      </w:r>
      <w:r w:rsidR="00FB75C5" w:rsidRPr="00FB75C5">
        <w:rPr>
          <w:noProof/>
        </w:rPr>
        <w:t xml:space="preserve"> </w:t>
      </w:r>
      <w:r w:rsidR="00FB75C5" w:rsidRPr="00FB75C5">
        <w:rPr>
          <w:noProof/>
        </w:rPr>
        <w:drawing>
          <wp:inline distT="0" distB="0" distL="0" distR="0" wp14:anchorId="3D05078A" wp14:editId="608F7A7A">
            <wp:extent cx="3445700" cy="3335731"/>
            <wp:effectExtent l="0" t="0" r="2540" b="0"/>
            <wp:docPr id="1413517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517876" name=""/>
                    <pic:cNvPicPr/>
                  </pic:nvPicPr>
                  <pic:blipFill>
                    <a:blip r:embed="rId8"/>
                    <a:stretch>
                      <a:fillRect/>
                    </a:stretch>
                  </pic:blipFill>
                  <pic:spPr>
                    <a:xfrm>
                      <a:off x="0" y="0"/>
                      <a:ext cx="3449367" cy="3339281"/>
                    </a:xfrm>
                    <a:prstGeom prst="rect">
                      <a:avLst/>
                    </a:prstGeom>
                  </pic:spPr>
                </pic:pic>
              </a:graphicData>
            </a:graphic>
          </wp:inline>
        </w:drawing>
      </w:r>
    </w:p>
    <w:p w14:paraId="5AE19B24" w14:textId="795C0074" w:rsidR="00FB75C5" w:rsidRDefault="00FB75C5" w:rsidP="00472C4B">
      <w:pPr>
        <w:ind w:left="360"/>
        <w:rPr>
          <w:noProof/>
        </w:rPr>
      </w:pPr>
      <w:r>
        <w:rPr>
          <w:noProof/>
        </w:rPr>
        <w:lastRenderedPageBreak/>
        <w:t>I also found that the LOAD command expects line feeds at the end of each line so I had to specify that in the</w:t>
      </w:r>
      <w:r w:rsidR="00120722">
        <w:rPr>
          <w:noProof/>
        </w:rPr>
        <w:t xml:space="preserve"> terminal setup window:</w:t>
      </w:r>
      <w:r w:rsidR="00120722" w:rsidRPr="00120722">
        <w:rPr>
          <w:noProof/>
        </w:rPr>
        <w:t xml:space="preserve"> </w:t>
      </w:r>
      <w:r w:rsidR="00120722" w:rsidRPr="00120722">
        <w:rPr>
          <w:noProof/>
        </w:rPr>
        <w:drawing>
          <wp:inline distT="0" distB="0" distL="0" distR="0" wp14:anchorId="45FC1181" wp14:editId="24173930">
            <wp:extent cx="3511296" cy="2262359"/>
            <wp:effectExtent l="0" t="0" r="0" b="5080"/>
            <wp:docPr id="1163577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577405" name=""/>
                    <pic:cNvPicPr/>
                  </pic:nvPicPr>
                  <pic:blipFill>
                    <a:blip r:embed="rId9"/>
                    <a:stretch>
                      <a:fillRect/>
                    </a:stretch>
                  </pic:blipFill>
                  <pic:spPr>
                    <a:xfrm>
                      <a:off x="0" y="0"/>
                      <a:ext cx="3519440" cy="2267606"/>
                    </a:xfrm>
                    <a:prstGeom prst="rect">
                      <a:avLst/>
                    </a:prstGeom>
                  </pic:spPr>
                </pic:pic>
              </a:graphicData>
            </a:graphic>
          </wp:inline>
        </w:drawing>
      </w:r>
    </w:p>
    <w:p w14:paraId="68DFE8AD" w14:textId="51E7A40E" w:rsidR="00120722" w:rsidRDefault="00B968C8" w:rsidP="00472C4B">
      <w:pPr>
        <w:ind w:left="360"/>
        <w:rPr>
          <w:noProof/>
        </w:rPr>
      </w:pPr>
      <w:r>
        <w:rPr>
          <w:noProof/>
        </w:rPr>
        <w:t xml:space="preserve">I used the LOAD command to download and test </w:t>
      </w:r>
      <w:r w:rsidR="000B3642">
        <w:rPr>
          <w:noProof/>
        </w:rPr>
        <w:t>software modules. This way I was able to incrementally test capabilities before folding them into the monitor.</w:t>
      </w:r>
      <w:r w:rsidR="00462621">
        <w:rPr>
          <w:noProof/>
        </w:rPr>
        <w:t xml:space="preserve"> After issuing a “L” command I would invoke “File…” and “Send File…” from the TeraTerm window:</w:t>
      </w:r>
      <w:r w:rsidR="00012CED" w:rsidRPr="00012CED">
        <w:rPr>
          <w:noProof/>
        </w:rPr>
        <w:t xml:space="preserve"> </w:t>
      </w:r>
      <w:r w:rsidR="00012CED" w:rsidRPr="00012CED">
        <w:rPr>
          <w:noProof/>
        </w:rPr>
        <w:drawing>
          <wp:inline distT="0" distB="0" distL="0" distR="0" wp14:anchorId="7E2D9319" wp14:editId="65F238E8">
            <wp:extent cx="3606017" cy="2567635"/>
            <wp:effectExtent l="0" t="0" r="0" b="4445"/>
            <wp:docPr id="1274657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657542" name=""/>
                    <pic:cNvPicPr/>
                  </pic:nvPicPr>
                  <pic:blipFill>
                    <a:blip r:embed="rId10"/>
                    <a:stretch>
                      <a:fillRect/>
                    </a:stretch>
                  </pic:blipFill>
                  <pic:spPr>
                    <a:xfrm>
                      <a:off x="0" y="0"/>
                      <a:ext cx="3613032" cy="2572630"/>
                    </a:xfrm>
                    <a:prstGeom prst="rect">
                      <a:avLst/>
                    </a:prstGeom>
                  </pic:spPr>
                </pic:pic>
              </a:graphicData>
            </a:graphic>
          </wp:inline>
        </w:drawing>
      </w:r>
    </w:p>
    <w:p w14:paraId="35435ED2" w14:textId="60EAA008" w:rsidR="00012CED" w:rsidRDefault="001503FA" w:rsidP="00472C4B">
      <w:pPr>
        <w:ind w:left="360"/>
        <w:rPr>
          <w:noProof/>
        </w:rPr>
      </w:pPr>
      <w:r>
        <w:rPr>
          <w:noProof/>
        </w:rPr>
        <w:lastRenderedPageBreak/>
        <w:t>I then selected the file, hit Open and the download would proceed.</w:t>
      </w:r>
      <w:r w:rsidR="00447FE5">
        <w:rPr>
          <w:noProof/>
        </w:rPr>
        <w:t xml:space="preserve"> The program could then be run via the monitor’s “G” command:</w:t>
      </w:r>
      <w:r w:rsidR="00447FE5" w:rsidRPr="00447FE5">
        <w:rPr>
          <w:noProof/>
        </w:rPr>
        <w:t xml:space="preserve"> </w:t>
      </w:r>
      <w:r w:rsidR="00447FE5" w:rsidRPr="00447FE5">
        <w:rPr>
          <w:noProof/>
        </w:rPr>
        <w:drawing>
          <wp:inline distT="0" distB="0" distL="0" distR="0" wp14:anchorId="42EBCB84" wp14:editId="5FF39424">
            <wp:extent cx="5943600" cy="3527425"/>
            <wp:effectExtent l="0" t="0" r="0" b="0"/>
            <wp:docPr id="1594523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523123" name=""/>
                    <pic:cNvPicPr/>
                  </pic:nvPicPr>
                  <pic:blipFill>
                    <a:blip r:embed="rId11"/>
                    <a:stretch>
                      <a:fillRect/>
                    </a:stretch>
                  </pic:blipFill>
                  <pic:spPr>
                    <a:xfrm>
                      <a:off x="0" y="0"/>
                      <a:ext cx="5943600" cy="3527425"/>
                    </a:xfrm>
                    <a:prstGeom prst="rect">
                      <a:avLst/>
                    </a:prstGeom>
                  </pic:spPr>
                </pic:pic>
              </a:graphicData>
            </a:graphic>
          </wp:inline>
        </w:drawing>
      </w:r>
    </w:p>
    <w:p w14:paraId="3E0EB174" w14:textId="119E6FFC" w:rsidR="00447FE5" w:rsidRDefault="00C1084A" w:rsidP="00C1084A">
      <w:pPr>
        <w:pStyle w:val="Heading2"/>
        <w:rPr>
          <w:noProof/>
        </w:rPr>
      </w:pPr>
      <w:r>
        <w:rPr>
          <w:noProof/>
        </w:rPr>
        <w:t>Merging PAM/8 with GWMON</w:t>
      </w:r>
    </w:p>
    <w:p w14:paraId="19706DD4" w14:textId="3A397DA4" w:rsidR="00C1084A" w:rsidRDefault="00090C40" w:rsidP="00472C4B">
      <w:pPr>
        <w:ind w:left="360"/>
      </w:pPr>
      <w:r>
        <w:t xml:space="preserve">I have chosen to ORG PAM/8 at 0000H and GWMON at </w:t>
      </w:r>
      <w:r w:rsidR="00282112">
        <w:t>0400H</w:t>
      </w:r>
      <w:r w:rsidR="009005F0">
        <w:t xml:space="preserve"> (1K). Currently the PAM/8 code provides </w:t>
      </w:r>
      <w:r w:rsidR="00895D80">
        <w:t>interrupt</w:t>
      </w:r>
      <w:r w:rsidR="009005F0">
        <w:t xml:space="preserve">-time processing for the front panel (e.g. LED refresh and keypad reading) and the GWMON provides the task time console functionality. Eventually PAM/8 will provide both, with an option to jump to the console </w:t>
      </w:r>
      <w:r w:rsidR="00AE10A0">
        <w:t>via entry at 0400H.</w:t>
      </w:r>
    </w:p>
    <w:p w14:paraId="030A4A2A" w14:textId="431B1DCA" w:rsidR="0013142E" w:rsidRDefault="006E33F3" w:rsidP="006E33F3">
      <w:pPr>
        <w:pStyle w:val="Heading2"/>
      </w:pPr>
      <w:r>
        <w:t xml:space="preserve">Executing </w:t>
      </w:r>
      <w:r w:rsidRPr="006E33F3">
        <w:rPr>
          <w:rStyle w:val="Heading2Char"/>
        </w:rPr>
        <w:t>Programs</w:t>
      </w:r>
      <w:r>
        <w:t xml:space="preserve"> from ROM</w:t>
      </w:r>
    </w:p>
    <w:p w14:paraId="35D8FDBA" w14:textId="20DBC8AE" w:rsidR="006E33F3" w:rsidRDefault="007C2150" w:rsidP="00472C4B">
      <w:pPr>
        <w:ind w:left="360"/>
      </w:pPr>
      <w:r>
        <w:t>The H8 Mini memory map</w:t>
      </w:r>
      <w:r w:rsidR="0098739C">
        <w:t xml:space="preserve"> mirrors the entire lower 32K of ROM into the upper 32K</w:t>
      </w:r>
      <w:r w:rsidR="00303558">
        <w:t xml:space="preserve">. This means, for example, that the memory from 8000H to </w:t>
      </w:r>
      <w:r w:rsidR="00AB4ACE">
        <w:t xml:space="preserve">9FFFH is a duplicate of the </w:t>
      </w:r>
      <w:r w:rsidR="002D62B1">
        <w:t>memory</w:t>
      </w:r>
      <w:r w:rsidR="00067B49">
        <w:t xml:space="preserve"> from 0000H to 1FFFH.</w:t>
      </w:r>
    </w:p>
    <w:p w14:paraId="0445E02B" w14:textId="6DCFB772" w:rsidR="002446A2" w:rsidRDefault="00EC3832" w:rsidP="00472C4B">
      <w:pPr>
        <w:ind w:left="360"/>
      </w:pPr>
      <w:r>
        <w:t xml:space="preserve">This architecture allows for up to </w:t>
      </w:r>
      <w:r w:rsidR="00E56BDB">
        <w:t>24K of ROM-based software to reside in memory beginning at A000H.</w:t>
      </w:r>
      <w:r w:rsidR="008218D4">
        <w:t xml:space="preserve"> Placing a program in this space requires a few steps:</w:t>
      </w:r>
    </w:p>
    <w:p w14:paraId="0317C08D" w14:textId="4E1EB545" w:rsidR="008218D4" w:rsidRDefault="008218D4" w:rsidP="008218D4">
      <w:pPr>
        <w:pStyle w:val="ListParagraph"/>
        <w:numPr>
          <w:ilvl w:val="0"/>
          <w:numId w:val="2"/>
        </w:numPr>
      </w:pPr>
      <w:r>
        <w:t xml:space="preserve">ORG the program at the address </w:t>
      </w:r>
      <w:r w:rsidR="00DE786A">
        <w:t>from</w:t>
      </w:r>
      <w:r>
        <w:t xml:space="preserve"> which it will be executed (e.g. A000H).</w:t>
      </w:r>
    </w:p>
    <w:p w14:paraId="2DCC5146" w14:textId="6EFE8892" w:rsidR="00F1503E" w:rsidRDefault="00F1503E" w:rsidP="008218D4">
      <w:pPr>
        <w:pStyle w:val="ListParagraph"/>
        <w:numPr>
          <w:ilvl w:val="0"/>
          <w:numId w:val="2"/>
        </w:numPr>
      </w:pPr>
      <w:r>
        <w:t>When programming the EEPROM first load the monitor code as nor</w:t>
      </w:r>
      <w:r w:rsidR="00A669E1">
        <w:t>mal, then layer the ROM-based code on top as follows</w:t>
      </w:r>
      <w:r w:rsidR="006B27FD">
        <w:t xml:space="preserve"> (this example is for use with the Xgpro software):</w:t>
      </w:r>
    </w:p>
    <w:p w14:paraId="265DB6D5" w14:textId="03F4E465" w:rsidR="00835EE3" w:rsidRDefault="00835EE3" w:rsidP="00835EE3">
      <w:pPr>
        <w:pStyle w:val="ListParagraph"/>
        <w:numPr>
          <w:ilvl w:val="1"/>
          <w:numId w:val="2"/>
        </w:numPr>
      </w:pPr>
      <w:r>
        <w:t>S</w:t>
      </w:r>
      <w:r w:rsidR="001B5E19">
        <w:t>et the “From File Start Address” to A000H</w:t>
      </w:r>
    </w:p>
    <w:p w14:paraId="1852D386" w14:textId="6CED9805" w:rsidR="001B5E19" w:rsidRDefault="001B5E19" w:rsidP="00835EE3">
      <w:pPr>
        <w:pStyle w:val="ListParagraph"/>
        <w:numPr>
          <w:ilvl w:val="1"/>
          <w:numId w:val="2"/>
        </w:numPr>
      </w:pPr>
      <w:r>
        <w:lastRenderedPageBreak/>
        <w:t>Set the “To Buffer Start Address” to 2000H</w:t>
      </w:r>
    </w:p>
    <w:p w14:paraId="7870554E" w14:textId="6E7105B6" w:rsidR="00D23D73" w:rsidRDefault="00D23D73" w:rsidP="00835EE3">
      <w:pPr>
        <w:pStyle w:val="ListParagraph"/>
        <w:numPr>
          <w:ilvl w:val="1"/>
          <w:numId w:val="2"/>
        </w:numPr>
      </w:pPr>
      <w:r>
        <w:t xml:space="preserve">Be sure to </w:t>
      </w:r>
      <w:r w:rsidR="0076299B">
        <w:t>select “Disable” under</w:t>
      </w:r>
      <w:r>
        <w:t xml:space="preserve"> the “Clear buffer when loading” option</w:t>
      </w:r>
      <w:r w:rsidRPr="00D23D73">
        <w:rPr>
          <w:noProof/>
        </w:rPr>
        <w:drawing>
          <wp:inline distT="0" distB="0" distL="0" distR="0" wp14:anchorId="025FC0B5" wp14:editId="3D0A8461">
            <wp:extent cx="3533242" cy="2185193"/>
            <wp:effectExtent l="0" t="0" r="0" b="5715"/>
            <wp:docPr id="1723362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362575" name=""/>
                    <pic:cNvPicPr/>
                  </pic:nvPicPr>
                  <pic:blipFill>
                    <a:blip r:embed="rId12"/>
                    <a:stretch>
                      <a:fillRect/>
                    </a:stretch>
                  </pic:blipFill>
                  <pic:spPr>
                    <a:xfrm>
                      <a:off x="0" y="0"/>
                      <a:ext cx="3543688" cy="2191653"/>
                    </a:xfrm>
                    <a:prstGeom prst="rect">
                      <a:avLst/>
                    </a:prstGeom>
                  </pic:spPr>
                </pic:pic>
              </a:graphicData>
            </a:graphic>
          </wp:inline>
        </w:drawing>
      </w:r>
    </w:p>
    <w:p w14:paraId="4782A127" w14:textId="77777777" w:rsidR="00D23D73" w:rsidRDefault="00D23D73" w:rsidP="00D23D73">
      <w:pPr>
        <w:pStyle w:val="ListParagraph"/>
        <w:ind w:left="1800"/>
      </w:pPr>
    </w:p>
    <w:p w14:paraId="2EB5AB1B" w14:textId="3990423A" w:rsidR="00D23D73" w:rsidRDefault="001E6C3B" w:rsidP="001E6C3B">
      <w:pPr>
        <w:pStyle w:val="ListParagraph"/>
        <w:numPr>
          <w:ilvl w:val="0"/>
          <w:numId w:val="2"/>
        </w:numPr>
      </w:pPr>
      <w:r>
        <w:t>Though your code will appear at an offset of 2000H in the EEPROM, this will show up at A000H when run from the H8 Mini.</w:t>
      </w:r>
    </w:p>
    <w:p w14:paraId="7F77B12A" w14:textId="2B9B13BB" w:rsidR="00E21A50" w:rsidRDefault="001E6C3B" w:rsidP="00E21A50">
      <w:pPr>
        <w:pStyle w:val="ListParagraph"/>
        <w:numPr>
          <w:ilvl w:val="0"/>
          <w:numId w:val="2"/>
        </w:numPr>
      </w:pPr>
      <w:r>
        <w:t xml:space="preserve">You can then execute your code via G </w:t>
      </w:r>
      <w:r w:rsidR="00E21A50">
        <w:t>A000 in the GWMON monitor.</w:t>
      </w:r>
    </w:p>
    <w:p w14:paraId="6C7F9E4B" w14:textId="77777777" w:rsidR="00E21A50" w:rsidRDefault="00E21A50" w:rsidP="00E21A50">
      <w:pPr>
        <w:pStyle w:val="ListParagraph"/>
        <w:ind w:left="1080"/>
      </w:pPr>
    </w:p>
    <w:p w14:paraId="066CDB69" w14:textId="383482CC" w:rsidR="00F224DC" w:rsidRDefault="00F224DC" w:rsidP="00A468F2">
      <w:pPr>
        <w:pStyle w:val="Heading2"/>
      </w:pPr>
      <w:r>
        <w:t>Using the Front Panel LEDs</w:t>
      </w:r>
    </w:p>
    <w:p w14:paraId="615DA514" w14:textId="468E6E51" w:rsidR="0034226B" w:rsidRDefault="007F151E" w:rsidP="00F224DC">
      <w:r>
        <w:t>As of this writing (9/25/26) the MINIPAM8 monitor starts up in GWMON mode, that is</w:t>
      </w:r>
      <w:r w:rsidR="00F070C4">
        <w:t>,</w:t>
      </w:r>
      <w:r>
        <w:t xml:space="preserve"> all interaction is through monitor commands and a serial terminal.</w:t>
      </w:r>
      <w:r w:rsidR="007A08C4">
        <w:t xml:space="preserve"> The interrupt-time code to refresh the front panel LEDs is, however, active. By </w:t>
      </w:r>
      <w:r w:rsidR="00F070C4">
        <w:t>default,</w:t>
      </w:r>
      <w:r w:rsidR="007A08C4">
        <w:t xml:space="preserve"> this starts up in memory display mode (and displaying location </w:t>
      </w:r>
      <w:r w:rsidR="009D5E60">
        <w:t>040033A, which is the bottom byte of the TICCNT 2ms. timer), however what is being displayed can be changed by modifying the appropriate locations in low RAM. This is useful, for example, in debugging operations.</w:t>
      </w:r>
      <w:r w:rsidR="0001031B">
        <w:t xml:space="preserve"> You can use the GWMON’s ‘E’ command to change these values</w:t>
      </w:r>
      <w:r w:rsidR="0034226B">
        <w:t>:</w:t>
      </w:r>
    </w:p>
    <w:p w14:paraId="5C00B196" w14:textId="3D05EE13" w:rsidR="009E2B20" w:rsidRDefault="009E2B20" w:rsidP="0034226B">
      <w:pPr>
        <w:pStyle w:val="ListParagraph"/>
        <w:numPr>
          <w:ilvl w:val="0"/>
          <w:numId w:val="6"/>
        </w:numPr>
      </w:pPr>
      <w:r>
        <w:t>DSPMOD (2007H) controls the display mode.</w:t>
      </w:r>
      <w:r w:rsidR="00411F8E">
        <w:t xml:space="preserve"> Set it to 00H for memory display or 02H for register display.</w:t>
      </w:r>
    </w:p>
    <w:p w14:paraId="2272BE01" w14:textId="33374F78" w:rsidR="00411F8E" w:rsidRDefault="00411F8E" w:rsidP="0034226B">
      <w:pPr>
        <w:pStyle w:val="ListParagraph"/>
        <w:numPr>
          <w:ilvl w:val="0"/>
          <w:numId w:val="6"/>
        </w:numPr>
      </w:pPr>
      <w:r>
        <w:t>ABUSS</w:t>
      </w:r>
      <w:r w:rsidR="00BC5915">
        <w:t xml:space="preserve"> (2014H) controls the memory location displayed when in memory mode. This is initiated to 040033A (</w:t>
      </w:r>
      <w:r w:rsidR="00B03461">
        <w:t>201BH) when the H8 Mini is powered on, but you can change this to be an</w:t>
      </w:r>
      <w:r w:rsidR="00656BC8">
        <w:t>y</w:t>
      </w:r>
      <w:r w:rsidR="00B03461">
        <w:t xml:space="preserve"> desired memory location.</w:t>
      </w:r>
    </w:p>
    <w:p w14:paraId="593D2770" w14:textId="5B4DAF27" w:rsidR="00E4622A" w:rsidRDefault="0034226B" w:rsidP="00181F57">
      <w:pPr>
        <w:pStyle w:val="ListParagraph"/>
        <w:numPr>
          <w:ilvl w:val="0"/>
          <w:numId w:val="6"/>
        </w:numPr>
      </w:pPr>
      <w:r>
        <w:t>REGI (2005H) contro</w:t>
      </w:r>
      <w:r w:rsidR="00981A01">
        <w:t xml:space="preserve">ls what register is displayed when the </w:t>
      </w:r>
      <w:r w:rsidR="000F6CE4">
        <w:t>display is in register mode</w:t>
      </w:r>
      <w:r w:rsidR="00E4622A">
        <w:t>, as follows</w:t>
      </w:r>
      <w:r w:rsidR="008F5070">
        <w:t>:</w:t>
      </w:r>
    </w:p>
    <w:p w14:paraId="21EE2551" w14:textId="77777777" w:rsidR="0045213C" w:rsidRDefault="0045213C" w:rsidP="0045213C">
      <w:pPr>
        <w:pStyle w:val="ListParagraph"/>
      </w:pPr>
    </w:p>
    <w:tbl>
      <w:tblPr>
        <w:tblStyle w:val="TableGrid"/>
        <w:tblW w:w="0" w:type="auto"/>
        <w:tblInd w:w="2047" w:type="dxa"/>
        <w:tblLook w:val="04A0" w:firstRow="1" w:lastRow="0" w:firstColumn="1" w:lastColumn="0" w:noHBand="0" w:noVBand="1"/>
      </w:tblPr>
      <w:tblGrid>
        <w:gridCol w:w="1525"/>
        <w:gridCol w:w="1620"/>
      </w:tblGrid>
      <w:tr w:rsidR="008F5070" w14:paraId="7BF0689C" w14:textId="77777777" w:rsidTr="0045213C">
        <w:trPr>
          <w:trHeight w:val="399"/>
        </w:trPr>
        <w:tc>
          <w:tcPr>
            <w:tcW w:w="1525" w:type="dxa"/>
          </w:tcPr>
          <w:p w14:paraId="688B466F" w14:textId="6144075B" w:rsidR="008F5070" w:rsidRDefault="006A6557" w:rsidP="0045213C">
            <w:pPr>
              <w:pStyle w:val="ListParagraph"/>
              <w:ind w:left="0"/>
              <w:jc w:val="center"/>
            </w:pPr>
            <w:r>
              <w:t>Register to display</w:t>
            </w:r>
          </w:p>
        </w:tc>
        <w:tc>
          <w:tcPr>
            <w:tcW w:w="1620" w:type="dxa"/>
          </w:tcPr>
          <w:p w14:paraId="421A09A2" w14:textId="4611D5AA" w:rsidR="008F5070" w:rsidRDefault="006A6557" w:rsidP="0045213C">
            <w:pPr>
              <w:pStyle w:val="ListParagraph"/>
              <w:ind w:left="0"/>
              <w:jc w:val="center"/>
            </w:pPr>
            <w:r>
              <w:t>Value in 2005H</w:t>
            </w:r>
          </w:p>
        </w:tc>
      </w:tr>
      <w:tr w:rsidR="008F5070" w14:paraId="762C8ECE" w14:textId="77777777" w:rsidTr="0045213C">
        <w:trPr>
          <w:trHeight w:val="399"/>
        </w:trPr>
        <w:tc>
          <w:tcPr>
            <w:tcW w:w="1525" w:type="dxa"/>
          </w:tcPr>
          <w:p w14:paraId="547C87E4" w14:textId="3FDFD78F" w:rsidR="008F5070" w:rsidRDefault="006A6557" w:rsidP="0045213C">
            <w:pPr>
              <w:pStyle w:val="ListParagraph"/>
              <w:ind w:left="0"/>
              <w:jc w:val="center"/>
            </w:pPr>
            <w:r>
              <w:t>SP</w:t>
            </w:r>
          </w:p>
        </w:tc>
        <w:tc>
          <w:tcPr>
            <w:tcW w:w="1620" w:type="dxa"/>
          </w:tcPr>
          <w:p w14:paraId="48761C68" w14:textId="15722304" w:rsidR="008F5070" w:rsidRDefault="006A6557" w:rsidP="0045213C">
            <w:pPr>
              <w:pStyle w:val="ListParagraph"/>
              <w:ind w:left="0"/>
              <w:jc w:val="center"/>
            </w:pPr>
            <w:r>
              <w:t>00H</w:t>
            </w:r>
          </w:p>
        </w:tc>
      </w:tr>
      <w:tr w:rsidR="008F5070" w14:paraId="2ED797D6" w14:textId="77777777" w:rsidTr="0045213C">
        <w:trPr>
          <w:trHeight w:val="399"/>
        </w:trPr>
        <w:tc>
          <w:tcPr>
            <w:tcW w:w="1525" w:type="dxa"/>
          </w:tcPr>
          <w:p w14:paraId="50EA23EE" w14:textId="2059EC48" w:rsidR="008F5070" w:rsidRDefault="006A6557" w:rsidP="0045213C">
            <w:pPr>
              <w:pStyle w:val="ListParagraph"/>
              <w:ind w:left="0"/>
              <w:jc w:val="center"/>
            </w:pPr>
            <w:r>
              <w:lastRenderedPageBreak/>
              <w:t>AF</w:t>
            </w:r>
          </w:p>
        </w:tc>
        <w:tc>
          <w:tcPr>
            <w:tcW w:w="1620" w:type="dxa"/>
          </w:tcPr>
          <w:p w14:paraId="417133A8" w14:textId="1B7F7FEB" w:rsidR="008F5070" w:rsidRDefault="006A6557" w:rsidP="0045213C">
            <w:pPr>
              <w:pStyle w:val="ListParagraph"/>
              <w:ind w:left="0"/>
              <w:jc w:val="center"/>
            </w:pPr>
            <w:r>
              <w:t>0</w:t>
            </w:r>
            <w:r w:rsidR="007B50CF">
              <w:t>2</w:t>
            </w:r>
            <w:r>
              <w:t>H</w:t>
            </w:r>
          </w:p>
        </w:tc>
      </w:tr>
      <w:tr w:rsidR="008F5070" w14:paraId="40ABE3EC" w14:textId="77777777" w:rsidTr="0045213C">
        <w:trPr>
          <w:trHeight w:val="419"/>
        </w:trPr>
        <w:tc>
          <w:tcPr>
            <w:tcW w:w="1525" w:type="dxa"/>
          </w:tcPr>
          <w:p w14:paraId="1FE8C47C" w14:textId="104ED998" w:rsidR="008F5070" w:rsidRDefault="007B50CF" w:rsidP="0045213C">
            <w:pPr>
              <w:pStyle w:val="ListParagraph"/>
              <w:ind w:left="0"/>
              <w:jc w:val="center"/>
            </w:pPr>
            <w:r>
              <w:t>BC</w:t>
            </w:r>
          </w:p>
        </w:tc>
        <w:tc>
          <w:tcPr>
            <w:tcW w:w="1620" w:type="dxa"/>
          </w:tcPr>
          <w:p w14:paraId="3FC6976C" w14:textId="1CDB4D14" w:rsidR="008F5070" w:rsidRDefault="007B50CF" w:rsidP="0045213C">
            <w:pPr>
              <w:pStyle w:val="ListParagraph"/>
              <w:ind w:left="0"/>
              <w:jc w:val="center"/>
            </w:pPr>
            <w:r>
              <w:t>04H</w:t>
            </w:r>
          </w:p>
        </w:tc>
      </w:tr>
      <w:tr w:rsidR="008F5070" w14:paraId="3CC7E791" w14:textId="77777777" w:rsidTr="0045213C">
        <w:trPr>
          <w:trHeight w:val="377"/>
        </w:trPr>
        <w:tc>
          <w:tcPr>
            <w:tcW w:w="1525" w:type="dxa"/>
          </w:tcPr>
          <w:p w14:paraId="1D53BED6" w14:textId="1A28D3EC" w:rsidR="008F5070" w:rsidRDefault="006C0E70" w:rsidP="0045213C">
            <w:pPr>
              <w:pStyle w:val="ListParagraph"/>
              <w:ind w:left="0"/>
              <w:jc w:val="center"/>
            </w:pPr>
            <w:r>
              <w:t>DE</w:t>
            </w:r>
          </w:p>
        </w:tc>
        <w:tc>
          <w:tcPr>
            <w:tcW w:w="1620" w:type="dxa"/>
          </w:tcPr>
          <w:p w14:paraId="30CCD303" w14:textId="763FF714" w:rsidR="008F5070" w:rsidRDefault="006C0E70" w:rsidP="0045213C">
            <w:pPr>
              <w:pStyle w:val="ListParagraph"/>
              <w:ind w:left="0"/>
              <w:jc w:val="center"/>
            </w:pPr>
            <w:r>
              <w:t>06H</w:t>
            </w:r>
          </w:p>
        </w:tc>
      </w:tr>
      <w:tr w:rsidR="008F5070" w14:paraId="51A13DCB" w14:textId="77777777" w:rsidTr="0045213C">
        <w:trPr>
          <w:trHeight w:val="399"/>
        </w:trPr>
        <w:tc>
          <w:tcPr>
            <w:tcW w:w="1525" w:type="dxa"/>
          </w:tcPr>
          <w:p w14:paraId="5C0B7878" w14:textId="29F4E3FF" w:rsidR="008F5070" w:rsidRDefault="006C0E70" w:rsidP="0045213C">
            <w:pPr>
              <w:pStyle w:val="ListParagraph"/>
              <w:ind w:left="0"/>
              <w:jc w:val="center"/>
            </w:pPr>
            <w:r>
              <w:t>HL</w:t>
            </w:r>
          </w:p>
        </w:tc>
        <w:tc>
          <w:tcPr>
            <w:tcW w:w="1620" w:type="dxa"/>
          </w:tcPr>
          <w:p w14:paraId="3F1988C8" w14:textId="65360C3D" w:rsidR="006C0E70" w:rsidRDefault="006C0E70" w:rsidP="0045213C">
            <w:pPr>
              <w:pStyle w:val="ListParagraph"/>
              <w:ind w:left="0"/>
              <w:jc w:val="center"/>
            </w:pPr>
            <w:r>
              <w:t>08H</w:t>
            </w:r>
          </w:p>
        </w:tc>
      </w:tr>
      <w:tr w:rsidR="008F5070" w14:paraId="1FD16101" w14:textId="77777777" w:rsidTr="0045213C">
        <w:trPr>
          <w:trHeight w:val="399"/>
        </w:trPr>
        <w:tc>
          <w:tcPr>
            <w:tcW w:w="1525" w:type="dxa"/>
          </w:tcPr>
          <w:p w14:paraId="31CC661F" w14:textId="091D7743" w:rsidR="008F5070" w:rsidRDefault="006C0E70" w:rsidP="0045213C">
            <w:pPr>
              <w:pStyle w:val="ListParagraph"/>
              <w:ind w:left="0"/>
              <w:jc w:val="center"/>
            </w:pPr>
            <w:r>
              <w:t>Pc</w:t>
            </w:r>
          </w:p>
        </w:tc>
        <w:tc>
          <w:tcPr>
            <w:tcW w:w="1620" w:type="dxa"/>
          </w:tcPr>
          <w:p w14:paraId="097670C8" w14:textId="5EA48C1F" w:rsidR="008F5070" w:rsidRDefault="006C0E70" w:rsidP="0045213C">
            <w:pPr>
              <w:pStyle w:val="ListParagraph"/>
              <w:ind w:left="0"/>
              <w:jc w:val="center"/>
            </w:pPr>
            <w:r>
              <w:t>0AH</w:t>
            </w:r>
          </w:p>
        </w:tc>
      </w:tr>
    </w:tbl>
    <w:p w14:paraId="7EB2881A" w14:textId="77777777" w:rsidR="00181F57" w:rsidRDefault="00181F57" w:rsidP="00181F57">
      <w:pPr>
        <w:pStyle w:val="ListParagraph"/>
      </w:pPr>
    </w:p>
    <w:p w14:paraId="2BA04A26" w14:textId="77777777" w:rsidR="00181F57" w:rsidRPr="00F224DC" w:rsidRDefault="00181F57" w:rsidP="00181F57">
      <w:pPr>
        <w:pStyle w:val="ListParagraph"/>
      </w:pPr>
    </w:p>
    <w:p w14:paraId="65A51E3D" w14:textId="4E008EA3" w:rsidR="002C3F3A" w:rsidRDefault="00187E02" w:rsidP="00A468F2">
      <w:pPr>
        <w:pStyle w:val="Heading2"/>
      </w:pPr>
      <w:r>
        <w:t>Interrupt-driven Serial I/O</w:t>
      </w:r>
    </w:p>
    <w:p w14:paraId="24010CFC" w14:textId="0F624ABD" w:rsidR="00E731DE" w:rsidRDefault="00E731DE" w:rsidP="006B676D">
      <w:r>
        <w:t xml:space="preserve">The original GWMON code used simple polling for serial input. Once the PAM/8 interrupt-driven front panel service code was </w:t>
      </w:r>
      <w:r w:rsidR="00CA6B77">
        <w:t>introduced,</w:t>
      </w:r>
      <w:r>
        <w:t xml:space="preserve"> the polling approach no longer worked reliably. The front panel ISR </w:t>
      </w:r>
      <w:r w:rsidR="00EE37BE">
        <w:t xml:space="preserve">steals enough CPU time that characters were getting dropped or garbled. </w:t>
      </w:r>
      <w:r w:rsidR="0093251D">
        <w:t>Fortunately,</w:t>
      </w:r>
      <w:r w:rsidR="00EE37BE">
        <w:t xml:space="preserve"> the H8 Mini hardware was designed to support interrupt-driven serial operation.</w:t>
      </w:r>
      <w:r w:rsidR="00F41E3A">
        <w:t xml:space="preserve"> The RX serial line is inverted and fed directly to </w:t>
      </w:r>
      <w:r w:rsidR="00047017">
        <w:t>both the SID and RST 6.5 CPU inputs. This means that when a start bit arrives (RX goes low) the SID and RST 6.5 lines will go high</w:t>
      </w:r>
      <w:r w:rsidR="00E458FF">
        <w:t>, triggering an interrupt.</w:t>
      </w:r>
    </w:p>
    <w:p w14:paraId="560F380C" w14:textId="0A3751A0" w:rsidR="00931E45" w:rsidRDefault="00175BD5" w:rsidP="006B676D">
      <w:r>
        <w:t xml:space="preserve">The serial </w:t>
      </w:r>
      <w:r w:rsidR="00E458FF">
        <w:t>interrupt service routine (ISR)</w:t>
      </w:r>
      <w:r>
        <w:t xml:space="preserve"> is labelled CINT. It performs two tasks: 1) </w:t>
      </w:r>
      <w:r w:rsidR="0006126D">
        <w:t>decipher the incoming byte by sampling at the appropriate intervals, and 2) store the byte in a buffer area. It is the job of the task-time code to check the buffer frequently enough to keep it from overflowing.</w:t>
      </w:r>
      <w:r w:rsidR="007478E8">
        <w:t xml:space="preserve">  The buffer itself consists of a one-byte counter (number of bytes </w:t>
      </w:r>
      <w:r w:rsidR="00357611">
        <w:t>available to be read from</w:t>
      </w:r>
      <w:r w:rsidR="007478E8">
        <w:t xml:space="preserve"> the buffer) followed by the actual buffer</w:t>
      </w:r>
      <w:r w:rsidR="00357611">
        <w:t xml:space="preserve"> storage</w:t>
      </w:r>
      <w:r w:rsidR="007478E8">
        <w:t xml:space="preserve">. The </w:t>
      </w:r>
      <w:r w:rsidR="001A68A1">
        <w:t>next character to be processed is always the first one in the buffer (i.e. the byte following the counter byte).</w:t>
      </w:r>
      <w:r w:rsidR="0058185E">
        <w:t xml:space="preserve"> Currently CINT discards any overflow</w:t>
      </w:r>
      <w:r w:rsidR="00054D5C">
        <w:t xml:space="preserve"> if the buffer is full.</w:t>
      </w:r>
    </w:p>
    <w:p w14:paraId="23F8726C" w14:textId="23D85AF5" w:rsidR="00054D5C" w:rsidRDefault="00054D5C" w:rsidP="006B676D">
      <w:r>
        <w:t>The corresponding task-time code to read these characters is CINNE</w:t>
      </w:r>
      <w:r w:rsidR="00A80278">
        <w:t>. It does a blocking read (wait continuously until a character is available) and then pulls the incoming byte out of the buffer, decrements the buffer count, and moves all the remaining bytes up one position.</w:t>
      </w:r>
    </w:p>
    <w:p w14:paraId="327D0BC8" w14:textId="10CE93A2" w:rsidR="00706DA3" w:rsidRDefault="00706DA3" w:rsidP="00706DA3">
      <w:pPr>
        <w:tabs>
          <w:tab w:val="left" w:pos="1485"/>
        </w:tabs>
      </w:pPr>
      <w:r>
        <w:t>By default the monitor uses a 2-byte buffer in low RAM, but the location and size of the buffer are configurable by changing the values stored in INBADDR (address of buffer), and INBLEN (buffer size)</w:t>
      </w:r>
      <w:r w:rsidR="00F06A68">
        <w:t>. Obviously, any changes to these values must be done with interrupts disabled:</w:t>
      </w:r>
    </w:p>
    <w:p w14:paraId="0239C882" w14:textId="77777777" w:rsidR="00706DA3" w:rsidRDefault="00706DA3" w:rsidP="000004F6">
      <w:pPr>
        <w:pStyle w:val="codesnippet"/>
        <w:ind w:left="720"/>
      </w:pPr>
      <w:r>
        <w:t>INBADDR</w:t>
      </w:r>
      <w:r>
        <w:tab/>
        <w:t>DW</w:t>
      </w:r>
      <w:r>
        <w:tab/>
        <w:t>$INBUF</w:t>
      </w:r>
      <w:r>
        <w:tab/>
        <w:t>; points to location of input buffer</w:t>
      </w:r>
    </w:p>
    <w:p w14:paraId="7DCDD653" w14:textId="77777777" w:rsidR="00706DA3" w:rsidRDefault="00706DA3" w:rsidP="000004F6">
      <w:pPr>
        <w:pStyle w:val="codesnippet"/>
        <w:ind w:left="720"/>
      </w:pPr>
      <w:r>
        <w:t>INBLEN</w:t>
      </w:r>
      <w:r>
        <w:tab/>
        <w:t>DB</w:t>
      </w:r>
      <w:r>
        <w:tab/>
        <w:t>$INBUFL</w:t>
      </w:r>
      <w:r>
        <w:tab/>
        <w:t>; max length of buffer</w:t>
      </w:r>
    </w:p>
    <w:p w14:paraId="5CA429B6" w14:textId="77777777" w:rsidR="00706DA3" w:rsidRDefault="00706DA3" w:rsidP="000004F6">
      <w:pPr>
        <w:pStyle w:val="codesnippet"/>
        <w:ind w:left="720"/>
      </w:pPr>
      <w:r>
        <w:t>$INBUF</w:t>
      </w:r>
      <w:r>
        <w:tab/>
        <w:t>DB</w:t>
      </w:r>
      <w:r>
        <w:tab/>
        <w:t>0</w:t>
      </w:r>
      <w:r>
        <w:tab/>
      </w:r>
      <w:r>
        <w:tab/>
        <w:t>; input buffer count</w:t>
      </w:r>
    </w:p>
    <w:p w14:paraId="20E109C1" w14:textId="77777777" w:rsidR="00706DA3" w:rsidRDefault="00706DA3" w:rsidP="000004F6">
      <w:pPr>
        <w:pStyle w:val="codesnippet"/>
        <w:ind w:left="720"/>
      </w:pPr>
      <w:r>
        <w:tab/>
      </w:r>
      <w:r>
        <w:tab/>
        <w:t>DS</w:t>
      </w:r>
      <w:r>
        <w:tab/>
        <w:t>2</w:t>
      </w:r>
      <w:r>
        <w:tab/>
      </w:r>
      <w:r>
        <w:tab/>
        <w:t>; very small buffer</w:t>
      </w:r>
    </w:p>
    <w:p w14:paraId="743FF465" w14:textId="77777777" w:rsidR="00706DA3" w:rsidRDefault="00706DA3" w:rsidP="000004F6">
      <w:pPr>
        <w:pStyle w:val="codesnippet"/>
        <w:ind w:left="720"/>
      </w:pPr>
      <w:r>
        <w:t>$INBUFL</w:t>
      </w:r>
      <w:r>
        <w:tab/>
        <w:t>EQU</w:t>
      </w:r>
      <w:r>
        <w:tab/>
        <w:t>*-$INBUF-2</w:t>
      </w:r>
      <w:r>
        <w:tab/>
        <w:t>; max length of buffer</w:t>
      </w:r>
    </w:p>
    <w:p w14:paraId="548FCB3D" w14:textId="77777777" w:rsidR="00706DA3" w:rsidRDefault="00706DA3" w:rsidP="00706DA3">
      <w:pPr>
        <w:tabs>
          <w:tab w:val="left" w:pos="1485"/>
        </w:tabs>
      </w:pPr>
    </w:p>
    <w:p w14:paraId="2B74C970" w14:textId="725B4A5C" w:rsidR="00706DA3" w:rsidRDefault="00706DA3" w:rsidP="00706DA3">
      <w:pPr>
        <w:tabs>
          <w:tab w:val="left" w:pos="1485"/>
        </w:tabs>
      </w:pPr>
      <w:r>
        <w:lastRenderedPageBreak/>
        <w:t>This</w:t>
      </w:r>
      <w:r w:rsidR="008C75EE">
        <w:t xml:space="preserve"> approach</w:t>
      </w:r>
      <w:r>
        <w:t xml:space="preserve"> lets us relocate the $INBUF buffer into </w:t>
      </w:r>
      <w:r w:rsidR="00AA0E7D">
        <w:t>user code, e.g. to allow for a larger buffer if needed</w:t>
      </w:r>
      <w:r w:rsidR="008C75EE">
        <w:t>, or for other purposes.</w:t>
      </w:r>
    </w:p>
    <w:p w14:paraId="5C4204B4" w14:textId="4B3B3610" w:rsidR="00E645DB" w:rsidRDefault="00E645DB" w:rsidP="006B676D">
      <w:r>
        <w:t>On the 8085 the RST 7.5 interrupt (which</w:t>
      </w:r>
      <w:r w:rsidR="004E3F41">
        <w:t xml:space="preserve">, in the H8 Mini, </w:t>
      </w:r>
      <w:r>
        <w:t>services the 2</w:t>
      </w:r>
      <w:r w:rsidR="004E3F41">
        <w:t xml:space="preserve">ms. Clock) </w:t>
      </w:r>
      <w:r>
        <w:t>has highest priority</w:t>
      </w:r>
      <w:r w:rsidR="004E3F41">
        <w:t>, however we want the RST 6.5 handler to override that</w:t>
      </w:r>
      <w:r w:rsidR="00697CAC">
        <w:t>,</w:t>
      </w:r>
      <w:r w:rsidR="004E3F41">
        <w:t xml:space="preserve"> if </w:t>
      </w:r>
      <w:r w:rsidR="00697CAC">
        <w:t>necessary,</w:t>
      </w:r>
      <w:r w:rsidR="004E3F41">
        <w:t xml:space="preserve"> so that characters don’t get lost.</w:t>
      </w:r>
      <w:r w:rsidR="00210C80">
        <w:t xml:space="preserve"> This </w:t>
      </w:r>
      <w:r w:rsidR="00697CAC">
        <w:t>is</w:t>
      </w:r>
      <w:r w:rsidR="00210C80">
        <w:t xml:space="preserve"> handled by inserting code at the beginning of the RST 7.5 </w:t>
      </w:r>
      <w:r w:rsidR="008A5D38">
        <w:t>ISR to explicitly allow the lower priority interrupt to “interrupt the interrupt”:</w:t>
      </w:r>
    </w:p>
    <w:p w14:paraId="0B4D9D32" w14:textId="77777777" w:rsidR="00B27430" w:rsidRDefault="00B27430" w:rsidP="00B27430">
      <w:pPr>
        <w:pStyle w:val="codesnippet"/>
      </w:pPr>
      <w:r>
        <w:t>;</w:t>
      </w:r>
    </w:p>
    <w:p w14:paraId="3B943C10" w14:textId="77777777" w:rsidR="00B27430" w:rsidRDefault="00B27430" w:rsidP="00B27430">
      <w:pPr>
        <w:pStyle w:val="codesnippet"/>
      </w:pPr>
      <w:r>
        <w:t>;</w:t>
      </w:r>
      <w:r>
        <w:tab/>
        <w:t>We need to do nested interrupt handling here, allowing the lower</w:t>
      </w:r>
    </w:p>
    <w:p w14:paraId="40D114CB" w14:textId="77777777" w:rsidR="00B27430" w:rsidRDefault="00B27430" w:rsidP="00B27430">
      <w:pPr>
        <w:pStyle w:val="codesnippet"/>
      </w:pPr>
      <w:r>
        <w:t>;</w:t>
      </w:r>
      <w:r>
        <w:tab/>
        <w:t>priority (RST 6.5) serial line IRQ to interrupt the front panel</w:t>
      </w:r>
    </w:p>
    <w:p w14:paraId="30178790" w14:textId="77777777" w:rsidR="00B27430" w:rsidRDefault="00B27430" w:rsidP="00B27430">
      <w:pPr>
        <w:pStyle w:val="codesnippet"/>
      </w:pPr>
      <w:r>
        <w:t>;</w:t>
      </w:r>
      <w:r>
        <w:tab/>
        <w:t>refresh. Without this serial data will be lost. First enable interrupts</w:t>
      </w:r>
    </w:p>
    <w:p w14:paraId="11B874A9" w14:textId="77777777" w:rsidR="00B27430" w:rsidRDefault="00B27430" w:rsidP="00B27430">
      <w:pPr>
        <w:pStyle w:val="codesnippet"/>
      </w:pPr>
      <w:r>
        <w:t>;</w:t>
      </w:r>
      <w:r>
        <w:tab/>
        <w:t>and then specifically mask out the 7.5 ones to allow lower ones in</w:t>
      </w:r>
    </w:p>
    <w:p w14:paraId="6C602699" w14:textId="77777777" w:rsidR="00B27430" w:rsidRDefault="00B27430" w:rsidP="00B27430">
      <w:pPr>
        <w:pStyle w:val="codesnippet"/>
      </w:pPr>
      <w:r>
        <w:t>;</w:t>
      </w:r>
    </w:p>
    <w:p w14:paraId="3FB5A60E" w14:textId="77777777" w:rsidR="00B27430" w:rsidRDefault="00B27430" w:rsidP="00B27430">
      <w:pPr>
        <w:pStyle w:val="codesnippet"/>
      </w:pPr>
      <w:r>
        <w:tab/>
        <w:t>EI</w:t>
      </w:r>
      <w:r>
        <w:tab/>
      </w:r>
      <w:r>
        <w:tab/>
      </w:r>
      <w:r>
        <w:tab/>
        <w:t>; ok to interrupt us</w:t>
      </w:r>
    </w:p>
    <w:p w14:paraId="36B04546" w14:textId="77777777" w:rsidR="00B27430" w:rsidRDefault="00B27430" w:rsidP="00B27430">
      <w:pPr>
        <w:pStyle w:val="codesnippet"/>
      </w:pPr>
      <w:r>
        <w:tab/>
        <w:t>MVI</w:t>
      </w:r>
      <w:r>
        <w:tab/>
        <w:t>A,00001101B</w:t>
      </w:r>
      <w:r>
        <w:tab/>
        <w:t>; enable RST 6.5 - serial start bit IRQ</w:t>
      </w:r>
    </w:p>
    <w:p w14:paraId="49198C0E" w14:textId="235E4E45" w:rsidR="008A5D38" w:rsidRDefault="00B27430" w:rsidP="00B27430">
      <w:pPr>
        <w:pStyle w:val="codesnippet"/>
      </w:pPr>
      <w:r>
        <w:tab/>
        <w:t>SIM</w:t>
      </w:r>
      <w:r>
        <w:tab/>
      </w:r>
      <w:r>
        <w:tab/>
      </w:r>
      <w:r>
        <w:tab/>
        <w:t>; apply the mask</w:t>
      </w:r>
    </w:p>
    <w:p w14:paraId="3BAF5B0C" w14:textId="47F57C6E" w:rsidR="00685BAE" w:rsidRDefault="00685BAE" w:rsidP="00685BAE">
      <w:pPr>
        <w:pStyle w:val="Heading2"/>
      </w:pPr>
      <w:r>
        <w:t>Running Legacy Software</w:t>
      </w:r>
    </w:p>
    <w:p w14:paraId="1A4D5E7B" w14:textId="16A3A37D" w:rsidR="0088652A" w:rsidRDefault="0088652A" w:rsidP="0088652A">
      <w:r>
        <w:t xml:space="preserve">The H8 Mini is functionally similar to the very original H8 introduced in 1977 (which is no accident as it was created to celebrate the upcoming 50th anniversary of that event). Back then, to load and run software you could either key it in via the front panel (time consuming and error prone!) or, more likely, load it from </w:t>
      </w:r>
      <w:r w:rsidR="004E081C">
        <w:t>cassette tape</w:t>
      </w:r>
      <w:r>
        <w:t xml:space="preserve"> or an H10 paper tape reader. </w:t>
      </w:r>
      <w:r w:rsidR="004E081C">
        <w:t>There</w:t>
      </w:r>
      <w:r>
        <w:t xml:space="preserve"> was no operating system. There was only one console I/O standard - the H8-5 serial board (typically connected to a teletype or H9 terminal). In addition to the PAM/8 Panel Monitor (firmware in the H8), Heath distributed a debugger (BUG-8), editor (TED-8), assembler (HASL-8) and Benton Harbor BASIC.</w:t>
      </w:r>
    </w:p>
    <w:p w14:paraId="7B0644E6" w14:textId="3EC16EDF" w:rsidR="0088652A" w:rsidRDefault="0088652A" w:rsidP="0088652A">
      <w:r>
        <w:t xml:space="preserve">Heath's chief software guru, J. Gordon Letwyn, knew that users would want to write their own programs to interact with the </w:t>
      </w:r>
      <w:r w:rsidR="00E43B45">
        <w:t>console,</w:t>
      </w:r>
      <w:r>
        <w:t xml:space="preserve"> so he created "CONSL" - a standardized console front end. This code is about 300 bytes long and provides a standard API for interacting with the console and, to some extent, the cassette tape. This same CONSL code is the beginning code for </w:t>
      </w:r>
      <w:r w:rsidR="00E43B45">
        <w:t>all</w:t>
      </w:r>
      <w:r>
        <w:t xml:space="preserve"> the Heath tools, plus the console-oriented games they distributed.</w:t>
      </w:r>
    </w:p>
    <w:p w14:paraId="46FC7E17" w14:textId="551ED5D9" w:rsidR="0088652A" w:rsidRDefault="00E43B45" w:rsidP="0088652A">
      <w:r>
        <w:t xml:space="preserve">It would be very nice </w:t>
      </w:r>
      <w:r w:rsidR="0088652A">
        <w:t xml:space="preserve">to be able to use those tools on the H8 Mini. </w:t>
      </w:r>
      <w:r w:rsidR="00563AA6">
        <w:t xml:space="preserve">Theoretically, </w:t>
      </w:r>
      <w:r w:rsidR="0088652A">
        <w:t>this means replacing the</w:t>
      </w:r>
      <w:r w:rsidR="00563AA6">
        <w:t xml:space="preserve"> </w:t>
      </w:r>
      <w:r w:rsidR="0088652A">
        <w:t>CONSL piece with an equivalent one written for the H8 Mini serial hardware (which, of course, is completely different from the H8-5).</w:t>
      </w:r>
    </w:p>
    <w:p w14:paraId="152E6195" w14:textId="454D3943" w:rsidR="00EB494A" w:rsidRDefault="00137C21" w:rsidP="0088652A">
      <w:r>
        <w:t xml:space="preserve">I decided to test this approach by converting one of the </w:t>
      </w:r>
      <w:r w:rsidR="008E2AD9">
        <w:t xml:space="preserve">old H8 games: Hangman. This was distributed </w:t>
      </w:r>
      <w:r w:rsidR="003F1699">
        <w:t>on audio cassette</w:t>
      </w:r>
      <w:r w:rsidR="00D704E7">
        <w:t xml:space="preserve"> (Heath</w:t>
      </w:r>
      <w:r w:rsidR="00D818CA">
        <w:t xml:space="preserve"> part number PA-84, see Catalog </w:t>
      </w:r>
      <w:r w:rsidR="003F1699">
        <w:t xml:space="preserve"> </w:t>
      </w:r>
      <w:r w:rsidR="00D818CA">
        <w:t>#</w:t>
      </w:r>
      <w:r w:rsidR="00816984">
        <w:t xml:space="preserve">842, </w:t>
      </w:r>
      <w:r w:rsidR="002E4609">
        <w:t xml:space="preserve">p. 68: </w:t>
      </w:r>
      <w:hyperlink r:id="rId13" w:history="1">
        <w:r w:rsidR="00E43219" w:rsidRPr="007B2064">
          <w:rPr>
            <w:rStyle w:val="Hyperlink"/>
          </w:rPr>
          <w:t>https://heathkit.garlanger.com/catalogs/1978/Heathkit_Catalog_842.pdf</w:t>
        </w:r>
      </w:hyperlink>
      <w:r w:rsidR="00816984">
        <w:t xml:space="preserve">)  </w:t>
      </w:r>
      <w:r w:rsidR="003F1699">
        <w:t xml:space="preserve">and has been </w:t>
      </w:r>
      <w:r w:rsidR="003F1699">
        <w:lastRenderedPageBreak/>
        <w:t>captured in H8T format as H8HANGM.H8T</w:t>
      </w:r>
      <w:r w:rsidR="00E43219">
        <w:t xml:space="preserve"> (See: </w:t>
      </w:r>
      <w:hyperlink r:id="rId14" w:anchor="Cassette_Tape_Images" w:history="1">
        <w:r w:rsidR="00EB494A" w:rsidRPr="007B2064">
          <w:rPr>
            <w:rStyle w:val="Hyperlink"/>
          </w:rPr>
          <w:t>https://sebhc.github.io/sebhc/software.html#Cassette_Tape_Images</w:t>
        </w:r>
      </w:hyperlink>
      <w:r w:rsidR="00EB494A">
        <w:t>)</w:t>
      </w:r>
    </w:p>
    <w:p w14:paraId="47B704C0" w14:textId="756194DA" w:rsidR="00137C21" w:rsidRDefault="003F1699" w:rsidP="0088652A">
      <w:r>
        <w:t xml:space="preserve">Source code was never published for </w:t>
      </w:r>
      <w:r w:rsidR="000C07EF">
        <w:t>this;</w:t>
      </w:r>
      <w:r>
        <w:t xml:space="preserve"> </w:t>
      </w:r>
      <w:r w:rsidR="004B3156">
        <w:t>however,</w:t>
      </w:r>
      <w:r>
        <w:t xml:space="preserve"> I wanted to understand how the code interacts with the CONSL driver so I chose to disassemble and comment the H8HANGM code.</w:t>
      </w:r>
      <w:r w:rsidR="00212102">
        <w:t xml:space="preserve"> Here is what I conclude from that investigation:</w:t>
      </w:r>
    </w:p>
    <w:p w14:paraId="7C911DD9" w14:textId="6922D6CF" w:rsidR="00212102" w:rsidRDefault="00212102" w:rsidP="00212102">
      <w:pPr>
        <w:pStyle w:val="ListParagraph"/>
        <w:numPr>
          <w:ilvl w:val="0"/>
          <w:numId w:val="4"/>
        </w:numPr>
      </w:pPr>
      <w:r>
        <w:t xml:space="preserve">There are two vectors at the beginning of CONSL </w:t>
      </w:r>
      <w:r w:rsidR="000F484E">
        <w:t>that</w:t>
      </w:r>
      <w:r>
        <w:t xml:space="preserve"> must be patched to specif</w:t>
      </w:r>
      <w:r w:rsidR="003B29BC">
        <w:t xml:space="preserve">y the correct jump locations for CONFIG and RESTART. The correct addresses must be </w:t>
      </w:r>
      <w:r w:rsidR="00D47288">
        <w:t>identified by first dumping the original app and noting them</w:t>
      </w:r>
      <w:r w:rsidR="003A36E5">
        <w:t>. For example, here are the locations for the H8HANGM game</w:t>
      </w:r>
      <w:r w:rsidR="009D44F6">
        <w:t xml:space="preserve"> (060037A and 041267A respectively)</w:t>
      </w:r>
      <w:r w:rsidR="00D47288">
        <w:t>:</w:t>
      </w:r>
    </w:p>
    <w:p w14:paraId="47EDBEFD" w14:textId="77777777" w:rsidR="003A36E5" w:rsidRPr="003A36E5" w:rsidRDefault="003A36E5" w:rsidP="003A36E5">
      <w:pPr>
        <w:spacing w:after="0" w:line="240" w:lineRule="auto"/>
        <w:ind w:left="360"/>
        <w:rPr>
          <w:rFonts w:ascii="Courier New" w:hAnsi="Courier New" w:cs="Courier New"/>
          <w:sz w:val="20"/>
          <w:szCs w:val="20"/>
        </w:rPr>
      </w:pPr>
      <w:r w:rsidRPr="003A36E5">
        <w:rPr>
          <w:rFonts w:ascii="Courier New" w:hAnsi="Courier New" w:cs="Courier New"/>
          <w:sz w:val="20"/>
          <w:szCs w:val="20"/>
        </w:rPr>
        <w:t xml:space="preserve">                        00186   **</w:t>
      </w:r>
      <w:r w:rsidRPr="003A36E5">
        <w:rPr>
          <w:rFonts w:ascii="Courier New" w:hAnsi="Courier New" w:cs="Courier New"/>
          <w:sz w:val="20"/>
          <w:szCs w:val="20"/>
        </w:rPr>
        <w:tab/>
        <w:t>Program Entry Points</w:t>
      </w:r>
    </w:p>
    <w:p w14:paraId="06C4C2EF" w14:textId="77777777" w:rsidR="003A36E5" w:rsidRPr="003A36E5" w:rsidRDefault="003A36E5" w:rsidP="003A36E5">
      <w:pPr>
        <w:spacing w:after="0" w:line="240" w:lineRule="auto"/>
        <w:ind w:left="360"/>
        <w:rPr>
          <w:rFonts w:ascii="Courier New" w:hAnsi="Courier New" w:cs="Courier New"/>
          <w:sz w:val="20"/>
          <w:szCs w:val="20"/>
        </w:rPr>
      </w:pPr>
      <w:r w:rsidRPr="003A36E5">
        <w:rPr>
          <w:rFonts w:ascii="Courier New" w:hAnsi="Courier New" w:cs="Courier New"/>
          <w:sz w:val="20"/>
          <w:szCs w:val="20"/>
        </w:rPr>
        <w:t xml:space="preserve">                        00187</w:t>
      </w:r>
    </w:p>
    <w:p w14:paraId="45770831" w14:textId="77777777" w:rsidR="003A36E5" w:rsidRPr="003A36E5" w:rsidRDefault="003A36E5" w:rsidP="003A36E5">
      <w:pPr>
        <w:spacing w:after="0" w:line="240" w:lineRule="auto"/>
        <w:ind w:left="360"/>
        <w:rPr>
          <w:rFonts w:ascii="Courier New" w:hAnsi="Courier New" w:cs="Courier New"/>
          <w:sz w:val="20"/>
          <w:szCs w:val="20"/>
        </w:rPr>
      </w:pPr>
      <w:r w:rsidRPr="003A36E5">
        <w:rPr>
          <w:rFonts w:ascii="Courier New" w:hAnsi="Courier New" w:cs="Courier New"/>
          <w:sz w:val="20"/>
          <w:szCs w:val="20"/>
        </w:rPr>
        <w:t xml:space="preserve">   040.100  303 </w:t>
      </w:r>
      <w:r w:rsidRPr="003A36E5">
        <w:rPr>
          <w:rFonts w:ascii="Courier New" w:hAnsi="Courier New" w:cs="Courier New"/>
          <w:color w:val="EE0000"/>
          <w:sz w:val="20"/>
          <w:szCs w:val="20"/>
        </w:rPr>
        <w:t xml:space="preserve">037 060 </w:t>
      </w:r>
      <w:r w:rsidRPr="003A36E5">
        <w:rPr>
          <w:rFonts w:ascii="Courier New" w:hAnsi="Courier New" w:cs="Courier New"/>
          <w:sz w:val="20"/>
          <w:szCs w:val="20"/>
        </w:rPr>
        <w:t>00188   ENTRY</w:t>
      </w:r>
      <w:r w:rsidRPr="003A36E5">
        <w:rPr>
          <w:rFonts w:ascii="Courier New" w:hAnsi="Courier New" w:cs="Courier New"/>
          <w:sz w:val="20"/>
          <w:szCs w:val="20"/>
        </w:rPr>
        <w:tab/>
        <w:t>JMP</w:t>
      </w:r>
      <w:r w:rsidRPr="003A36E5">
        <w:rPr>
          <w:rFonts w:ascii="Courier New" w:hAnsi="Courier New" w:cs="Courier New"/>
          <w:sz w:val="20"/>
          <w:szCs w:val="20"/>
        </w:rPr>
        <w:tab/>
      </w:r>
      <w:r w:rsidRPr="003A36E5">
        <w:rPr>
          <w:rFonts w:ascii="Courier New" w:hAnsi="Courier New" w:cs="Courier New"/>
          <w:color w:val="EE0000"/>
          <w:sz w:val="20"/>
          <w:szCs w:val="20"/>
        </w:rPr>
        <w:t>CONFIG</w:t>
      </w:r>
    </w:p>
    <w:p w14:paraId="02821094" w14:textId="77777777" w:rsidR="003A36E5" w:rsidRPr="003A36E5" w:rsidRDefault="003A36E5" w:rsidP="003A36E5">
      <w:pPr>
        <w:spacing w:after="0" w:line="240" w:lineRule="auto"/>
        <w:ind w:left="360"/>
        <w:rPr>
          <w:rFonts w:ascii="Courier New" w:hAnsi="Courier New" w:cs="Courier New"/>
          <w:sz w:val="20"/>
          <w:szCs w:val="20"/>
        </w:rPr>
      </w:pPr>
      <w:r w:rsidRPr="003A36E5">
        <w:rPr>
          <w:rFonts w:ascii="Courier New" w:hAnsi="Courier New" w:cs="Courier New"/>
          <w:sz w:val="20"/>
          <w:szCs w:val="20"/>
        </w:rPr>
        <w:t xml:space="preserve">   040.101              00189   CSTART</w:t>
      </w:r>
      <w:r w:rsidRPr="003A36E5">
        <w:rPr>
          <w:rFonts w:ascii="Courier New" w:hAnsi="Courier New" w:cs="Courier New"/>
          <w:sz w:val="20"/>
          <w:szCs w:val="20"/>
        </w:rPr>
        <w:tab/>
        <w:t>EQU</w:t>
      </w:r>
      <w:r w:rsidRPr="003A36E5">
        <w:rPr>
          <w:rFonts w:ascii="Courier New" w:hAnsi="Courier New" w:cs="Courier New"/>
          <w:sz w:val="20"/>
          <w:szCs w:val="20"/>
        </w:rPr>
        <w:tab/>
        <w:t>*-2</w:t>
      </w:r>
      <w:r w:rsidRPr="003A36E5">
        <w:rPr>
          <w:rFonts w:ascii="Courier New" w:hAnsi="Courier New" w:cs="Courier New"/>
          <w:sz w:val="20"/>
          <w:szCs w:val="20"/>
        </w:rPr>
        <w:tab/>
      </w:r>
      <w:r w:rsidRPr="003A36E5">
        <w:rPr>
          <w:rFonts w:ascii="Courier New" w:hAnsi="Courier New" w:cs="Courier New"/>
          <w:sz w:val="20"/>
          <w:szCs w:val="20"/>
        </w:rPr>
        <w:tab/>
        <w:t>cold start</w:t>
      </w:r>
    </w:p>
    <w:p w14:paraId="52C2A9E6" w14:textId="77777777" w:rsidR="003A36E5" w:rsidRPr="003A36E5" w:rsidRDefault="003A36E5" w:rsidP="003A36E5">
      <w:pPr>
        <w:spacing w:after="0" w:line="240" w:lineRule="auto"/>
        <w:ind w:left="360"/>
        <w:rPr>
          <w:rFonts w:ascii="Courier New" w:hAnsi="Courier New" w:cs="Courier New"/>
          <w:sz w:val="20"/>
          <w:szCs w:val="20"/>
        </w:rPr>
      </w:pPr>
      <w:r w:rsidRPr="003A36E5">
        <w:rPr>
          <w:rFonts w:ascii="Courier New" w:hAnsi="Courier New" w:cs="Courier New"/>
          <w:sz w:val="20"/>
          <w:szCs w:val="20"/>
        </w:rPr>
        <w:t xml:space="preserve">                        00190</w:t>
      </w:r>
    </w:p>
    <w:p w14:paraId="2A6B11A4" w14:textId="0AEB8A74" w:rsidR="003A36E5" w:rsidRPr="003A36E5" w:rsidRDefault="003A36E5" w:rsidP="003A36E5">
      <w:pPr>
        <w:spacing w:after="0" w:line="240" w:lineRule="auto"/>
        <w:ind w:left="360"/>
        <w:rPr>
          <w:rFonts w:ascii="Courier New" w:hAnsi="Courier New" w:cs="Courier New"/>
          <w:sz w:val="20"/>
          <w:szCs w:val="20"/>
        </w:rPr>
      </w:pPr>
      <w:r w:rsidRPr="003A36E5">
        <w:rPr>
          <w:rFonts w:ascii="Courier New" w:hAnsi="Courier New" w:cs="Courier New"/>
          <w:sz w:val="20"/>
          <w:szCs w:val="20"/>
        </w:rPr>
        <w:t xml:space="preserve">   040.103  303 </w:t>
      </w:r>
      <w:r w:rsidRPr="003A36E5">
        <w:rPr>
          <w:rFonts w:ascii="Courier New" w:hAnsi="Courier New" w:cs="Courier New"/>
          <w:color w:val="EE0000"/>
          <w:sz w:val="20"/>
          <w:szCs w:val="20"/>
        </w:rPr>
        <w:t xml:space="preserve">267 041 </w:t>
      </w:r>
      <w:r w:rsidRPr="003A36E5">
        <w:rPr>
          <w:rFonts w:ascii="Courier New" w:hAnsi="Courier New" w:cs="Courier New"/>
          <w:sz w:val="20"/>
          <w:szCs w:val="20"/>
        </w:rPr>
        <w:t>00191   RTN22</w:t>
      </w:r>
      <w:r w:rsidRPr="003A36E5">
        <w:rPr>
          <w:rFonts w:ascii="Courier New" w:hAnsi="Courier New" w:cs="Courier New"/>
          <w:sz w:val="20"/>
          <w:szCs w:val="20"/>
        </w:rPr>
        <w:tab/>
        <w:t>JMP</w:t>
      </w:r>
      <w:r w:rsidRPr="003A36E5">
        <w:rPr>
          <w:rFonts w:ascii="Courier New" w:hAnsi="Courier New" w:cs="Courier New"/>
          <w:sz w:val="20"/>
          <w:szCs w:val="20"/>
        </w:rPr>
        <w:tab/>
      </w:r>
      <w:r w:rsidRPr="003A36E5">
        <w:rPr>
          <w:rFonts w:ascii="Courier New" w:hAnsi="Courier New" w:cs="Courier New"/>
          <w:color w:val="EE0000"/>
          <w:sz w:val="20"/>
          <w:szCs w:val="20"/>
        </w:rPr>
        <w:t>RESTART</w:t>
      </w:r>
      <w:r w:rsidRPr="003A36E5">
        <w:rPr>
          <w:rFonts w:ascii="Courier New" w:hAnsi="Courier New" w:cs="Courier New"/>
          <w:sz w:val="20"/>
          <w:szCs w:val="20"/>
        </w:rPr>
        <w:tab/>
        <w:t>warm start</w:t>
      </w:r>
    </w:p>
    <w:p w14:paraId="38A66038" w14:textId="77777777" w:rsidR="003A36E5" w:rsidRDefault="003A36E5" w:rsidP="003A36E5"/>
    <w:p w14:paraId="7BB1278D" w14:textId="57783DD1" w:rsidR="0030676B" w:rsidRDefault="0030676B" w:rsidP="0030676B">
      <w:pPr>
        <w:ind w:left="720"/>
      </w:pPr>
      <w:r>
        <w:t>These are easily found as they are right at the beginning of the code</w:t>
      </w:r>
      <w:r w:rsidR="00AD45E3">
        <w:t>.</w:t>
      </w:r>
    </w:p>
    <w:p w14:paraId="793D1F78" w14:textId="235EB1D6" w:rsidR="00D47288" w:rsidRDefault="001B74FB" w:rsidP="00FF4CAF">
      <w:pPr>
        <w:pStyle w:val="ListParagraph"/>
        <w:numPr>
          <w:ilvl w:val="0"/>
          <w:numId w:val="4"/>
        </w:numPr>
      </w:pPr>
      <w:r>
        <w:t>The CONSL application exposes methods for reading, writing and initializing the console:</w:t>
      </w:r>
    </w:p>
    <w:p w14:paraId="11587E9C" w14:textId="66C9C301" w:rsidR="00BD26FD" w:rsidRPr="00BD26FD" w:rsidRDefault="00BD26FD" w:rsidP="00BD26FD">
      <w:pPr>
        <w:spacing w:after="0" w:line="240" w:lineRule="auto"/>
        <w:ind w:left="360"/>
        <w:rPr>
          <w:rFonts w:ascii="Courier New" w:hAnsi="Courier New" w:cs="Courier New"/>
          <w:sz w:val="20"/>
          <w:szCs w:val="20"/>
        </w:rPr>
      </w:pPr>
      <w:r w:rsidRPr="00BD26FD">
        <w:rPr>
          <w:rFonts w:ascii="Courier New" w:hAnsi="Courier New" w:cs="Courier New"/>
          <w:sz w:val="20"/>
          <w:szCs w:val="20"/>
        </w:rPr>
        <w:t xml:space="preserve">   040.144  303 255 040 00232   $RCHAR</w:t>
      </w:r>
      <w:r w:rsidRPr="00BD26FD">
        <w:rPr>
          <w:rFonts w:ascii="Courier New" w:hAnsi="Courier New" w:cs="Courier New"/>
          <w:sz w:val="20"/>
          <w:szCs w:val="20"/>
        </w:rPr>
        <w:tab/>
        <w:t>JMP</w:t>
      </w:r>
      <w:r w:rsidRPr="00BD26FD">
        <w:rPr>
          <w:rFonts w:ascii="Courier New" w:hAnsi="Courier New" w:cs="Courier New"/>
          <w:sz w:val="20"/>
          <w:szCs w:val="20"/>
        </w:rPr>
        <w:tab/>
        <w:t>$RCHAR.</w:t>
      </w:r>
      <w:r w:rsidRPr="00BD26FD">
        <w:rPr>
          <w:rFonts w:ascii="Courier New" w:hAnsi="Courier New" w:cs="Courier New"/>
          <w:sz w:val="20"/>
          <w:szCs w:val="20"/>
        </w:rPr>
        <w:tab/>
        <w:t xml:space="preserve">Read </w:t>
      </w:r>
      <w:r w:rsidR="00A37A05">
        <w:rPr>
          <w:rFonts w:ascii="Courier New" w:hAnsi="Courier New" w:cs="Courier New"/>
          <w:sz w:val="20"/>
          <w:szCs w:val="20"/>
        </w:rPr>
        <w:t>c</w:t>
      </w:r>
      <w:r w:rsidRPr="00BD26FD">
        <w:rPr>
          <w:rFonts w:ascii="Courier New" w:hAnsi="Courier New" w:cs="Courier New"/>
          <w:sz w:val="20"/>
          <w:szCs w:val="20"/>
        </w:rPr>
        <w:t>haracter</w:t>
      </w:r>
      <w:r w:rsidRPr="00BD26FD">
        <w:rPr>
          <w:rFonts w:ascii="Courier New" w:hAnsi="Courier New" w:cs="Courier New"/>
          <w:sz w:val="20"/>
          <w:szCs w:val="20"/>
        </w:rPr>
        <w:tab/>
      </w:r>
    </w:p>
    <w:p w14:paraId="0AFDE970" w14:textId="77777777" w:rsidR="00BD26FD" w:rsidRPr="00BD26FD" w:rsidRDefault="00BD26FD" w:rsidP="00BD26FD">
      <w:pPr>
        <w:spacing w:after="0" w:line="240" w:lineRule="auto"/>
        <w:ind w:left="360"/>
        <w:rPr>
          <w:rFonts w:ascii="Courier New" w:hAnsi="Courier New" w:cs="Courier New"/>
          <w:sz w:val="20"/>
          <w:szCs w:val="20"/>
        </w:rPr>
      </w:pPr>
      <w:r w:rsidRPr="00BD26FD">
        <w:rPr>
          <w:rFonts w:ascii="Courier New" w:hAnsi="Courier New" w:cs="Courier New"/>
          <w:sz w:val="20"/>
          <w:szCs w:val="20"/>
        </w:rPr>
        <w:t xml:space="preserve">                        00233</w:t>
      </w:r>
    </w:p>
    <w:p w14:paraId="49F11B18" w14:textId="1FA2C514" w:rsidR="00BD26FD" w:rsidRPr="00BD26FD" w:rsidRDefault="00BD26FD" w:rsidP="00BD26FD">
      <w:pPr>
        <w:spacing w:after="0" w:line="240" w:lineRule="auto"/>
        <w:ind w:left="360"/>
        <w:rPr>
          <w:rFonts w:ascii="Courier New" w:hAnsi="Courier New" w:cs="Courier New"/>
          <w:sz w:val="20"/>
          <w:szCs w:val="20"/>
        </w:rPr>
      </w:pPr>
      <w:r w:rsidRPr="00BD26FD">
        <w:rPr>
          <w:rFonts w:ascii="Courier New" w:hAnsi="Courier New" w:cs="Courier New"/>
          <w:sz w:val="20"/>
          <w:szCs w:val="20"/>
        </w:rPr>
        <w:t xml:space="preserve">   040.147  303 332 040 00234   $WCHAR</w:t>
      </w:r>
      <w:r w:rsidRPr="00BD26FD">
        <w:rPr>
          <w:rFonts w:ascii="Courier New" w:hAnsi="Courier New" w:cs="Courier New"/>
          <w:sz w:val="20"/>
          <w:szCs w:val="20"/>
        </w:rPr>
        <w:tab/>
        <w:t>JMP</w:t>
      </w:r>
      <w:r w:rsidRPr="00BD26FD">
        <w:rPr>
          <w:rFonts w:ascii="Courier New" w:hAnsi="Courier New" w:cs="Courier New"/>
          <w:sz w:val="20"/>
          <w:szCs w:val="20"/>
        </w:rPr>
        <w:tab/>
        <w:t>$WCHAR.</w:t>
      </w:r>
      <w:r w:rsidRPr="00BD26FD">
        <w:rPr>
          <w:rFonts w:ascii="Courier New" w:hAnsi="Courier New" w:cs="Courier New"/>
          <w:sz w:val="20"/>
          <w:szCs w:val="20"/>
        </w:rPr>
        <w:tab/>
        <w:t>Write character</w:t>
      </w:r>
    </w:p>
    <w:p w14:paraId="41A94468" w14:textId="77777777" w:rsidR="00BD26FD" w:rsidRPr="00BD26FD" w:rsidRDefault="00BD26FD" w:rsidP="00BD26FD">
      <w:pPr>
        <w:spacing w:after="0" w:line="240" w:lineRule="auto"/>
        <w:ind w:left="360"/>
        <w:rPr>
          <w:rFonts w:ascii="Courier New" w:hAnsi="Courier New" w:cs="Courier New"/>
          <w:sz w:val="20"/>
          <w:szCs w:val="20"/>
        </w:rPr>
      </w:pPr>
      <w:r w:rsidRPr="00BD26FD">
        <w:rPr>
          <w:rFonts w:ascii="Courier New" w:hAnsi="Courier New" w:cs="Courier New"/>
          <w:sz w:val="20"/>
          <w:szCs w:val="20"/>
        </w:rPr>
        <w:t xml:space="preserve">                        00235</w:t>
      </w:r>
    </w:p>
    <w:p w14:paraId="5EDE8605" w14:textId="2C323525" w:rsidR="001B74FB" w:rsidRPr="00BD26FD" w:rsidRDefault="00BD26FD" w:rsidP="00BD26FD">
      <w:pPr>
        <w:spacing w:after="0" w:line="240" w:lineRule="auto"/>
        <w:ind w:left="360"/>
        <w:rPr>
          <w:rFonts w:ascii="Courier New" w:hAnsi="Courier New" w:cs="Courier New"/>
          <w:sz w:val="20"/>
          <w:szCs w:val="20"/>
        </w:rPr>
      </w:pPr>
      <w:r w:rsidRPr="00BD26FD">
        <w:rPr>
          <w:rFonts w:ascii="Courier New" w:hAnsi="Courier New" w:cs="Courier New"/>
          <w:sz w:val="20"/>
          <w:szCs w:val="20"/>
        </w:rPr>
        <w:t xml:space="preserve">   040.152  303 367 040 00236   $PRSCL</w:t>
      </w:r>
      <w:r w:rsidRPr="00BD26FD">
        <w:rPr>
          <w:rFonts w:ascii="Courier New" w:hAnsi="Courier New" w:cs="Courier New"/>
          <w:sz w:val="20"/>
          <w:szCs w:val="20"/>
        </w:rPr>
        <w:tab/>
        <w:t>JMP</w:t>
      </w:r>
      <w:r w:rsidRPr="00BD26FD">
        <w:rPr>
          <w:rFonts w:ascii="Courier New" w:hAnsi="Courier New" w:cs="Courier New"/>
          <w:sz w:val="20"/>
          <w:szCs w:val="20"/>
        </w:rPr>
        <w:tab/>
        <w:t>$PRSCL.</w:t>
      </w:r>
      <w:r w:rsidRPr="00BD26FD">
        <w:rPr>
          <w:rFonts w:ascii="Courier New" w:hAnsi="Courier New" w:cs="Courier New"/>
          <w:sz w:val="20"/>
          <w:szCs w:val="20"/>
        </w:rPr>
        <w:tab/>
        <w:t>Preset Console</w:t>
      </w:r>
    </w:p>
    <w:p w14:paraId="1E7C2C03" w14:textId="77777777" w:rsidR="00BD26FD" w:rsidRDefault="00BD26FD" w:rsidP="001B74FB"/>
    <w:p w14:paraId="51FDEC8E" w14:textId="190EFA6E" w:rsidR="00BD26FD" w:rsidRDefault="00DF2764" w:rsidP="00E8155E">
      <w:pPr>
        <w:pStyle w:val="ListParagraph"/>
        <w:numPr>
          <w:ilvl w:val="0"/>
          <w:numId w:val="4"/>
        </w:numPr>
      </w:pPr>
      <w:r>
        <w:t xml:space="preserve">I found that the H8HANGM application mostly used these routines, however </w:t>
      </w:r>
      <w:r w:rsidR="008629B4">
        <w:t xml:space="preserve">$RCHAR is a blocking read function (it will wait forever for a character to be typed) so the </w:t>
      </w:r>
      <w:r w:rsidR="0029103D">
        <w:t xml:space="preserve">H8HANGM </w:t>
      </w:r>
      <w:r w:rsidR="008629B4">
        <w:t xml:space="preserve">application also </w:t>
      </w:r>
      <w:r w:rsidR="0029103D">
        <w:t xml:space="preserve">sometimes </w:t>
      </w:r>
      <w:r>
        <w:t>look</w:t>
      </w:r>
      <w:r w:rsidR="00080C8B">
        <w:t>s directly</w:t>
      </w:r>
      <w:r>
        <w:t xml:space="preserve"> at the interrupt-driven character buffer</w:t>
      </w:r>
      <w:r w:rsidR="00080C8B">
        <w:t>:</w:t>
      </w:r>
    </w:p>
    <w:p w14:paraId="0B86220D" w14:textId="77777777" w:rsidR="00F67769" w:rsidRPr="00F67769" w:rsidRDefault="00F67769" w:rsidP="00F67769">
      <w:pPr>
        <w:spacing w:after="0" w:line="240" w:lineRule="auto"/>
        <w:ind w:left="360"/>
        <w:rPr>
          <w:rFonts w:ascii="Courier New" w:hAnsi="Courier New" w:cs="Courier New"/>
          <w:sz w:val="20"/>
          <w:szCs w:val="20"/>
        </w:rPr>
      </w:pPr>
      <w:r w:rsidRPr="00F67769">
        <w:rPr>
          <w:rFonts w:ascii="Courier New" w:hAnsi="Courier New" w:cs="Courier New"/>
          <w:sz w:val="20"/>
          <w:szCs w:val="20"/>
        </w:rPr>
        <w:t xml:space="preserve">                        00238   **</w:t>
      </w:r>
      <w:r w:rsidRPr="00F67769">
        <w:rPr>
          <w:rFonts w:ascii="Courier New" w:hAnsi="Courier New" w:cs="Courier New"/>
          <w:sz w:val="20"/>
          <w:szCs w:val="20"/>
        </w:rPr>
        <w:tab/>
        <w:t>Data and Buffers</w:t>
      </w:r>
    </w:p>
    <w:p w14:paraId="33D4FCC1" w14:textId="77777777" w:rsidR="00F67769" w:rsidRPr="00F67769" w:rsidRDefault="00F67769" w:rsidP="00F67769">
      <w:pPr>
        <w:spacing w:after="0" w:line="240" w:lineRule="auto"/>
        <w:ind w:left="360"/>
        <w:rPr>
          <w:rFonts w:ascii="Courier New" w:hAnsi="Courier New" w:cs="Courier New"/>
          <w:sz w:val="20"/>
          <w:szCs w:val="20"/>
        </w:rPr>
      </w:pPr>
      <w:r w:rsidRPr="00F67769">
        <w:rPr>
          <w:rFonts w:ascii="Courier New" w:hAnsi="Courier New" w:cs="Courier New"/>
          <w:sz w:val="20"/>
          <w:szCs w:val="20"/>
        </w:rPr>
        <w:t xml:space="preserve">                        </w:t>
      </w:r>
      <w:r w:rsidRPr="008A0C1B">
        <w:rPr>
          <w:rStyle w:val="codesnippetChar"/>
        </w:rPr>
        <w:t>00239</w:t>
      </w:r>
      <w:r w:rsidRPr="00F67769">
        <w:rPr>
          <w:rFonts w:ascii="Courier New" w:hAnsi="Courier New" w:cs="Courier New"/>
          <w:sz w:val="20"/>
          <w:szCs w:val="20"/>
        </w:rPr>
        <w:t xml:space="preserve">   *</w:t>
      </w:r>
    </w:p>
    <w:p w14:paraId="0CF13C27" w14:textId="0D3C7A33" w:rsidR="00F67769" w:rsidRPr="00F67769" w:rsidRDefault="00F67769" w:rsidP="00F67769">
      <w:pPr>
        <w:spacing w:after="0" w:line="240" w:lineRule="auto"/>
        <w:ind w:left="360"/>
        <w:rPr>
          <w:rFonts w:ascii="Courier New" w:hAnsi="Courier New" w:cs="Courier New"/>
          <w:sz w:val="20"/>
          <w:szCs w:val="20"/>
        </w:rPr>
      </w:pPr>
      <w:r w:rsidRPr="00F67769">
        <w:rPr>
          <w:rFonts w:ascii="Courier New" w:hAnsi="Courier New" w:cs="Courier New"/>
          <w:sz w:val="20"/>
          <w:szCs w:val="20"/>
        </w:rPr>
        <w:t xml:space="preserve">   040.155  000         00240   $INBUF</w:t>
      </w:r>
      <w:r w:rsidRPr="00F67769">
        <w:rPr>
          <w:rFonts w:ascii="Courier New" w:hAnsi="Courier New" w:cs="Courier New"/>
          <w:sz w:val="20"/>
          <w:szCs w:val="20"/>
        </w:rPr>
        <w:tab/>
        <w:t>DB</w:t>
      </w:r>
      <w:r w:rsidRPr="00F67769">
        <w:rPr>
          <w:rFonts w:ascii="Courier New" w:hAnsi="Courier New" w:cs="Courier New"/>
          <w:sz w:val="20"/>
          <w:szCs w:val="20"/>
        </w:rPr>
        <w:tab/>
        <w:t>0</w:t>
      </w:r>
      <w:r w:rsidRPr="00F67769">
        <w:rPr>
          <w:rFonts w:ascii="Courier New" w:hAnsi="Courier New" w:cs="Courier New"/>
          <w:sz w:val="20"/>
          <w:szCs w:val="20"/>
        </w:rPr>
        <w:tab/>
        <w:t>Input buffer count</w:t>
      </w:r>
    </w:p>
    <w:p w14:paraId="63FCD4E9" w14:textId="1D9D54F3" w:rsidR="00F67769" w:rsidRPr="00F67769" w:rsidRDefault="00F67769" w:rsidP="00F67769">
      <w:pPr>
        <w:spacing w:after="0" w:line="240" w:lineRule="auto"/>
        <w:ind w:left="360"/>
        <w:rPr>
          <w:rFonts w:ascii="Courier New" w:hAnsi="Courier New" w:cs="Courier New"/>
          <w:sz w:val="20"/>
          <w:szCs w:val="20"/>
        </w:rPr>
      </w:pPr>
      <w:r w:rsidRPr="00F67769">
        <w:rPr>
          <w:rFonts w:ascii="Courier New" w:hAnsi="Courier New" w:cs="Courier New"/>
          <w:sz w:val="20"/>
          <w:szCs w:val="20"/>
        </w:rPr>
        <w:t xml:space="preserve">   040.156              00241   </w:t>
      </w:r>
      <w:r w:rsidRPr="00F67769">
        <w:rPr>
          <w:rFonts w:ascii="Courier New" w:hAnsi="Courier New" w:cs="Courier New"/>
          <w:sz w:val="20"/>
          <w:szCs w:val="20"/>
        </w:rPr>
        <w:tab/>
        <w:t>DS</w:t>
      </w:r>
      <w:r w:rsidRPr="00F67769">
        <w:rPr>
          <w:rFonts w:ascii="Courier New" w:hAnsi="Courier New" w:cs="Courier New"/>
          <w:sz w:val="20"/>
          <w:szCs w:val="20"/>
        </w:rPr>
        <w:tab/>
        <w:t>30</w:t>
      </w:r>
      <w:r w:rsidRPr="00F67769">
        <w:rPr>
          <w:rFonts w:ascii="Courier New" w:hAnsi="Courier New" w:cs="Courier New"/>
          <w:sz w:val="20"/>
          <w:szCs w:val="20"/>
        </w:rPr>
        <w:tab/>
      </w:r>
      <w:r w:rsidRPr="00F67769">
        <w:rPr>
          <w:rFonts w:ascii="Courier New" w:hAnsi="Courier New" w:cs="Courier New"/>
          <w:sz w:val="20"/>
          <w:szCs w:val="20"/>
        </w:rPr>
        <w:tab/>
        <w:t>Type ahead buffer.</w:t>
      </w:r>
    </w:p>
    <w:p w14:paraId="6D225621" w14:textId="52D5DE5F" w:rsidR="000D2164" w:rsidRDefault="000D2164" w:rsidP="000D2164">
      <w:pPr>
        <w:tabs>
          <w:tab w:val="left" w:pos="1485"/>
        </w:tabs>
      </w:pPr>
    </w:p>
    <w:p w14:paraId="6E6041A3" w14:textId="402B2AEB" w:rsidR="001A63F3" w:rsidRDefault="000D2164" w:rsidP="000D2164">
      <w:pPr>
        <w:tabs>
          <w:tab w:val="left" w:pos="1485"/>
        </w:tabs>
        <w:ind w:left="720"/>
      </w:pPr>
      <w:r>
        <w:t xml:space="preserve">It does this </w:t>
      </w:r>
      <w:r w:rsidR="00430402">
        <w:t xml:space="preserve">when it needs to </w:t>
      </w:r>
      <w:r w:rsidR="001A63F3">
        <w:t>test if a character is available (checking if the byte at $INBUF is zero) but it also does this to “dump” any characters that have been typed (by writing zero to that byte)</w:t>
      </w:r>
      <w:r w:rsidR="00414166">
        <w:t xml:space="preserve">. This means that in our implementation of CONSL for the H8 Mini we will have to redirect the interrupt-driven buffer to </w:t>
      </w:r>
      <w:r w:rsidR="00E25CD0">
        <w:t>this location by changing INBADDR and INBLEN</w:t>
      </w:r>
      <w:r w:rsidR="006906D6">
        <w:t>.</w:t>
      </w:r>
    </w:p>
    <w:p w14:paraId="2D557C59" w14:textId="7C5D8684" w:rsidR="00C61B57" w:rsidRDefault="003B44E7" w:rsidP="00C61B57">
      <w:pPr>
        <w:pStyle w:val="ListParagraph"/>
        <w:numPr>
          <w:ilvl w:val="0"/>
          <w:numId w:val="4"/>
        </w:numPr>
        <w:tabs>
          <w:tab w:val="left" w:pos="1485"/>
        </w:tabs>
      </w:pPr>
      <w:r>
        <w:lastRenderedPageBreak/>
        <w:t xml:space="preserve">The CONSL front end also </w:t>
      </w:r>
      <w:r w:rsidR="002A5A7B">
        <w:t>standardizes the entry locations for port access. This made sense back then because all I/O was by reading and writing from ports</w:t>
      </w:r>
      <w:r w:rsidR="00EC566A">
        <w:t xml:space="preserve">. I did find code that </w:t>
      </w:r>
      <w:r w:rsidR="006D0AB7">
        <w:t>called at least one of these</w:t>
      </w:r>
      <w:r w:rsidR="002C0127">
        <w:t xml:space="preserve"> so </w:t>
      </w:r>
      <w:r w:rsidR="007B08E1">
        <w:t>they can be used by applications. Most of these are 3-byte entries, so we can put in a JMP instruction</w:t>
      </w:r>
      <w:r w:rsidR="00131469">
        <w:t xml:space="preserve"> (e.g. because</w:t>
      </w:r>
      <w:r w:rsidR="008722F1">
        <w:t xml:space="preserve"> </w:t>
      </w:r>
      <w:r w:rsidR="004D6DC0">
        <w:t>our input or output via the 8255 requires more than a simple IN or OUT)</w:t>
      </w:r>
      <w:r w:rsidR="007B08E1">
        <w:t xml:space="preserve">, however </w:t>
      </w:r>
      <w:r w:rsidR="00D3577C">
        <w:t xml:space="preserve">for $CDIN (Console Data In) that will not work as </w:t>
      </w:r>
      <w:r w:rsidR="00C61B57">
        <w:t>you must guarantee that the third byte is a RET instruction. There are locations in H8HANGM that jump to this spot when they require a RETurn.</w:t>
      </w:r>
    </w:p>
    <w:p w14:paraId="213BAF3A" w14:textId="77777777" w:rsidR="008A0C1B" w:rsidRPr="008A0C1B" w:rsidRDefault="008A0C1B" w:rsidP="00107480">
      <w:pPr>
        <w:pStyle w:val="codesnippet"/>
      </w:pPr>
      <w:r w:rsidRPr="008A0C1B">
        <w:t xml:space="preserve">                        00193   **</w:t>
      </w:r>
      <w:r w:rsidRPr="008A0C1B">
        <w:tab/>
        <w:t>Port Routines.</w:t>
      </w:r>
    </w:p>
    <w:p w14:paraId="09BE00C4" w14:textId="77777777" w:rsidR="008A0C1B" w:rsidRPr="008A0C1B" w:rsidRDefault="008A0C1B" w:rsidP="00107480">
      <w:pPr>
        <w:pStyle w:val="codesnippet"/>
      </w:pPr>
      <w:r w:rsidRPr="008A0C1B">
        <w:t xml:space="preserve">                        00194   *</w:t>
      </w:r>
    </w:p>
    <w:p w14:paraId="66C9E7F9" w14:textId="77777777" w:rsidR="00107480" w:rsidRDefault="008A0C1B" w:rsidP="00107480">
      <w:pPr>
        <w:pStyle w:val="codesnippet"/>
      </w:pPr>
      <w:r w:rsidRPr="008A0C1B">
        <w:t xml:space="preserve">                        00195   *</w:t>
      </w:r>
      <w:r w:rsidRPr="008A0C1B">
        <w:tab/>
        <w:t>All programs must use these</w:t>
      </w:r>
    </w:p>
    <w:p w14:paraId="5930179F" w14:textId="6AD52AE0" w:rsidR="008A0C1B" w:rsidRPr="008A0C1B" w:rsidRDefault="008A0C1B" w:rsidP="00107480">
      <w:pPr>
        <w:pStyle w:val="codesnippet"/>
        <w:ind w:left="4680" w:firstLine="360"/>
      </w:pPr>
      <w:r w:rsidRPr="008A0C1B">
        <w:t>routines, to allow port address</w:t>
      </w:r>
    </w:p>
    <w:p w14:paraId="25072659" w14:textId="77777777" w:rsidR="008A0C1B" w:rsidRPr="008A0C1B" w:rsidRDefault="008A0C1B" w:rsidP="00107480">
      <w:pPr>
        <w:pStyle w:val="codesnippet"/>
      </w:pPr>
      <w:r w:rsidRPr="008A0C1B">
        <w:t xml:space="preserve">                        00196   *</w:t>
      </w:r>
      <w:r w:rsidRPr="008A0C1B">
        <w:tab/>
        <w:t>changeability.</w:t>
      </w:r>
    </w:p>
    <w:p w14:paraId="1E56FA47" w14:textId="77777777" w:rsidR="008A0C1B" w:rsidRPr="008A0C1B" w:rsidRDefault="008A0C1B" w:rsidP="00107480">
      <w:pPr>
        <w:pStyle w:val="codesnippet"/>
      </w:pPr>
      <w:r w:rsidRPr="008A0C1B">
        <w:t xml:space="preserve">                        00197</w:t>
      </w:r>
    </w:p>
    <w:p w14:paraId="09CC3663" w14:textId="0EDAB10A" w:rsidR="008A0C1B" w:rsidRPr="008A0C1B" w:rsidRDefault="008A0C1B" w:rsidP="00107480">
      <w:pPr>
        <w:pStyle w:val="codesnippet"/>
      </w:pPr>
      <w:r w:rsidRPr="008A0C1B">
        <w:t xml:space="preserve">   040.106  333 372     00198   $CDIN</w:t>
      </w:r>
      <w:r w:rsidRPr="008A0C1B">
        <w:tab/>
        <w:t>IN</w:t>
      </w:r>
      <w:r w:rsidRPr="008A0C1B">
        <w:tab/>
        <w:t>IP.CDP</w:t>
      </w:r>
      <w:r w:rsidRPr="008A0C1B">
        <w:tab/>
        <w:t>Console Data In</w:t>
      </w:r>
    </w:p>
    <w:p w14:paraId="75506921" w14:textId="7A4F171A" w:rsidR="00C61B57" w:rsidRDefault="008A0C1B" w:rsidP="00107480">
      <w:pPr>
        <w:pStyle w:val="codesnippet"/>
      </w:pPr>
      <w:r w:rsidRPr="008A0C1B">
        <w:t xml:space="preserve">   040.110  311         00199   $RET</w:t>
      </w:r>
      <w:r w:rsidRPr="008A0C1B">
        <w:tab/>
        <w:t>RET</w:t>
      </w:r>
    </w:p>
    <w:p w14:paraId="138C2432" w14:textId="77777777" w:rsidR="008A0C1B" w:rsidRDefault="008A0C1B" w:rsidP="008A0C1B">
      <w:pPr>
        <w:tabs>
          <w:tab w:val="left" w:pos="1485"/>
        </w:tabs>
      </w:pPr>
    </w:p>
    <w:p w14:paraId="5D07F217" w14:textId="509AA66F" w:rsidR="00C61B57" w:rsidRDefault="005809CB" w:rsidP="005809CB">
      <w:pPr>
        <w:tabs>
          <w:tab w:val="left" w:pos="1485"/>
        </w:tabs>
        <w:ind w:left="720"/>
      </w:pPr>
      <w:r>
        <w:t>For example: H8HANGM uses the $RET location in its Control-C handler:</w:t>
      </w:r>
    </w:p>
    <w:p w14:paraId="0F3F20FE" w14:textId="77777777" w:rsidR="00A66009" w:rsidRDefault="00A66009" w:rsidP="00A66009">
      <w:pPr>
        <w:pStyle w:val="codesnippet"/>
      </w:pPr>
      <w:r>
        <w:t xml:space="preserve">                        01083   **</w:t>
      </w:r>
      <w:r>
        <w:tab/>
        <w:t>CINIT - Console initialization</w:t>
      </w:r>
    </w:p>
    <w:p w14:paraId="03E17254" w14:textId="77777777" w:rsidR="00A66009" w:rsidRDefault="00A66009" w:rsidP="00A66009">
      <w:pPr>
        <w:pStyle w:val="codesnippet"/>
      </w:pPr>
      <w:r>
        <w:t xml:space="preserve">                        01084   *</w:t>
      </w:r>
    </w:p>
    <w:p w14:paraId="7AEBA544" w14:textId="77777777" w:rsidR="00A66009" w:rsidRDefault="00A66009" w:rsidP="00A66009">
      <w:pPr>
        <w:pStyle w:val="codesnippet"/>
      </w:pPr>
      <w:r>
        <w:t xml:space="preserve">                        01085   *</w:t>
      </w:r>
      <w:r>
        <w:tab/>
        <w:t>Set CC handler to just RETURN and</w:t>
      </w:r>
    </w:p>
    <w:p w14:paraId="3D30125C" w14:textId="77777777" w:rsidR="00A66009" w:rsidRDefault="00A66009" w:rsidP="00A66009">
      <w:pPr>
        <w:pStyle w:val="codesnippet"/>
      </w:pPr>
      <w:r>
        <w:t xml:space="preserve">                        01086   *</w:t>
      </w:r>
      <w:r>
        <w:tab/>
        <w:t>clear console bits</w:t>
      </w:r>
    </w:p>
    <w:p w14:paraId="783D1DD3" w14:textId="77777777" w:rsidR="00A66009" w:rsidRDefault="00A66009" w:rsidP="00A66009">
      <w:pPr>
        <w:pStyle w:val="codesnippet"/>
      </w:pPr>
      <w:r>
        <w:t xml:space="preserve">                        01087   *</w:t>
      </w:r>
    </w:p>
    <w:p w14:paraId="5BAE0FA7" w14:textId="77777777" w:rsidR="00A66009" w:rsidRDefault="00A66009" w:rsidP="00A66009">
      <w:pPr>
        <w:pStyle w:val="codesnippet"/>
      </w:pPr>
      <w:r>
        <w:t xml:space="preserve">   051.243  041 110 040 01088   CINIT</w:t>
      </w:r>
      <w:r>
        <w:tab/>
        <w:t>LXI</w:t>
      </w:r>
      <w:r>
        <w:tab/>
        <w:t>H,</w:t>
      </w:r>
      <w:r w:rsidRPr="00A66009">
        <w:rPr>
          <w:color w:val="EE0000"/>
        </w:rPr>
        <w:t>$RET</w:t>
      </w:r>
    </w:p>
    <w:p w14:paraId="3F9B5801" w14:textId="02BCADA1" w:rsidR="00A66009" w:rsidRDefault="00A66009" w:rsidP="00A66009">
      <w:pPr>
        <w:pStyle w:val="codesnippet"/>
      </w:pPr>
      <w:r>
        <w:t xml:space="preserve">   051.246  042 250 040 01089   </w:t>
      </w:r>
      <w:r>
        <w:tab/>
      </w:r>
      <w:r>
        <w:tab/>
        <w:t>SHLD</w:t>
      </w:r>
      <w:r>
        <w:tab/>
        <w:t>$CSIC</w:t>
      </w:r>
    </w:p>
    <w:p w14:paraId="458BEC24" w14:textId="1B5DAE9D" w:rsidR="00A66009" w:rsidRDefault="00A66009" w:rsidP="00A66009">
      <w:pPr>
        <w:pStyle w:val="codesnippet"/>
      </w:pPr>
      <w:r>
        <w:t xml:space="preserve">   051.251  257         01090   </w:t>
      </w:r>
      <w:r>
        <w:tab/>
      </w:r>
      <w:r>
        <w:tab/>
        <w:t>XRA</w:t>
      </w:r>
      <w:r>
        <w:tab/>
        <w:t>A</w:t>
      </w:r>
    </w:p>
    <w:p w14:paraId="23EEE963" w14:textId="74008E8E" w:rsidR="00A66009" w:rsidRDefault="00A66009" w:rsidP="00A66009">
      <w:pPr>
        <w:pStyle w:val="codesnippet"/>
      </w:pPr>
      <w:r>
        <w:t xml:space="preserve">   051.252  062 252 040 01091   </w:t>
      </w:r>
      <w:r>
        <w:tab/>
      </w:r>
      <w:r>
        <w:tab/>
        <w:t>STA</w:t>
      </w:r>
      <w:r>
        <w:tab/>
        <w:t>$CSLCTL</w:t>
      </w:r>
    </w:p>
    <w:p w14:paraId="27F17EFD" w14:textId="5469E667" w:rsidR="005809CB" w:rsidRDefault="00A66009" w:rsidP="00A66009">
      <w:pPr>
        <w:pStyle w:val="codesnippet"/>
      </w:pPr>
      <w:r>
        <w:t xml:space="preserve">   051.255  311         01092   </w:t>
      </w:r>
      <w:r>
        <w:tab/>
      </w:r>
      <w:r>
        <w:tab/>
        <w:t>RET</w:t>
      </w:r>
    </w:p>
    <w:p w14:paraId="2B0C6081" w14:textId="77777777" w:rsidR="005809CB" w:rsidRDefault="005809CB" w:rsidP="005809CB">
      <w:pPr>
        <w:tabs>
          <w:tab w:val="left" w:pos="1485"/>
        </w:tabs>
        <w:ind w:left="720"/>
      </w:pPr>
    </w:p>
    <w:p w14:paraId="31EBE7D4" w14:textId="1E1B82CC" w:rsidR="006906D6" w:rsidRDefault="006906D6" w:rsidP="005809CB">
      <w:pPr>
        <w:tabs>
          <w:tab w:val="left" w:pos="1485"/>
        </w:tabs>
        <w:ind w:left="720"/>
      </w:pPr>
      <w:r>
        <w:t>I think for the most part we can</w:t>
      </w:r>
      <w:r w:rsidR="009B5713">
        <w:t xml:space="preserve"> ignore these port calls </w:t>
      </w:r>
      <w:r w:rsidR="00924F3D">
        <w:t xml:space="preserve">(maybe set the port numbers to 000Q ?) </w:t>
      </w:r>
      <w:r w:rsidR="009B5713">
        <w:t>and hope that none of the applications use them directly. This will take some experimentation.</w:t>
      </w:r>
    </w:p>
    <w:p w14:paraId="1CAC3DD9" w14:textId="62150D68" w:rsidR="001838DC" w:rsidRDefault="001838DC" w:rsidP="001838DC">
      <w:pPr>
        <w:pStyle w:val="ListParagraph"/>
        <w:numPr>
          <w:ilvl w:val="0"/>
          <w:numId w:val="4"/>
        </w:numPr>
        <w:tabs>
          <w:tab w:val="left" w:pos="1485"/>
        </w:tabs>
      </w:pPr>
      <w:r>
        <w:t>CONSL performs</w:t>
      </w:r>
      <w:r w:rsidR="00AD1537">
        <w:t xml:space="preserve"> checking for control characters at </w:t>
      </w:r>
      <w:r w:rsidR="00AD1537" w:rsidRPr="00E3175B">
        <w:rPr>
          <w:i/>
          <w:iCs/>
        </w:rPr>
        <w:t>interrupt</w:t>
      </w:r>
      <w:r w:rsidR="00AD1537">
        <w:t xml:space="preserve"> time, not task time. This may mean we need to be able to </w:t>
      </w:r>
      <w:r w:rsidR="00E3175B">
        <w:t>intercept the serial interrupt handler (similar to how PAM/8 does the .UIVEC intercepts).</w:t>
      </w:r>
      <w:r w:rsidR="00C10772">
        <w:t xml:space="preserve"> If you do it at task time (i.e. when the character is actually read) </w:t>
      </w:r>
      <w:r w:rsidR="00AD6B31">
        <w:t xml:space="preserve">then interrupt characters can be missed if no read operation is </w:t>
      </w:r>
      <w:r w:rsidR="00134332">
        <w:t xml:space="preserve">pending (similar to the problem in CP/M with </w:t>
      </w:r>
      <w:r w:rsidR="007F3B7B">
        <w:t xml:space="preserve">processing </w:t>
      </w:r>
      <w:r w:rsidR="00134332">
        <w:t>control-C)</w:t>
      </w:r>
      <w:r w:rsidR="00AD6B31">
        <w:t>.</w:t>
      </w:r>
    </w:p>
    <w:p w14:paraId="23FE526B" w14:textId="77777777" w:rsidR="001838DC" w:rsidRDefault="001838DC" w:rsidP="001838DC">
      <w:pPr>
        <w:tabs>
          <w:tab w:val="left" w:pos="1485"/>
        </w:tabs>
        <w:ind w:left="360"/>
      </w:pPr>
    </w:p>
    <w:p w14:paraId="58F63219" w14:textId="0AB735D9" w:rsidR="00F169CE" w:rsidRDefault="003D4E1C" w:rsidP="00924F3D">
      <w:pPr>
        <w:tabs>
          <w:tab w:val="left" w:pos="1485"/>
        </w:tabs>
      </w:pPr>
      <w:r>
        <w:t>In order to run these legacy applications we will</w:t>
      </w:r>
      <w:r w:rsidR="00F169CE">
        <w:t xml:space="preserve"> need to </w:t>
      </w:r>
      <w:r w:rsidR="0089360F">
        <w:t>replace the CONSL front end with our own custom version. Here are the steps needed:</w:t>
      </w:r>
    </w:p>
    <w:p w14:paraId="66628DCB" w14:textId="66552C0A" w:rsidR="0089360F" w:rsidRDefault="0089360F" w:rsidP="00FA6C8A">
      <w:pPr>
        <w:pStyle w:val="ListParagraph"/>
        <w:numPr>
          <w:ilvl w:val="0"/>
          <w:numId w:val="5"/>
        </w:numPr>
        <w:tabs>
          <w:tab w:val="left" w:pos="1485"/>
        </w:tabs>
      </w:pPr>
      <w:r>
        <w:lastRenderedPageBreak/>
        <w:t xml:space="preserve">Using the </w:t>
      </w:r>
      <w:r w:rsidR="00DA4D26">
        <w:t>Heath sample CONSL code as a guide, develop a functionally equivalent version for the H8 Mini</w:t>
      </w:r>
      <w:r w:rsidR="00687B58">
        <w:t xml:space="preserve"> and assemble it to create the binary machine code. As all of the legacy applications have the CONSL code as the front end we will need to replace the legacy CONSL code with our new version.</w:t>
      </w:r>
    </w:p>
    <w:p w14:paraId="568710D8" w14:textId="0F8F1B23" w:rsidR="00924F3D" w:rsidRDefault="00687B58" w:rsidP="00FA6C8A">
      <w:pPr>
        <w:pStyle w:val="ListParagraph"/>
        <w:numPr>
          <w:ilvl w:val="0"/>
          <w:numId w:val="5"/>
        </w:numPr>
        <w:tabs>
          <w:tab w:val="left" w:pos="1485"/>
        </w:tabs>
      </w:pPr>
      <w:r>
        <w:t xml:space="preserve">The legacy applications </w:t>
      </w:r>
      <w:r w:rsidR="00FA6C8A">
        <w:t>are stored in H8T format (</w:t>
      </w:r>
      <w:r w:rsidR="00D74213">
        <w:t xml:space="preserve">a direct digital expression of the original cassette data stream), and the H8T format </w:t>
      </w:r>
      <w:r w:rsidR="0089360F">
        <w:t xml:space="preserve">uses a checksum to detect download errors, </w:t>
      </w:r>
      <w:r w:rsidR="00260C28">
        <w:t xml:space="preserve">so </w:t>
      </w:r>
      <w:r w:rsidR="0089360F">
        <w:t>we can’t edit them</w:t>
      </w:r>
      <w:r w:rsidR="00260C28">
        <w:t xml:space="preserve"> directly, so we will first c</w:t>
      </w:r>
      <w:r w:rsidR="003D4E1C">
        <w:t xml:space="preserve">onvert them from </w:t>
      </w:r>
      <w:r w:rsidR="00FA6C8A">
        <w:t xml:space="preserve">into an </w:t>
      </w:r>
      <w:r w:rsidR="00EB0991">
        <w:t xml:space="preserve">editable binary form. I have written a program HTOA.C which converts H8T formatted files into </w:t>
      </w:r>
      <w:r w:rsidR="00F169CE">
        <w:t>Heath’s .ABS format.</w:t>
      </w:r>
    </w:p>
    <w:p w14:paraId="126CC1CF" w14:textId="1016A631" w:rsidR="00895A56" w:rsidRDefault="00372013" w:rsidP="00FA6C8A">
      <w:pPr>
        <w:pStyle w:val="ListParagraph"/>
        <w:numPr>
          <w:ilvl w:val="0"/>
          <w:numId w:val="5"/>
        </w:numPr>
        <w:tabs>
          <w:tab w:val="left" w:pos="1485"/>
        </w:tabs>
      </w:pPr>
      <w:r>
        <w:t xml:space="preserve">Once the legacy application is in .ABS format we will use a </w:t>
      </w:r>
      <w:r w:rsidR="00D7659E">
        <w:t>binary editing</w:t>
      </w:r>
      <w:r>
        <w:t xml:space="preserve"> program (probably on the PC side which is easier</w:t>
      </w:r>
      <w:r w:rsidR="00D7659E">
        <w:t xml:space="preserve">, e.g. </w:t>
      </w:r>
      <w:r w:rsidR="006D3FC5">
        <w:t>with a tool such as the HxD Hex Editor</w:t>
      </w:r>
      <w:r>
        <w:t>) to overlay</w:t>
      </w:r>
      <w:r w:rsidR="00413CC4">
        <w:t xml:space="preserve"> the new CONSL code on top of the old. It will be necessary to take care not to change the locations of any of the code that follows CONSL, i.e. the </w:t>
      </w:r>
      <w:r w:rsidR="00B901EB">
        <w:t>substitution</w:t>
      </w:r>
      <w:r w:rsidR="00413CC4">
        <w:t xml:space="preserve"> must be for the exact number of bytes in CONSL.</w:t>
      </w:r>
      <w:r w:rsidR="00F5639C">
        <w:t xml:space="preserve"> </w:t>
      </w:r>
    </w:p>
    <w:p w14:paraId="3A2A6926" w14:textId="77777777" w:rsidR="00895A56" w:rsidRDefault="00895A56" w:rsidP="00895A56">
      <w:pPr>
        <w:pStyle w:val="ListParagraph"/>
        <w:tabs>
          <w:tab w:val="left" w:pos="1485"/>
        </w:tabs>
      </w:pPr>
    </w:p>
    <w:p w14:paraId="1FDB6EF0" w14:textId="23FCCF43" w:rsidR="00372013" w:rsidRDefault="00F5639C" w:rsidP="00895A56">
      <w:pPr>
        <w:pStyle w:val="ListParagraph"/>
        <w:tabs>
          <w:tab w:val="left" w:pos="1485"/>
        </w:tabs>
      </w:pPr>
      <w:r>
        <w:t>One thing to be aware of is that Heath released updates to their applications that changed the CONSL code. This was done to allow support for multiple serial I/O boards</w:t>
      </w:r>
      <w:r w:rsidR="0055529F">
        <w:t xml:space="preserve">. When the H8 was originally introduced the only serial option was the H-8-5, which uses the Intel </w:t>
      </w:r>
      <w:r w:rsidR="00192F43">
        <w:t>8251 Programmable Communication Interface</w:t>
      </w:r>
      <w:r w:rsidR="0055529F">
        <w:t xml:space="preserve"> chip, however</w:t>
      </w:r>
      <w:r w:rsidR="00BA3F8B">
        <w:t xml:space="preserve"> later Heath released the H-8-4 board, which used the Intel 8250</w:t>
      </w:r>
      <w:r w:rsidR="00895A56">
        <w:t xml:space="preserve"> Universal Asynchronous Receiver/Transmitter (UART) chip.</w:t>
      </w:r>
      <w:r w:rsidR="00733FB1">
        <w:t xml:space="preserve"> At some point Heath updated CONSL to automatically detect which </w:t>
      </w:r>
      <w:r w:rsidR="003D01C0">
        <w:t>serial interface board was in use. I have not yet fully explored this. For now my work is focused on the original 8251-only releases.</w:t>
      </w:r>
    </w:p>
    <w:p w14:paraId="347C1668" w14:textId="0DEDAB47" w:rsidR="00B97657" w:rsidRDefault="00B97657" w:rsidP="00B97657">
      <w:pPr>
        <w:pStyle w:val="ListParagraph"/>
        <w:numPr>
          <w:ilvl w:val="0"/>
          <w:numId w:val="5"/>
        </w:numPr>
        <w:tabs>
          <w:tab w:val="left" w:pos="1485"/>
        </w:tabs>
      </w:pPr>
      <w:r>
        <w:t>Once the patched .ABS version of the program is done we will need to convert this back to a form that can be loaded into the H8 Mini. Currently that means Intel Hex format.</w:t>
      </w:r>
      <w:r w:rsidR="007B079B">
        <w:t xml:space="preserve"> Fortunately there is a HUG disk (</w:t>
      </w:r>
      <w:r w:rsidR="007D169E">
        <w:t>885-1089) that contains utilities to convert between .ABS and .HEX format.</w:t>
      </w:r>
    </w:p>
    <w:p w14:paraId="2743806F" w14:textId="6610CCAE" w:rsidR="00890300" w:rsidRDefault="00890300" w:rsidP="00B97657">
      <w:pPr>
        <w:pStyle w:val="ListParagraph"/>
        <w:numPr>
          <w:ilvl w:val="0"/>
          <w:numId w:val="5"/>
        </w:numPr>
        <w:tabs>
          <w:tab w:val="left" w:pos="1485"/>
        </w:tabs>
      </w:pPr>
      <w:r>
        <w:t>Once the patched application is in .HEX form we can load it using the GWMON ‘L’ command and then ‘G 2040’ to execute.</w:t>
      </w:r>
    </w:p>
    <w:p w14:paraId="01ECF2B2" w14:textId="77777777" w:rsidR="00890300" w:rsidRDefault="00890300" w:rsidP="00890300">
      <w:pPr>
        <w:tabs>
          <w:tab w:val="left" w:pos="1485"/>
        </w:tabs>
        <w:ind w:left="360"/>
      </w:pPr>
    </w:p>
    <w:sectPr w:rsidR="008903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22206"/>
    <w:multiLevelType w:val="hybridMultilevel"/>
    <w:tmpl w:val="E1843F9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38666074"/>
    <w:multiLevelType w:val="hybridMultilevel"/>
    <w:tmpl w:val="2F0E73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DC2521D"/>
    <w:multiLevelType w:val="hybridMultilevel"/>
    <w:tmpl w:val="542C8D8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5C1013CB"/>
    <w:multiLevelType w:val="hybridMultilevel"/>
    <w:tmpl w:val="6FEC32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FCC5852"/>
    <w:multiLevelType w:val="hybridMultilevel"/>
    <w:tmpl w:val="35789D9C"/>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716E4874"/>
    <w:multiLevelType w:val="hybridMultilevel"/>
    <w:tmpl w:val="FBEE91EE"/>
    <w:lvl w:ilvl="0" w:tplc="FFFFFFF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76139127">
    <w:abstractNumId w:val="1"/>
  </w:num>
  <w:num w:numId="2" w16cid:durableId="1716613613">
    <w:abstractNumId w:val="4"/>
  </w:num>
  <w:num w:numId="3" w16cid:durableId="472064369">
    <w:abstractNumId w:val="0"/>
  </w:num>
  <w:num w:numId="4" w16cid:durableId="258754437">
    <w:abstractNumId w:val="3"/>
  </w:num>
  <w:num w:numId="5" w16cid:durableId="1453985630">
    <w:abstractNumId w:val="2"/>
  </w:num>
  <w:num w:numId="6" w16cid:durableId="38773178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DDA"/>
    <w:rsid w:val="000004F6"/>
    <w:rsid w:val="0001031B"/>
    <w:rsid w:val="00012CED"/>
    <w:rsid w:val="000273E3"/>
    <w:rsid w:val="00040D6A"/>
    <w:rsid w:val="00047017"/>
    <w:rsid w:val="00054D5C"/>
    <w:rsid w:val="0006126D"/>
    <w:rsid w:val="00067B49"/>
    <w:rsid w:val="00080C8B"/>
    <w:rsid w:val="00090C40"/>
    <w:rsid w:val="000A46ED"/>
    <w:rsid w:val="000B3642"/>
    <w:rsid w:val="000C07EF"/>
    <w:rsid w:val="000C29C6"/>
    <w:rsid w:val="000D2164"/>
    <w:rsid w:val="000F484E"/>
    <w:rsid w:val="000F6CE4"/>
    <w:rsid w:val="00107480"/>
    <w:rsid w:val="00113802"/>
    <w:rsid w:val="00120722"/>
    <w:rsid w:val="0013142E"/>
    <w:rsid w:val="00131469"/>
    <w:rsid w:val="00134332"/>
    <w:rsid w:val="00136BF1"/>
    <w:rsid w:val="00137C21"/>
    <w:rsid w:val="001503FA"/>
    <w:rsid w:val="00175BD5"/>
    <w:rsid w:val="00181F57"/>
    <w:rsid w:val="001838DC"/>
    <w:rsid w:val="00187E02"/>
    <w:rsid w:val="00192F43"/>
    <w:rsid w:val="001A63F3"/>
    <w:rsid w:val="001A68A1"/>
    <w:rsid w:val="001B5E19"/>
    <w:rsid w:val="001B74FB"/>
    <w:rsid w:val="001D39A2"/>
    <w:rsid w:val="001D74D5"/>
    <w:rsid w:val="001E6C3B"/>
    <w:rsid w:val="002009F2"/>
    <w:rsid w:val="00210C80"/>
    <w:rsid w:val="00212102"/>
    <w:rsid w:val="002446A2"/>
    <w:rsid w:val="00256A35"/>
    <w:rsid w:val="00260C28"/>
    <w:rsid w:val="00282112"/>
    <w:rsid w:val="0029103D"/>
    <w:rsid w:val="002A5A7B"/>
    <w:rsid w:val="002C0127"/>
    <w:rsid w:val="002C3F3A"/>
    <w:rsid w:val="002D4FA3"/>
    <w:rsid w:val="002D62B1"/>
    <w:rsid w:val="002E4286"/>
    <w:rsid w:val="002E4609"/>
    <w:rsid w:val="00303558"/>
    <w:rsid w:val="00303746"/>
    <w:rsid w:val="0030676B"/>
    <w:rsid w:val="00310DB3"/>
    <w:rsid w:val="003115D4"/>
    <w:rsid w:val="0032341F"/>
    <w:rsid w:val="0034226B"/>
    <w:rsid w:val="00357611"/>
    <w:rsid w:val="00361AD9"/>
    <w:rsid w:val="0036345A"/>
    <w:rsid w:val="00372013"/>
    <w:rsid w:val="003A36E5"/>
    <w:rsid w:val="003B1225"/>
    <w:rsid w:val="003B1B5E"/>
    <w:rsid w:val="003B29BC"/>
    <w:rsid w:val="003B44E7"/>
    <w:rsid w:val="003D01C0"/>
    <w:rsid w:val="003D4E1C"/>
    <w:rsid w:val="003F1699"/>
    <w:rsid w:val="00411F8E"/>
    <w:rsid w:val="00413CC4"/>
    <w:rsid w:val="00414166"/>
    <w:rsid w:val="00430402"/>
    <w:rsid w:val="00447FE5"/>
    <w:rsid w:val="0045213C"/>
    <w:rsid w:val="00462621"/>
    <w:rsid w:val="00472C4B"/>
    <w:rsid w:val="00476560"/>
    <w:rsid w:val="00482225"/>
    <w:rsid w:val="00487B02"/>
    <w:rsid w:val="004B3156"/>
    <w:rsid w:val="004C07B2"/>
    <w:rsid w:val="004C7654"/>
    <w:rsid w:val="004D6DC0"/>
    <w:rsid w:val="004E081C"/>
    <w:rsid w:val="004E3F41"/>
    <w:rsid w:val="005241F4"/>
    <w:rsid w:val="005279B9"/>
    <w:rsid w:val="0053295B"/>
    <w:rsid w:val="0055529F"/>
    <w:rsid w:val="00563AA6"/>
    <w:rsid w:val="0057294C"/>
    <w:rsid w:val="005809CB"/>
    <w:rsid w:val="0058185E"/>
    <w:rsid w:val="005C6C3F"/>
    <w:rsid w:val="00641933"/>
    <w:rsid w:val="00656BC8"/>
    <w:rsid w:val="00670952"/>
    <w:rsid w:val="00676103"/>
    <w:rsid w:val="00685BAE"/>
    <w:rsid w:val="00687B58"/>
    <w:rsid w:val="006906D6"/>
    <w:rsid w:val="00697CAC"/>
    <w:rsid w:val="006A57D5"/>
    <w:rsid w:val="006A6557"/>
    <w:rsid w:val="006B27FD"/>
    <w:rsid w:val="006B676D"/>
    <w:rsid w:val="006C0E70"/>
    <w:rsid w:val="006D0AB7"/>
    <w:rsid w:val="006D0EAF"/>
    <w:rsid w:val="006D3FC5"/>
    <w:rsid w:val="006E33F3"/>
    <w:rsid w:val="007017DF"/>
    <w:rsid w:val="00704402"/>
    <w:rsid w:val="00706DA3"/>
    <w:rsid w:val="00720651"/>
    <w:rsid w:val="007248E3"/>
    <w:rsid w:val="00733FB1"/>
    <w:rsid w:val="007478E8"/>
    <w:rsid w:val="0076299B"/>
    <w:rsid w:val="00771505"/>
    <w:rsid w:val="007920B2"/>
    <w:rsid w:val="00795CA3"/>
    <w:rsid w:val="007A08C4"/>
    <w:rsid w:val="007B079B"/>
    <w:rsid w:val="007B08E1"/>
    <w:rsid w:val="007B50CF"/>
    <w:rsid w:val="007C2150"/>
    <w:rsid w:val="007C58BC"/>
    <w:rsid w:val="007D169E"/>
    <w:rsid w:val="007F151E"/>
    <w:rsid w:val="007F1FA1"/>
    <w:rsid w:val="007F3B7B"/>
    <w:rsid w:val="00816984"/>
    <w:rsid w:val="008218D4"/>
    <w:rsid w:val="00835EE3"/>
    <w:rsid w:val="008629B4"/>
    <w:rsid w:val="008722F1"/>
    <w:rsid w:val="0088652A"/>
    <w:rsid w:val="00890300"/>
    <w:rsid w:val="0089360F"/>
    <w:rsid w:val="00895A56"/>
    <w:rsid w:val="00895D80"/>
    <w:rsid w:val="008A0C1B"/>
    <w:rsid w:val="008A5D38"/>
    <w:rsid w:val="008C75EE"/>
    <w:rsid w:val="008D2D0B"/>
    <w:rsid w:val="008E2AD9"/>
    <w:rsid w:val="008F2BD3"/>
    <w:rsid w:val="008F5070"/>
    <w:rsid w:val="009005F0"/>
    <w:rsid w:val="00924F3D"/>
    <w:rsid w:val="00931E45"/>
    <w:rsid w:val="0093251D"/>
    <w:rsid w:val="00946957"/>
    <w:rsid w:val="00981A01"/>
    <w:rsid w:val="0098739C"/>
    <w:rsid w:val="009937E7"/>
    <w:rsid w:val="009B5713"/>
    <w:rsid w:val="009D44F6"/>
    <w:rsid w:val="009D5E60"/>
    <w:rsid w:val="009E2B20"/>
    <w:rsid w:val="00A166CB"/>
    <w:rsid w:val="00A33FCF"/>
    <w:rsid w:val="00A37A05"/>
    <w:rsid w:val="00A468F2"/>
    <w:rsid w:val="00A65528"/>
    <w:rsid w:val="00A66009"/>
    <w:rsid w:val="00A669E1"/>
    <w:rsid w:val="00A80278"/>
    <w:rsid w:val="00AA0E7D"/>
    <w:rsid w:val="00AB4ACE"/>
    <w:rsid w:val="00AD1537"/>
    <w:rsid w:val="00AD45E3"/>
    <w:rsid w:val="00AD6B31"/>
    <w:rsid w:val="00AE10A0"/>
    <w:rsid w:val="00B03461"/>
    <w:rsid w:val="00B03B27"/>
    <w:rsid w:val="00B25D64"/>
    <w:rsid w:val="00B27430"/>
    <w:rsid w:val="00B901EB"/>
    <w:rsid w:val="00B968C8"/>
    <w:rsid w:val="00B97657"/>
    <w:rsid w:val="00BA3F8B"/>
    <w:rsid w:val="00BB4E60"/>
    <w:rsid w:val="00BC298B"/>
    <w:rsid w:val="00BC5915"/>
    <w:rsid w:val="00BD26FD"/>
    <w:rsid w:val="00BF541C"/>
    <w:rsid w:val="00C04E6D"/>
    <w:rsid w:val="00C10772"/>
    <w:rsid w:val="00C1084A"/>
    <w:rsid w:val="00C33DDA"/>
    <w:rsid w:val="00C61B57"/>
    <w:rsid w:val="00C67A5F"/>
    <w:rsid w:val="00C94B18"/>
    <w:rsid w:val="00CA6B77"/>
    <w:rsid w:val="00CD16EF"/>
    <w:rsid w:val="00D23D73"/>
    <w:rsid w:val="00D32E8C"/>
    <w:rsid w:val="00D3577C"/>
    <w:rsid w:val="00D47288"/>
    <w:rsid w:val="00D704E7"/>
    <w:rsid w:val="00D74213"/>
    <w:rsid w:val="00D7659E"/>
    <w:rsid w:val="00D818CA"/>
    <w:rsid w:val="00DA4D26"/>
    <w:rsid w:val="00DA6AFF"/>
    <w:rsid w:val="00DC06AD"/>
    <w:rsid w:val="00DC3BBD"/>
    <w:rsid w:val="00DC4C7A"/>
    <w:rsid w:val="00DD33BC"/>
    <w:rsid w:val="00DD73B5"/>
    <w:rsid w:val="00DE14E2"/>
    <w:rsid w:val="00DE1DD9"/>
    <w:rsid w:val="00DE786A"/>
    <w:rsid w:val="00DF2764"/>
    <w:rsid w:val="00E05659"/>
    <w:rsid w:val="00E21A50"/>
    <w:rsid w:val="00E25CD0"/>
    <w:rsid w:val="00E3175B"/>
    <w:rsid w:val="00E43219"/>
    <w:rsid w:val="00E43B45"/>
    <w:rsid w:val="00E45298"/>
    <w:rsid w:val="00E458FF"/>
    <w:rsid w:val="00E4622A"/>
    <w:rsid w:val="00E54565"/>
    <w:rsid w:val="00E56BDB"/>
    <w:rsid w:val="00E645DB"/>
    <w:rsid w:val="00E6655E"/>
    <w:rsid w:val="00E731DE"/>
    <w:rsid w:val="00E73DFA"/>
    <w:rsid w:val="00E8155E"/>
    <w:rsid w:val="00EA5E1E"/>
    <w:rsid w:val="00EB0991"/>
    <w:rsid w:val="00EB494A"/>
    <w:rsid w:val="00EC1015"/>
    <w:rsid w:val="00EC3832"/>
    <w:rsid w:val="00EC566A"/>
    <w:rsid w:val="00EC6D8A"/>
    <w:rsid w:val="00EE37BE"/>
    <w:rsid w:val="00EE4332"/>
    <w:rsid w:val="00EE701C"/>
    <w:rsid w:val="00EF2C87"/>
    <w:rsid w:val="00F06A68"/>
    <w:rsid w:val="00F070C4"/>
    <w:rsid w:val="00F1503E"/>
    <w:rsid w:val="00F169CE"/>
    <w:rsid w:val="00F224DC"/>
    <w:rsid w:val="00F41E3A"/>
    <w:rsid w:val="00F5639C"/>
    <w:rsid w:val="00F67769"/>
    <w:rsid w:val="00FA6C8A"/>
    <w:rsid w:val="00FB75C5"/>
    <w:rsid w:val="00FD4DD2"/>
    <w:rsid w:val="00FF4C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438E3"/>
  <w15:chartTrackingRefBased/>
  <w15:docId w15:val="{1A9889A7-6CB6-4213-8F49-EA055326A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3D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33D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3D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3D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3D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3D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3D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3D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3D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3D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33D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3D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3D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3D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3D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3D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3D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3DDA"/>
    <w:rPr>
      <w:rFonts w:eastAsiaTheme="majorEastAsia" w:cstheme="majorBidi"/>
      <w:color w:val="272727" w:themeColor="text1" w:themeTint="D8"/>
    </w:rPr>
  </w:style>
  <w:style w:type="paragraph" w:styleId="Title">
    <w:name w:val="Title"/>
    <w:basedOn w:val="Normal"/>
    <w:next w:val="Normal"/>
    <w:link w:val="TitleChar"/>
    <w:uiPriority w:val="10"/>
    <w:qFormat/>
    <w:rsid w:val="00C33D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3D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3D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3D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3DDA"/>
    <w:pPr>
      <w:spacing w:before="160"/>
      <w:jc w:val="center"/>
    </w:pPr>
    <w:rPr>
      <w:i/>
      <w:iCs/>
      <w:color w:val="404040" w:themeColor="text1" w:themeTint="BF"/>
    </w:rPr>
  </w:style>
  <w:style w:type="character" w:customStyle="1" w:styleId="QuoteChar">
    <w:name w:val="Quote Char"/>
    <w:basedOn w:val="DefaultParagraphFont"/>
    <w:link w:val="Quote"/>
    <w:uiPriority w:val="29"/>
    <w:rsid w:val="00C33DDA"/>
    <w:rPr>
      <w:i/>
      <w:iCs/>
      <w:color w:val="404040" w:themeColor="text1" w:themeTint="BF"/>
    </w:rPr>
  </w:style>
  <w:style w:type="paragraph" w:styleId="ListParagraph">
    <w:name w:val="List Paragraph"/>
    <w:basedOn w:val="Normal"/>
    <w:uiPriority w:val="34"/>
    <w:qFormat/>
    <w:rsid w:val="00C33DDA"/>
    <w:pPr>
      <w:ind w:left="720"/>
      <w:contextualSpacing/>
    </w:pPr>
  </w:style>
  <w:style w:type="character" w:styleId="IntenseEmphasis">
    <w:name w:val="Intense Emphasis"/>
    <w:basedOn w:val="DefaultParagraphFont"/>
    <w:uiPriority w:val="21"/>
    <w:qFormat/>
    <w:rsid w:val="00C33DDA"/>
    <w:rPr>
      <w:i/>
      <w:iCs/>
      <w:color w:val="0F4761" w:themeColor="accent1" w:themeShade="BF"/>
    </w:rPr>
  </w:style>
  <w:style w:type="paragraph" w:styleId="IntenseQuote">
    <w:name w:val="Intense Quote"/>
    <w:basedOn w:val="Normal"/>
    <w:next w:val="Normal"/>
    <w:link w:val="IntenseQuoteChar"/>
    <w:uiPriority w:val="30"/>
    <w:qFormat/>
    <w:rsid w:val="00C33D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3DDA"/>
    <w:rPr>
      <w:i/>
      <w:iCs/>
      <w:color w:val="0F4761" w:themeColor="accent1" w:themeShade="BF"/>
    </w:rPr>
  </w:style>
  <w:style w:type="character" w:styleId="IntenseReference">
    <w:name w:val="Intense Reference"/>
    <w:basedOn w:val="DefaultParagraphFont"/>
    <w:uiPriority w:val="32"/>
    <w:qFormat/>
    <w:rsid w:val="00C33DDA"/>
    <w:rPr>
      <w:b/>
      <w:bCs/>
      <w:smallCaps/>
      <w:color w:val="0F4761" w:themeColor="accent1" w:themeShade="BF"/>
      <w:spacing w:val="5"/>
    </w:rPr>
  </w:style>
  <w:style w:type="character" w:styleId="Hyperlink">
    <w:name w:val="Hyperlink"/>
    <w:basedOn w:val="DefaultParagraphFont"/>
    <w:uiPriority w:val="99"/>
    <w:unhideWhenUsed/>
    <w:rsid w:val="00816984"/>
    <w:rPr>
      <w:color w:val="467886" w:themeColor="hyperlink"/>
      <w:u w:val="single"/>
    </w:rPr>
  </w:style>
  <w:style w:type="character" w:styleId="UnresolvedMention">
    <w:name w:val="Unresolved Mention"/>
    <w:basedOn w:val="DefaultParagraphFont"/>
    <w:uiPriority w:val="99"/>
    <w:semiHidden/>
    <w:unhideWhenUsed/>
    <w:rsid w:val="00816984"/>
    <w:rPr>
      <w:color w:val="605E5C"/>
      <w:shd w:val="clear" w:color="auto" w:fill="E1DFDD"/>
    </w:rPr>
  </w:style>
  <w:style w:type="paragraph" w:customStyle="1" w:styleId="codesnippet">
    <w:name w:val="code snippet"/>
    <w:basedOn w:val="Normal"/>
    <w:link w:val="codesnippetChar"/>
    <w:qFormat/>
    <w:rsid w:val="008A0C1B"/>
    <w:pPr>
      <w:spacing w:after="0" w:line="240" w:lineRule="auto"/>
      <w:ind w:left="360"/>
    </w:pPr>
    <w:rPr>
      <w:rFonts w:ascii="Courier New" w:hAnsi="Courier New" w:cs="Courier New"/>
      <w:sz w:val="20"/>
      <w:szCs w:val="20"/>
    </w:rPr>
  </w:style>
  <w:style w:type="character" w:customStyle="1" w:styleId="codesnippetChar">
    <w:name w:val="code snippet Char"/>
    <w:basedOn w:val="DefaultParagraphFont"/>
    <w:link w:val="codesnippet"/>
    <w:rsid w:val="008A0C1B"/>
    <w:rPr>
      <w:rFonts w:ascii="Courier New" w:hAnsi="Courier New" w:cs="Courier New"/>
      <w:sz w:val="20"/>
      <w:szCs w:val="20"/>
    </w:rPr>
  </w:style>
  <w:style w:type="table" w:styleId="TableGrid">
    <w:name w:val="Table Grid"/>
    <w:basedOn w:val="TableNormal"/>
    <w:uiPriority w:val="39"/>
    <w:rsid w:val="008F50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heathkit.garlanger.com/catalogs/1978/Heathkit_Catalog_842.pdf"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sebhc.github.io/sebhc/softwar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4767</TotalTime>
  <Pages>12</Pages>
  <Words>2913</Words>
  <Characters>16607</Characters>
  <Application>Microsoft Office Word</Application>
  <DocSecurity>0</DocSecurity>
  <Lines>138</Lines>
  <Paragraphs>38</Paragraphs>
  <ScaleCrop>false</ScaleCrop>
  <Company/>
  <LinksUpToDate>false</LinksUpToDate>
  <CharactersWithSpaces>19482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Glenn Roberts</dc:creator>
  <cp:keywords/>
  <dc:description/>
  <cp:lastModifiedBy>Glenn Roberts</cp:lastModifiedBy>
  <cp:revision>251</cp:revision>
  <cp:lastPrinted>2026-09-25T01:36:00Z</cp:lastPrinted>
  <dcterms:created xsi:type="dcterms:W3CDTF">2026-09-06T16:56:00Z</dcterms:created>
  <dcterms:modified xsi:type="dcterms:W3CDTF">2026-09-25T13:41:00Z</dcterms:modified>
</cp:coreProperties>
</file>