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0i5hgpd9b08" w:id="0"/>
      <w:bookmarkEnd w:id="0"/>
      <w:r w:rsidDel="00000000" w:rsidR="00000000" w:rsidRPr="00000000">
        <w:rPr>
          <w:rtl w:val="0"/>
        </w:rPr>
        <w:t xml:space="preserve">System Specification: SaveState (Video Game Tracker)</w:t>
      </w:r>
    </w:p>
    <w:p w:rsidR="00000000" w:rsidDel="00000000" w:rsidP="00000000" w:rsidRDefault="00000000" w:rsidRPr="00000000" w14:paraId="00000002">
      <w:pPr>
        <w:pStyle w:val="Heading1"/>
        <w:rPr/>
      </w:pPr>
      <w:bookmarkStart w:colFirst="0" w:colLast="0" w:name="_spg1xdiimzdw" w:id="1"/>
      <w:bookmarkEnd w:id="1"/>
      <w:r w:rsidDel="00000000" w:rsidR="00000000" w:rsidRPr="00000000">
        <w:rPr>
          <w:rtl w:val="0"/>
        </w:rPr>
        <w:t xml:space="preserve">1. Executive Summary &amp; Vision Statement</w:t>
      </w:r>
    </w:p>
    <w:p w:rsidR="00000000" w:rsidDel="00000000" w:rsidP="00000000" w:rsidRDefault="00000000" w:rsidRPr="00000000" w14:paraId="00000003">
      <w:pPr>
        <w:rPr/>
      </w:pPr>
      <w:r w:rsidDel="00000000" w:rsidR="00000000" w:rsidRPr="00000000">
        <w:rPr>
          <w:rtl w:val="0"/>
        </w:rPr>
        <w:t xml:space="preserve">SaveState is a full-stack web application designed to help users manage their video game libraries and overcome "backlog fatigue" by offering structured list management and an automated recommendation engine. The platform provides a streamlined interface for tracking play status, writing reviews, and discovering new titles based on historical preferences. The system relies on real-time metadata pulled from third-party APIs and utilizes a modular architecture to separate frontend UI from backend business logic.</w:t>
      </w:r>
    </w:p>
    <w:p w:rsidR="00000000" w:rsidDel="00000000" w:rsidP="00000000" w:rsidRDefault="00000000" w:rsidRPr="00000000" w14:paraId="00000004">
      <w:pPr>
        <w:pStyle w:val="Heading1"/>
        <w:rPr/>
      </w:pPr>
      <w:bookmarkStart w:colFirst="0" w:colLast="0" w:name="_gehm036i9oy5" w:id="2"/>
      <w:bookmarkEnd w:id="2"/>
      <w:r w:rsidDel="00000000" w:rsidR="00000000" w:rsidRPr="00000000">
        <w:rPr>
          <w:rtl w:val="0"/>
        </w:rPr>
        <w:t xml:space="preserve">2. Core Functional Requirements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Authentication &amp; Role Management: The system will support secure user registration, login, and session persistence using JSON Web Tokens (JWT). Roles are split into standard users (who manage personal libraries and submit reviews) and administrators (who manage global system data and moderate content).</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Catalog Integration &amp; Search: Users can search for specific titles using real-time API queries. The platform will automatically fetch and store critical metadata, including title, high-resolution cover art, genres, and release platforms, eliminating manual data entry.</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Library &amp; Backlog Tracking: Users will maintain a personal, categorized library consisting of four active states: Playing, Backlog, Completed, and Dropped.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Review &amp; Rating System: Completed games can be rated on a 1–5 star scale and include a text-based review.</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Content-Based Recommendation Engine: The backend will feature an algorithm that evaluates a user's 4-star and 5-star games, aggregates the most frequent genres and platforms from those records, and queries the global database to surface unplayed titles that match those criteria.</w:t>
      </w:r>
    </w:p>
    <w:p w:rsidR="00000000" w:rsidDel="00000000" w:rsidP="00000000" w:rsidRDefault="00000000" w:rsidRPr="00000000" w14:paraId="0000000A">
      <w:pPr>
        <w:pStyle w:val="Heading1"/>
        <w:rPr/>
      </w:pPr>
      <w:bookmarkStart w:colFirst="0" w:colLast="0" w:name="_287975yyzc68" w:id="3"/>
      <w:bookmarkEnd w:id="3"/>
      <w:r w:rsidDel="00000000" w:rsidR="00000000" w:rsidRPr="00000000">
        <w:rPr>
          <w:rtl w:val="0"/>
        </w:rPr>
        <w:t xml:space="preserve">3. System Architecture &amp; Technology Stack</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Frontend (Presentation Layer): Built with React using Vite for optimized bundling and Tailwind CSS for responsive, utility-first styling. The UI communicates with the backend via a centralized Axios HTTP client.</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Backend (Business Logic &amp; API): Powered by Python, utilizing Django and the Django REST Framework (DRF). This layer handles user authentication, CRUD operations, database queries, and the execution of the recommendation algorithm.</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Database (Persistence Layer): A relational PostgreSQL database managed via Neon. Neon provides scalable, serverless PostgreSQL hosting with branching capabilities for secure development environments.</w:t>
      </w:r>
    </w:p>
    <w:p w:rsidR="00000000" w:rsidDel="00000000" w:rsidP="00000000" w:rsidRDefault="00000000" w:rsidRPr="00000000" w14:paraId="0000000E">
      <w:pPr>
        <w:pStyle w:val="Heading1"/>
        <w:rPr/>
      </w:pPr>
      <w:bookmarkStart w:colFirst="0" w:colLast="0" w:name="_yv5k42588oj5" w:id="4"/>
      <w:bookmarkEnd w:id="4"/>
      <w:r w:rsidDel="00000000" w:rsidR="00000000" w:rsidRPr="00000000">
        <w:rPr>
          <w:rtl w:val="0"/>
        </w:rPr>
        <w:t xml:space="preserve">4. Database Schema &amp; Data Model</w:t>
      </w:r>
    </w:p>
    <w:p w:rsidR="00000000" w:rsidDel="00000000" w:rsidP="00000000" w:rsidRDefault="00000000" w:rsidRPr="00000000" w14:paraId="0000000F">
      <w:pPr>
        <w:rPr/>
      </w:pPr>
      <w:r w:rsidDel="00000000" w:rsidR="00000000" w:rsidRPr="00000000">
        <w:rPr>
          <w:rtl w:val="0"/>
        </w:rPr>
        <w:t xml:space="preserve">The system relies on a strictly relational schema to connect users to their games and tracking data.</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Users Table: Extends the default Django AbstractUser model. Stores standard credentials (username, email, password hash) and roles (is_staff, is_superuser).</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Games Table: Acts as the master list of all games pulled into the system. Stores rawg_id (Primary Key constraint to prevent duplicates), title, cover_url, genres (JSON field), and platforms (JSON field).</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UserGameList (Linking Table): The core tracking entity that joins Users to Games.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id (Primary Key)</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user_id (Foreign Key -&gt; Users)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game_id (Foreign Key -&gt; Games)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status (Enum/Choices: 'Playing', 'Backlog', 'Completed', 'Dropped')</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rating (Integer, nullable, restricted to 1–5)</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review (Text, nullable)</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Constraint: Unique combination of user_id and game_id to prevent users from adding the same game twice.</w:t>
      </w:r>
    </w:p>
    <w:p w:rsidR="00000000" w:rsidDel="00000000" w:rsidP="00000000" w:rsidRDefault="00000000" w:rsidRPr="00000000" w14:paraId="0000001B">
      <w:pPr>
        <w:pStyle w:val="Heading1"/>
        <w:rPr/>
      </w:pPr>
      <w:bookmarkStart w:colFirst="0" w:colLast="0" w:name="_ahl1oeqo819e" w:id="5"/>
      <w:bookmarkEnd w:id="5"/>
      <w:r w:rsidDel="00000000" w:rsidR="00000000" w:rsidRPr="00000000">
        <w:rPr>
          <w:rtl w:val="0"/>
        </w:rPr>
        <w:t xml:space="preserve">5. API Integrations &amp; External Services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RAWG API: Serves as the master data source for all video game queries.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Search Endpoint: </w:t>
      </w:r>
      <w:r w:rsidDel="00000000" w:rsidR="00000000" w:rsidRPr="00000000">
        <w:rPr>
          <w:rFonts w:ascii="Roboto Mono" w:cs="Roboto Mono" w:eastAsia="Roboto Mono" w:hAnsi="Roboto Mono"/>
          <w:color w:val="188038"/>
          <w:rtl w:val="0"/>
        </w:rPr>
        <w:t xml:space="preserve">GET api.rawg.io/api/games?key={API_KEY}&amp;search={query}</w:t>
      </w:r>
      <w:r w:rsidDel="00000000" w:rsidR="00000000" w:rsidRPr="00000000">
        <w:rPr>
          <w:rtl w:val="0"/>
        </w:rPr>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Data Strategy: Games are not batch-loaded into the local database. Instead, when a user searches the RAWG API and selects a game, the backend intercepts that specific game's metadata and writes it to the local PostgreSQL database. This ensures the database only grows with relevant, user-selected data.</w:t>
      </w:r>
    </w:p>
    <w:p w:rsidR="00000000" w:rsidDel="00000000" w:rsidP="00000000" w:rsidRDefault="00000000" w:rsidRPr="00000000" w14:paraId="0000001F">
      <w:pPr>
        <w:pStyle w:val="Heading1"/>
        <w:rPr/>
      </w:pPr>
      <w:bookmarkStart w:colFirst="0" w:colLast="0" w:name="_nhd1hrsp6ssl" w:id="6"/>
      <w:bookmarkEnd w:id="6"/>
      <w:r w:rsidDel="00000000" w:rsidR="00000000" w:rsidRPr="00000000">
        <w:rPr>
          <w:rtl w:val="0"/>
        </w:rPr>
        <w:t xml:space="preserve">6. Development &amp; Deployment Pipeline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Database Hosting (Neon): The PostgreSQL database will be hosted on Neon's serverless tier (AWS Europe Central region) to ensure permanent data availability.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Backend Hosting (Render): The Django backend will be deployed as a Web Service on Render, connected directly to a GitHub repository for continuous integration and automated deployments upon pushing to the main branch.</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Frontend Hosting (Vercel): The React frontend will be hosted on Vercel, chosen for its zero-configuration React support, global edge network, and seamless GitHub integration.</w:t>
      </w:r>
    </w:p>
    <w:p w:rsidR="00000000" w:rsidDel="00000000" w:rsidP="00000000" w:rsidRDefault="00000000" w:rsidRPr="00000000" w14:paraId="00000023">
      <w:pPr>
        <w:pStyle w:val="Heading1"/>
        <w:rPr/>
      </w:pPr>
      <w:bookmarkStart w:colFirst="0" w:colLast="0" w:name="_tu1pj7x2xtra" w:id="7"/>
      <w:bookmarkEnd w:id="7"/>
      <w:r w:rsidDel="00000000" w:rsidR="00000000" w:rsidRPr="00000000">
        <w:rPr>
          <w:rtl w:val="0"/>
        </w:rPr>
        <w:t xml:space="preserve">7. Security &amp; Non-Functional Requirements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Authentication Security: Passwords will be securely hashed by Django's native authentication system. API communication will be secured using JWTs, with short-lived access tokens and secure, HTTP-only refresh tokens.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CORS (Cross-Origin Resource Sharing): The Django backend will be explicitly configured via django-cors-headers to only accept requests originating from the Vercel frontend domain to prevent unauthorized external API consumption.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Environment Variables: Sensitive data, including the Neon DATABASE_URL, RAWG API Key, and Django SECRET_KEY, will be strictly managed via .env files in local development and encrypted environment variables in production.</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