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0297" w:rsidRDefault="009712C8">
      <w:pPr>
        <w:jc w:val="both"/>
        <w:rPr>
          <w:rFonts w:ascii="Arial" w:hAnsi="Arial" w:cs="Arial"/>
          <w:sz w:val="22"/>
          <w:szCs w:val="22"/>
          <w:lang w:val="ro-RO"/>
        </w:rPr>
      </w:pPr>
      <w:r>
        <w:rPr>
          <w:rFonts w:ascii="Arial" w:hAnsi="Arial" w:cs="Arial"/>
          <w:sz w:val="22"/>
          <w:szCs w:val="22"/>
          <w:lang w:val="ro-RO"/>
        </w:rPr>
        <w:t>Programare orientată pe obiecte – Test de laborator</w:t>
      </w:r>
    </w:p>
    <w:p w:rsidR="00770297" w:rsidRDefault="009712C8">
      <w:pPr>
        <w:jc w:val="both"/>
        <w:rPr>
          <w:rFonts w:ascii="Arial" w:hAnsi="Arial" w:cs="Arial"/>
          <w:sz w:val="22"/>
          <w:szCs w:val="22"/>
          <w:lang w:val="ro-RO"/>
        </w:rPr>
      </w:pPr>
      <w:r>
        <w:rPr>
          <w:rFonts w:ascii="Arial" w:hAnsi="Arial" w:cs="Arial"/>
          <w:sz w:val="22"/>
          <w:szCs w:val="22"/>
          <w:lang w:val="ro-RO"/>
        </w:rPr>
        <w:t>Restanță – 5 septembrie 2015</w:t>
      </w:r>
    </w:p>
    <w:p w:rsidR="00770297" w:rsidRDefault="00770297">
      <w:pPr>
        <w:jc w:val="both"/>
        <w:rPr>
          <w:rFonts w:ascii="Arial" w:hAnsi="Arial" w:cs="Arial"/>
          <w:sz w:val="22"/>
          <w:szCs w:val="22"/>
          <w:lang w:val="ro-RO"/>
        </w:rPr>
      </w:pPr>
    </w:p>
    <w:p w:rsidR="00770297" w:rsidRDefault="009712C8">
      <w:pPr>
        <w:jc w:val="both"/>
        <w:rPr>
          <w:rFonts w:ascii="Arial" w:hAnsi="Arial" w:cs="Arial"/>
          <w:sz w:val="22"/>
          <w:szCs w:val="22"/>
          <w:lang w:val="ro-RO"/>
        </w:rPr>
      </w:pPr>
      <w:r>
        <w:rPr>
          <w:rFonts w:ascii="Arial" w:hAnsi="Arial" w:cs="Arial"/>
          <w:sz w:val="22"/>
          <w:szCs w:val="22"/>
          <w:u w:val="single"/>
          <w:lang w:val="ro-RO"/>
        </w:rPr>
        <w:t>Enunț</w:t>
      </w:r>
    </w:p>
    <w:p w:rsidR="00770297" w:rsidRDefault="009712C8">
      <w:pPr>
        <w:jc w:val="both"/>
        <w:rPr>
          <w:rFonts w:ascii="Arial" w:hAnsi="Arial"/>
          <w:sz w:val="22"/>
          <w:szCs w:val="22"/>
        </w:rPr>
      </w:pPr>
      <w:r>
        <w:rPr>
          <w:rFonts w:ascii="Arial" w:hAnsi="Arial" w:cs="Arial"/>
          <w:sz w:val="22"/>
          <w:szCs w:val="22"/>
          <w:lang w:val="ro-RO"/>
        </w:rPr>
        <w:tab/>
        <w:t xml:space="preserve">Agenția imobiliară X, nou înființată, dorește să implementeze o aplicație care să permită gestionarea clienților și a proprietăților (case sau apartamente) aflate în posesia sa. Agenția are 2 departamente distincte: primul se ocupă cu închirierea locuințelor, iar al doilea cu operațiunile de vânzare – cumpărare a acestora.  </w:t>
      </w:r>
    </w:p>
    <w:p w:rsidR="00770297" w:rsidRDefault="00770297">
      <w:pPr>
        <w:jc w:val="both"/>
        <w:rPr>
          <w:rFonts w:ascii="Arial" w:hAnsi="Arial"/>
          <w:sz w:val="22"/>
          <w:szCs w:val="22"/>
        </w:rPr>
      </w:pPr>
    </w:p>
    <w:p w:rsidR="00770297" w:rsidRDefault="009712C8">
      <w:pPr>
        <w:jc w:val="both"/>
        <w:rPr>
          <w:rFonts w:ascii="Arial" w:hAnsi="Arial" w:cs="Arial"/>
          <w:sz w:val="22"/>
          <w:szCs w:val="22"/>
          <w:lang w:val="ro-RO"/>
        </w:rPr>
      </w:pPr>
      <w:r>
        <w:rPr>
          <w:rFonts w:ascii="Arial" w:hAnsi="Arial" w:cs="Arial"/>
          <w:sz w:val="22"/>
          <w:szCs w:val="22"/>
          <w:lang w:val="ro-RO"/>
        </w:rPr>
        <w:t xml:space="preserve">O proprietate poate fi închiriată până la o eventuala vânzare. </w:t>
      </w:r>
      <w:r>
        <w:rPr>
          <w:rFonts w:ascii="Arial" w:hAnsi="Arial" w:cs="Arial"/>
          <w:sz w:val="22"/>
          <w:szCs w:val="22"/>
        </w:rPr>
        <w:t>Fi</w:t>
      </w:r>
      <w:r>
        <w:rPr>
          <w:rFonts w:ascii="Arial" w:hAnsi="Arial" w:cs="Arial"/>
          <w:sz w:val="22"/>
          <w:szCs w:val="22"/>
          <w:lang w:val="ro-RO"/>
        </w:rPr>
        <w:t>ș</w:t>
      </w:r>
      <w:r>
        <w:rPr>
          <w:rFonts w:ascii="Arial" w:hAnsi="Arial" w:cs="Arial"/>
          <w:sz w:val="22"/>
          <w:szCs w:val="22"/>
        </w:rPr>
        <w:t xml:space="preserve">a </w:t>
      </w:r>
      <w:proofErr w:type="spellStart"/>
      <w:r>
        <w:rPr>
          <w:rFonts w:ascii="Arial" w:hAnsi="Arial" w:cs="Arial"/>
          <w:sz w:val="22"/>
          <w:szCs w:val="22"/>
        </w:rPr>
        <w:t>oric</w:t>
      </w:r>
      <w:proofErr w:type="spellEnd"/>
      <w:r>
        <w:rPr>
          <w:rFonts w:ascii="Arial" w:hAnsi="Arial" w:cs="Arial"/>
          <w:sz w:val="22"/>
          <w:szCs w:val="22"/>
          <w:lang w:val="ro-RO"/>
        </w:rPr>
        <w:t>ă</w:t>
      </w:r>
      <w:proofErr w:type="spellStart"/>
      <w:r>
        <w:rPr>
          <w:rFonts w:ascii="Arial" w:hAnsi="Arial" w:cs="Arial"/>
          <w:sz w:val="22"/>
          <w:szCs w:val="22"/>
        </w:rPr>
        <w:t>rei</w:t>
      </w:r>
      <w:proofErr w:type="spellEnd"/>
      <w:r>
        <w:rPr>
          <w:rFonts w:ascii="Arial" w:hAnsi="Arial" w:cs="Arial"/>
          <w:sz w:val="22"/>
          <w:szCs w:val="22"/>
        </w:rPr>
        <w:t xml:space="preserve"> </w:t>
      </w:r>
      <w:proofErr w:type="spellStart"/>
      <w:r>
        <w:rPr>
          <w:rFonts w:ascii="Arial" w:hAnsi="Arial" w:cs="Arial"/>
          <w:sz w:val="22"/>
          <w:szCs w:val="22"/>
        </w:rPr>
        <w:t>locuin</w:t>
      </w:r>
      <w:proofErr w:type="spellEnd"/>
      <w:r>
        <w:rPr>
          <w:rFonts w:ascii="Arial" w:hAnsi="Arial" w:cs="Arial"/>
          <w:sz w:val="22"/>
          <w:szCs w:val="22"/>
          <w:lang w:val="ro-RO"/>
        </w:rPr>
        <w:t>ț</w:t>
      </w:r>
      <w:r>
        <w:rPr>
          <w:rFonts w:ascii="Arial" w:hAnsi="Arial" w:cs="Arial"/>
          <w:sz w:val="22"/>
          <w:szCs w:val="22"/>
        </w:rPr>
        <w:t xml:space="preserve">e </w:t>
      </w:r>
      <w:r>
        <w:rPr>
          <w:rFonts w:ascii="Arial" w:hAnsi="Arial" w:cs="Arial"/>
          <w:sz w:val="22"/>
          <w:szCs w:val="22"/>
          <w:lang w:val="ro-RO"/>
        </w:rPr>
        <w:t xml:space="preserve">închiriate </w:t>
      </w:r>
      <w:r>
        <w:rPr>
          <w:rFonts w:ascii="Arial" w:hAnsi="Arial" w:cs="Arial"/>
          <w:sz w:val="22"/>
          <w:szCs w:val="22"/>
        </w:rPr>
        <w:t>con</w:t>
      </w:r>
      <w:r>
        <w:rPr>
          <w:rFonts w:ascii="Arial" w:hAnsi="Arial" w:cs="Arial"/>
          <w:sz w:val="22"/>
          <w:szCs w:val="22"/>
          <w:lang w:val="ro-RO"/>
        </w:rPr>
        <w:t>ț</w:t>
      </w:r>
      <w:proofErr w:type="spellStart"/>
      <w:r>
        <w:rPr>
          <w:rFonts w:ascii="Arial" w:hAnsi="Arial" w:cs="Arial"/>
          <w:sz w:val="22"/>
          <w:szCs w:val="22"/>
        </w:rPr>
        <w:t>ine</w:t>
      </w:r>
      <w:proofErr w:type="spellEnd"/>
      <w:r>
        <w:rPr>
          <w:rFonts w:ascii="Arial" w:hAnsi="Arial" w:cs="Arial"/>
          <w:sz w:val="22"/>
          <w:szCs w:val="22"/>
        </w:rPr>
        <w:t xml:space="preserve"> </w:t>
      </w:r>
      <w:proofErr w:type="spellStart"/>
      <w:r>
        <w:rPr>
          <w:rFonts w:ascii="Arial" w:hAnsi="Arial" w:cs="Arial"/>
          <w:sz w:val="22"/>
          <w:szCs w:val="22"/>
        </w:rPr>
        <w:t>numele</w:t>
      </w:r>
      <w:proofErr w:type="spellEnd"/>
      <w:r>
        <w:rPr>
          <w:rFonts w:ascii="Arial" w:hAnsi="Arial" w:cs="Arial"/>
          <w:sz w:val="22"/>
          <w:szCs w:val="22"/>
        </w:rPr>
        <w:t xml:space="preserve"> </w:t>
      </w:r>
      <w:proofErr w:type="spellStart"/>
      <w:r>
        <w:rPr>
          <w:rFonts w:ascii="Arial" w:hAnsi="Arial" w:cs="Arial"/>
          <w:sz w:val="22"/>
          <w:szCs w:val="22"/>
        </w:rPr>
        <w:t>clientului</w:t>
      </w:r>
      <w:proofErr w:type="spellEnd"/>
      <w:r>
        <w:rPr>
          <w:rFonts w:ascii="Arial" w:hAnsi="Arial" w:cs="Arial"/>
          <w:sz w:val="22"/>
          <w:szCs w:val="22"/>
          <w:lang w:val="ro-RO"/>
        </w:rPr>
        <w:t>, datele de început și de sfârșit ale contractului de inchiriere, suprafața utilă și discount-ul aplicat (un procent în intervalul 0 – 10). Pentru un apartament se va specifica etajul la care este situat și numărul de camere, iar chiria percepută este calculată după formula:</w:t>
      </w:r>
    </w:p>
    <w:p w:rsidR="00770297" w:rsidRDefault="009712C8">
      <w:pPr>
        <w:jc w:val="both"/>
        <w:rPr>
          <w:rFonts w:ascii="Arial" w:hAnsi="Arial" w:cs="Arial"/>
          <w:sz w:val="22"/>
          <w:szCs w:val="22"/>
          <w:lang w:val="ro-RO"/>
        </w:rPr>
      </w:pPr>
      <w:r>
        <w:rPr>
          <w:rFonts w:ascii="Arial" w:hAnsi="Arial" w:cs="Arial"/>
          <w:sz w:val="22"/>
          <w:szCs w:val="22"/>
          <w:lang w:val="ro-RO"/>
        </w:rPr>
        <w:tab/>
        <w:t>valoare_standard_chirie (pe mp) * suprafața utilă * (1 – discount / 100).</w:t>
      </w:r>
    </w:p>
    <w:p w:rsidR="00770297" w:rsidRDefault="009712C8">
      <w:pPr>
        <w:jc w:val="both"/>
        <w:rPr>
          <w:rFonts w:ascii="Arial" w:hAnsi="Arial" w:cs="Arial"/>
          <w:sz w:val="22"/>
          <w:szCs w:val="22"/>
          <w:lang w:val="ro-RO"/>
        </w:rPr>
      </w:pPr>
      <w:r>
        <w:rPr>
          <w:rFonts w:ascii="Arial" w:hAnsi="Arial" w:cs="Arial"/>
          <w:sz w:val="22"/>
          <w:szCs w:val="22"/>
          <w:lang w:val="ro-RO"/>
        </w:rPr>
        <w:t>Pentru o casă se va specifica suprafața curții, iar chiria este dată de formula</w:t>
      </w:r>
    </w:p>
    <w:p w:rsidR="00770297" w:rsidRDefault="009712C8">
      <w:pPr>
        <w:jc w:val="both"/>
        <w:rPr>
          <w:rFonts w:ascii="Arial" w:hAnsi="Arial"/>
          <w:sz w:val="22"/>
          <w:szCs w:val="22"/>
        </w:rPr>
      </w:pPr>
      <w:r>
        <w:rPr>
          <w:rFonts w:ascii="Arial" w:hAnsi="Arial" w:cs="Arial"/>
          <w:sz w:val="22"/>
          <w:szCs w:val="22"/>
          <w:lang w:val="ro-RO"/>
        </w:rPr>
        <w:t>valoare_standard_chirie (pe mp) * (suprafața utilă + 0.2 * suprafața curte) * (1 – discount / 100).</w:t>
      </w:r>
    </w:p>
    <w:p w:rsidR="00770297" w:rsidRDefault="00770297">
      <w:pPr>
        <w:jc w:val="both"/>
        <w:rPr>
          <w:rFonts w:ascii="Arial" w:hAnsi="Arial"/>
          <w:sz w:val="22"/>
          <w:szCs w:val="22"/>
        </w:rPr>
      </w:pPr>
    </w:p>
    <w:p w:rsidR="00770297" w:rsidRDefault="009712C8">
      <w:pPr>
        <w:jc w:val="both"/>
        <w:rPr>
          <w:rFonts w:ascii="Arial" w:hAnsi="Arial"/>
          <w:sz w:val="22"/>
          <w:szCs w:val="22"/>
        </w:rPr>
      </w:pPr>
      <w:r>
        <w:rPr>
          <w:rFonts w:ascii="Arial" w:hAnsi="Arial" w:cs="Arial"/>
          <w:sz w:val="22"/>
          <w:szCs w:val="22"/>
          <w:lang w:val="ro-RO"/>
        </w:rPr>
        <w:t>Contractul de vânzare – cumpărare conține  numele clientului, data tranzacției, prețul (pe mp) precum și forma de plată (în rate sau integral). Dacă se plătește integral, atunci discountul aplicat este maxim (10%), iar dacă se plătește în rate, atunci trebuie să</w:t>
      </w:r>
      <w:r w:rsidR="001F102E">
        <w:rPr>
          <w:rFonts w:ascii="Arial" w:hAnsi="Arial" w:cs="Arial"/>
          <w:sz w:val="22"/>
          <w:szCs w:val="22"/>
          <w:lang w:val="ro-RO"/>
        </w:rPr>
        <w:t xml:space="preserve"> se precizeze numărul de luni până</w:t>
      </w:r>
      <w:r>
        <w:rPr>
          <w:rFonts w:ascii="Arial" w:hAnsi="Arial" w:cs="Arial"/>
          <w:sz w:val="22"/>
          <w:szCs w:val="22"/>
          <w:lang w:val="ro-RO"/>
        </w:rPr>
        <w:t xml:space="preserve"> la achitarea integrală.  </w:t>
      </w:r>
    </w:p>
    <w:p w:rsidR="00770297" w:rsidRDefault="00770297">
      <w:pPr>
        <w:jc w:val="both"/>
        <w:rPr>
          <w:rFonts w:ascii="Arial" w:hAnsi="Arial"/>
          <w:sz w:val="22"/>
          <w:szCs w:val="22"/>
        </w:rPr>
      </w:pPr>
    </w:p>
    <w:p w:rsidR="00770297" w:rsidRDefault="001F102E">
      <w:pPr>
        <w:jc w:val="both"/>
        <w:rPr>
          <w:rFonts w:ascii="Arial" w:hAnsi="Arial" w:cs="Arial"/>
          <w:sz w:val="22"/>
          <w:szCs w:val="22"/>
          <w:lang w:val="ro-RO"/>
        </w:rPr>
      </w:pPr>
      <w:r>
        <w:rPr>
          <w:rFonts w:ascii="Arial" w:hAnsi="Arial" w:cs="Arial"/>
          <w:sz w:val="22"/>
          <w:szCs w:val="22"/>
          <w:lang w:val="ro-RO"/>
        </w:rPr>
        <w:t>La începutul fiecă</w:t>
      </w:r>
      <w:r w:rsidR="009712C8">
        <w:rPr>
          <w:rFonts w:ascii="Arial" w:hAnsi="Arial" w:cs="Arial"/>
          <w:sz w:val="22"/>
          <w:szCs w:val="22"/>
          <w:lang w:val="ro-RO"/>
        </w:rPr>
        <w:t xml:space="preserve">rei luni cele două departamente prezintă câte un raport în care se specifică detaliile </w:t>
      </w:r>
      <w:r>
        <w:rPr>
          <w:rFonts w:ascii="Arial" w:hAnsi="Arial" w:cs="Arial"/>
          <w:sz w:val="22"/>
          <w:szCs w:val="22"/>
          <w:lang w:val="ro-RO"/>
        </w:rPr>
        <w:t>tranzacț</w:t>
      </w:r>
      <w:r w:rsidR="009712C8">
        <w:rPr>
          <w:rFonts w:ascii="Arial" w:hAnsi="Arial" w:cs="Arial"/>
          <w:sz w:val="22"/>
          <w:szCs w:val="22"/>
          <w:lang w:val="ro-RO"/>
        </w:rPr>
        <w:t>iilor efectuate. Pe baza acestor informații, se poate afișa:</w:t>
      </w:r>
    </w:p>
    <w:p w:rsidR="00770297" w:rsidRDefault="009712C8">
      <w:pPr>
        <w:jc w:val="both"/>
        <w:rPr>
          <w:rFonts w:ascii="Arial" w:hAnsi="Arial" w:cs="Arial"/>
          <w:sz w:val="22"/>
          <w:szCs w:val="22"/>
          <w:lang w:val="ro-RO"/>
        </w:rPr>
      </w:pPr>
      <w:r>
        <w:rPr>
          <w:rFonts w:ascii="Arial" w:hAnsi="Arial" w:cs="Arial"/>
          <w:sz w:val="22"/>
          <w:szCs w:val="22"/>
          <w:lang w:val="ro-RO"/>
        </w:rPr>
        <w:t xml:space="preserve">1. </w:t>
      </w:r>
      <w:r w:rsidR="001F102E">
        <w:rPr>
          <w:rFonts w:ascii="Arial" w:hAnsi="Arial" w:cs="Arial"/>
          <w:sz w:val="22"/>
          <w:szCs w:val="22"/>
          <w:lang w:val="ro-RO"/>
        </w:rPr>
        <w:t>N</w:t>
      </w:r>
      <w:r>
        <w:rPr>
          <w:rFonts w:ascii="Arial" w:hAnsi="Arial" w:cs="Arial"/>
          <w:sz w:val="22"/>
          <w:szCs w:val="22"/>
          <w:lang w:val="ro-RO"/>
        </w:rPr>
        <w:t>umărul de locuințe tranzacționate și lista clienț</w:t>
      </w:r>
      <w:r w:rsidR="001F102E">
        <w:rPr>
          <w:rFonts w:ascii="Arial" w:hAnsi="Arial" w:cs="Arial"/>
          <w:sz w:val="22"/>
          <w:szCs w:val="22"/>
          <w:lang w:val="ro-RO"/>
        </w:rPr>
        <w:t>ilor (obs: d</w:t>
      </w:r>
      <w:r>
        <w:rPr>
          <w:rFonts w:ascii="Arial" w:hAnsi="Arial" w:cs="Arial"/>
          <w:sz w:val="22"/>
          <w:szCs w:val="22"/>
          <w:lang w:val="ro-RO"/>
        </w:rPr>
        <w:t>acă aceeași proprietate a fost întâi închiriată și apoi vândută, nu se va număra de 2 ori).</w:t>
      </w:r>
    </w:p>
    <w:p w:rsidR="00770297" w:rsidRDefault="009712C8">
      <w:pPr>
        <w:jc w:val="both"/>
        <w:rPr>
          <w:rFonts w:ascii="Arial" w:hAnsi="Arial"/>
          <w:sz w:val="22"/>
          <w:szCs w:val="22"/>
        </w:rPr>
      </w:pPr>
      <w:r>
        <w:rPr>
          <w:rFonts w:ascii="Arial" w:hAnsi="Arial" w:cs="Arial"/>
          <w:sz w:val="22"/>
          <w:szCs w:val="22"/>
          <w:lang w:val="ro-RO"/>
        </w:rPr>
        <w:t xml:space="preserve">2. </w:t>
      </w:r>
      <w:r w:rsidR="001F102E">
        <w:rPr>
          <w:rFonts w:ascii="Arial" w:hAnsi="Arial" w:cs="Arial"/>
          <w:sz w:val="22"/>
          <w:szCs w:val="22"/>
          <w:lang w:val="ro-RO"/>
        </w:rPr>
        <w:t>P</w:t>
      </w:r>
      <w:r>
        <w:rPr>
          <w:rFonts w:ascii="Arial" w:hAnsi="Arial" w:cs="Arial"/>
          <w:sz w:val="22"/>
          <w:szCs w:val="22"/>
          <w:lang w:val="ro-RO"/>
        </w:rPr>
        <w:t>rofitul total obținut de agenție în prima jumătate a anului 2015.</w:t>
      </w:r>
    </w:p>
    <w:p w:rsidR="00770297" w:rsidRDefault="001F102E">
      <w:pPr>
        <w:jc w:val="both"/>
        <w:rPr>
          <w:rFonts w:ascii="Arial" w:hAnsi="Arial"/>
          <w:sz w:val="22"/>
          <w:szCs w:val="22"/>
        </w:rPr>
      </w:pPr>
      <w:r>
        <w:rPr>
          <w:rFonts w:ascii="Arial" w:hAnsi="Arial"/>
          <w:sz w:val="22"/>
          <w:szCs w:val="22"/>
        </w:rPr>
        <w:t>3. L</w:t>
      </w:r>
      <w:r w:rsidR="009712C8">
        <w:rPr>
          <w:rFonts w:ascii="Arial" w:hAnsi="Arial"/>
          <w:sz w:val="22"/>
          <w:szCs w:val="22"/>
        </w:rPr>
        <w:t xml:space="preserve">una </w:t>
      </w:r>
      <w:r w:rsidR="009712C8">
        <w:rPr>
          <w:rFonts w:ascii="Arial" w:hAnsi="Arial" w:cs="Arial"/>
          <w:sz w:val="22"/>
          <w:szCs w:val="22"/>
          <w:lang w:val="ro-RO"/>
        </w:rPr>
        <w:t>î</w:t>
      </w:r>
      <w:r w:rsidR="009712C8">
        <w:rPr>
          <w:rFonts w:ascii="Arial" w:hAnsi="Arial"/>
          <w:sz w:val="22"/>
          <w:szCs w:val="22"/>
        </w:rPr>
        <w:t xml:space="preserve">n </w:t>
      </w:r>
      <w:proofErr w:type="spellStart"/>
      <w:r w:rsidR="009712C8">
        <w:rPr>
          <w:rFonts w:ascii="Arial" w:hAnsi="Arial"/>
          <w:sz w:val="22"/>
          <w:szCs w:val="22"/>
        </w:rPr>
        <w:t>care</w:t>
      </w:r>
      <w:proofErr w:type="spellEnd"/>
      <w:r w:rsidR="009712C8">
        <w:rPr>
          <w:rFonts w:ascii="Arial" w:hAnsi="Arial"/>
          <w:sz w:val="22"/>
          <w:szCs w:val="22"/>
        </w:rPr>
        <w:t xml:space="preserve"> s-</w:t>
      </w:r>
      <w:proofErr w:type="spellStart"/>
      <w:r w:rsidR="009712C8">
        <w:rPr>
          <w:rFonts w:ascii="Arial" w:hAnsi="Arial"/>
          <w:sz w:val="22"/>
          <w:szCs w:val="22"/>
        </w:rPr>
        <w:t>au</w:t>
      </w:r>
      <w:proofErr w:type="spellEnd"/>
      <w:r w:rsidR="009712C8">
        <w:rPr>
          <w:rFonts w:ascii="Arial" w:hAnsi="Arial"/>
          <w:sz w:val="22"/>
          <w:szCs w:val="22"/>
        </w:rPr>
        <w:t xml:space="preserve"> v</w:t>
      </w:r>
      <w:r w:rsidR="009712C8">
        <w:rPr>
          <w:rFonts w:ascii="Arial" w:hAnsi="Arial" w:cs="Arial"/>
          <w:sz w:val="22"/>
          <w:szCs w:val="22"/>
          <w:lang w:val="ro-RO"/>
        </w:rPr>
        <w:t>â</w:t>
      </w:r>
      <w:proofErr w:type="spellStart"/>
      <w:r w:rsidR="009712C8">
        <w:rPr>
          <w:rFonts w:ascii="Arial" w:hAnsi="Arial"/>
          <w:sz w:val="22"/>
          <w:szCs w:val="22"/>
        </w:rPr>
        <w:t>ndut</w:t>
      </w:r>
      <w:proofErr w:type="spellEnd"/>
      <w:r w:rsidR="009712C8">
        <w:rPr>
          <w:rFonts w:ascii="Arial" w:hAnsi="Arial"/>
          <w:sz w:val="22"/>
          <w:szCs w:val="22"/>
        </w:rPr>
        <w:t xml:space="preserve"> cele </w:t>
      </w:r>
      <w:proofErr w:type="spellStart"/>
      <w:r w:rsidR="009712C8">
        <w:rPr>
          <w:rFonts w:ascii="Arial" w:hAnsi="Arial"/>
          <w:sz w:val="22"/>
          <w:szCs w:val="22"/>
        </w:rPr>
        <w:t>mai</w:t>
      </w:r>
      <w:proofErr w:type="spellEnd"/>
      <w:r w:rsidR="009712C8">
        <w:rPr>
          <w:rFonts w:ascii="Arial" w:hAnsi="Arial"/>
          <w:sz w:val="22"/>
          <w:szCs w:val="22"/>
        </w:rPr>
        <w:t xml:space="preserve"> multe case </w:t>
      </w:r>
      <w:proofErr w:type="spellStart"/>
      <w:r w:rsidR="009712C8">
        <w:rPr>
          <w:rFonts w:ascii="Arial" w:hAnsi="Arial"/>
          <w:sz w:val="22"/>
          <w:szCs w:val="22"/>
        </w:rPr>
        <w:t>cu</w:t>
      </w:r>
      <w:proofErr w:type="spellEnd"/>
      <w:r w:rsidR="009712C8">
        <w:rPr>
          <w:rFonts w:ascii="Arial" w:hAnsi="Arial"/>
          <w:sz w:val="22"/>
          <w:szCs w:val="22"/>
        </w:rPr>
        <w:t xml:space="preserve"> o </w:t>
      </w:r>
      <w:proofErr w:type="spellStart"/>
      <w:r w:rsidR="009712C8">
        <w:rPr>
          <w:rFonts w:ascii="Arial" w:hAnsi="Arial"/>
          <w:sz w:val="22"/>
          <w:szCs w:val="22"/>
        </w:rPr>
        <w:t>suprafa</w:t>
      </w:r>
      <w:proofErr w:type="spellEnd"/>
      <w:r w:rsidR="009712C8">
        <w:rPr>
          <w:rFonts w:ascii="Arial" w:hAnsi="Arial" w:cs="Arial"/>
          <w:sz w:val="22"/>
          <w:szCs w:val="22"/>
          <w:lang w:val="ro-RO"/>
        </w:rPr>
        <w:t>ț</w:t>
      </w:r>
      <w:r>
        <w:rPr>
          <w:rFonts w:ascii="Arial" w:hAnsi="Arial"/>
          <w:sz w:val="22"/>
          <w:szCs w:val="22"/>
        </w:rPr>
        <w:t xml:space="preserve">ă </w:t>
      </w:r>
      <w:proofErr w:type="spellStart"/>
      <w:r>
        <w:rPr>
          <w:rFonts w:ascii="Arial" w:hAnsi="Arial"/>
          <w:sz w:val="22"/>
          <w:szCs w:val="22"/>
        </w:rPr>
        <w:t>mai</w:t>
      </w:r>
      <w:proofErr w:type="spellEnd"/>
      <w:r>
        <w:rPr>
          <w:rFonts w:ascii="Arial" w:hAnsi="Arial"/>
          <w:sz w:val="22"/>
          <w:szCs w:val="22"/>
        </w:rPr>
        <w:t xml:space="preserve"> mare de 500 </w:t>
      </w:r>
      <w:proofErr w:type="spellStart"/>
      <w:r>
        <w:rPr>
          <w:rFonts w:ascii="Arial" w:hAnsi="Arial"/>
          <w:sz w:val="22"/>
          <w:szCs w:val="22"/>
        </w:rPr>
        <w:t>mp</w:t>
      </w:r>
      <w:proofErr w:type="spellEnd"/>
      <w:r>
        <w:rPr>
          <w:rFonts w:ascii="Arial" w:hAnsi="Arial"/>
          <w:sz w:val="22"/>
          <w:szCs w:val="22"/>
        </w:rPr>
        <w:t xml:space="preserve"> </w:t>
      </w:r>
      <w:proofErr w:type="spellStart"/>
      <w:r>
        <w:rPr>
          <w:rFonts w:ascii="Arial" w:hAnsi="Arial"/>
          <w:sz w:val="22"/>
          <w:szCs w:val="22"/>
        </w:rPr>
        <w:t>și</w:t>
      </w:r>
      <w:proofErr w:type="spellEnd"/>
      <w:r>
        <w:rPr>
          <w:rFonts w:ascii="Arial" w:hAnsi="Arial"/>
          <w:sz w:val="22"/>
          <w:szCs w:val="22"/>
        </w:rPr>
        <w:t xml:space="preserve"> </w:t>
      </w:r>
      <w:proofErr w:type="spellStart"/>
      <w:r>
        <w:rPr>
          <w:rFonts w:ascii="Arial" w:hAnsi="Arial"/>
          <w:sz w:val="22"/>
          <w:szCs w:val="22"/>
        </w:rPr>
        <w:t>anul</w:t>
      </w:r>
      <w:proofErr w:type="spellEnd"/>
      <w:r>
        <w:rPr>
          <w:rFonts w:ascii="Arial" w:hAnsi="Arial"/>
          <w:sz w:val="22"/>
          <w:szCs w:val="22"/>
        </w:rPr>
        <w:t xml:space="preserve"> </w:t>
      </w:r>
      <w:proofErr w:type="spellStart"/>
      <w:r>
        <w:rPr>
          <w:rFonts w:ascii="Arial" w:hAnsi="Arial"/>
          <w:sz w:val="22"/>
          <w:szCs w:val="22"/>
        </w:rPr>
        <w:t>în</w:t>
      </w:r>
      <w:proofErr w:type="spellEnd"/>
      <w:r>
        <w:rPr>
          <w:rFonts w:ascii="Arial" w:hAnsi="Arial"/>
          <w:sz w:val="22"/>
          <w:szCs w:val="22"/>
        </w:rPr>
        <w:t xml:space="preserve"> </w:t>
      </w:r>
      <w:proofErr w:type="spellStart"/>
      <w:r>
        <w:rPr>
          <w:rFonts w:ascii="Arial" w:hAnsi="Arial"/>
          <w:sz w:val="22"/>
          <w:szCs w:val="22"/>
        </w:rPr>
        <w:t>care</w:t>
      </w:r>
      <w:proofErr w:type="spellEnd"/>
      <w:r>
        <w:rPr>
          <w:rFonts w:ascii="Arial" w:hAnsi="Arial"/>
          <w:sz w:val="22"/>
          <w:szCs w:val="22"/>
        </w:rPr>
        <w:t xml:space="preserve"> s-</w:t>
      </w:r>
      <w:proofErr w:type="spellStart"/>
      <w:r>
        <w:rPr>
          <w:rFonts w:ascii="Arial" w:hAnsi="Arial"/>
          <w:sz w:val="22"/>
          <w:szCs w:val="22"/>
        </w:rPr>
        <w:t>au</w:t>
      </w:r>
      <w:proofErr w:type="spellEnd"/>
      <w:r>
        <w:rPr>
          <w:rFonts w:ascii="Arial" w:hAnsi="Arial"/>
          <w:sz w:val="22"/>
          <w:szCs w:val="22"/>
        </w:rPr>
        <w:t xml:space="preserve"> </w:t>
      </w:r>
      <w:proofErr w:type="spellStart"/>
      <w:r>
        <w:rPr>
          <w:rFonts w:ascii="Arial" w:hAnsi="Arial"/>
          <w:sz w:val="22"/>
          <w:szCs w:val="22"/>
        </w:rPr>
        <w:t>î</w:t>
      </w:r>
      <w:r w:rsidR="009712C8">
        <w:rPr>
          <w:rFonts w:ascii="Arial" w:hAnsi="Arial"/>
          <w:sz w:val="22"/>
          <w:szCs w:val="22"/>
        </w:rPr>
        <w:t>nchiriat</w:t>
      </w:r>
      <w:proofErr w:type="spellEnd"/>
      <w:r w:rsidR="009712C8">
        <w:rPr>
          <w:rFonts w:ascii="Arial" w:hAnsi="Arial"/>
          <w:sz w:val="22"/>
          <w:szCs w:val="22"/>
        </w:rPr>
        <w:t xml:space="preserve"> cele </w:t>
      </w:r>
      <w:proofErr w:type="spellStart"/>
      <w:r w:rsidR="009712C8">
        <w:rPr>
          <w:rFonts w:ascii="Arial" w:hAnsi="Arial"/>
          <w:sz w:val="22"/>
          <w:szCs w:val="22"/>
        </w:rPr>
        <w:t>mai</w:t>
      </w:r>
      <w:proofErr w:type="spellEnd"/>
      <w:r w:rsidR="009712C8">
        <w:rPr>
          <w:rFonts w:ascii="Arial" w:hAnsi="Arial"/>
          <w:sz w:val="22"/>
          <w:szCs w:val="22"/>
        </w:rPr>
        <w:t xml:space="preserve"> multe </w:t>
      </w:r>
      <w:proofErr w:type="spellStart"/>
      <w:r w:rsidR="009712C8">
        <w:rPr>
          <w:rFonts w:ascii="Arial" w:hAnsi="Arial"/>
          <w:sz w:val="22"/>
          <w:szCs w:val="22"/>
        </w:rPr>
        <w:t>apartamente</w:t>
      </w:r>
      <w:proofErr w:type="spellEnd"/>
      <w:r w:rsidR="009712C8">
        <w:rPr>
          <w:rFonts w:ascii="Arial" w:hAnsi="Arial"/>
          <w:sz w:val="22"/>
          <w:szCs w:val="22"/>
        </w:rPr>
        <w:t>.</w:t>
      </w:r>
    </w:p>
    <w:p w:rsidR="00770297" w:rsidRDefault="001F102E">
      <w:pPr>
        <w:jc w:val="both"/>
        <w:rPr>
          <w:rFonts w:ascii="Arial" w:hAnsi="Arial"/>
          <w:sz w:val="22"/>
          <w:szCs w:val="22"/>
        </w:rPr>
      </w:pPr>
      <w:r>
        <w:rPr>
          <w:rFonts w:ascii="Arial" w:hAnsi="Arial"/>
          <w:sz w:val="22"/>
          <w:szCs w:val="22"/>
        </w:rPr>
        <w:t xml:space="preserve">4. </w:t>
      </w:r>
      <w:proofErr w:type="spellStart"/>
      <w:r>
        <w:rPr>
          <w:rFonts w:ascii="Arial" w:hAnsi="Arial"/>
          <w:sz w:val="22"/>
          <w:szCs w:val="22"/>
        </w:rPr>
        <w:t>N</w:t>
      </w:r>
      <w:r w:rsidR="009712C8">
        <w:rPr>
          <w:rFonts w:ascii="Arial" w:hAnsi="Arial"/>
          <w:sz w:val="22"/>
          <w:szCs w:val="22"/>
        </w:rPr>
        <w:t>umele</w:t>
      </w:r>
      <w:proofErr w:type="spellEnd"/>
      <w:r w:rsidR="009712C8">
        <w:rPr>
          <w:rFonts w:ascii="Arial" w:hAnsi="Arial"/>
          <w:sz w:val="22"/>
          <w:szCs w:val="22"/>
        </w:rPr>
        <w:t xml:space="preserve"> </w:t>
      </w:r>
      <w:proofErr w:type="spellStart"/>
      <w:r w:rsidR="009712C8">
        <w:rPr>
          <w:rFonts w:ascii="Arial" w:hAnsi="Arial"/>
          <w:sz w:val="22"/>
          <w:szCs w:val="22"/>
        </w:rPr>
        <w:t>proprietarilor</w:t>
      </w:r>
      <w:proofErr w:type="spellEnd"/>
      <w:r w:rsidR="009712C8">
        <w:rPr>
          <w:rFonts w:ascii="Arial" w:hAnsi="Arial"/>
          <w:sz w:val="22"/>
          <w:szCs w:val="22"/>
        </w:rPr>
        <w:t xml:space="preserve"> </w:t>
      </w:r>
      <w:proofErr w:type="spellStart"/>
      <w:r w:rsidR="009712C8">
        <w:rPr>
          <w:rFonts w:ascii="Arial" w:hAnsi="Arial"/>
          <w:sz w:val="22"/>
          <w:szCs w:val="22"/>
        </w:rPr>
        <w:t>a</w:t>
      </w:r>
      <w:r>
        <w:rPr>
          <w:rFonts w:ascii="Arial" w:hAnsi="Arial"/>
          <w:sz w:val="22"/>
          <w:szCs w:val="22"/>
        </w:rPr>
        <w:t>partamentelor</w:t>
      </w:r>
      <w:proofErr w:type="spellEnd"/>
      <w:r>
        <w:rPr>
          <w:rFonts w:ascii="Arial" w:hAnsi="Arial"/>
          <w:sz w:val="22"/>
          <w:szCs w:val="22"/>
        </w:rPr>
        <w:t xml:space="preserve"> </w:t>
      </w:r>
      <w:proofErr w:type="spellStart"/>
      <w:r>
        <w:rPr>
          <w:rFonts w:ascii="Arial" w:hAnsi="Arial"/>
          <w:sz w:val="22"/>
          <w:szCs w:val="22"/>
        </w:rPr>
        <w:t>care</w:t>
      </w:r>
      <w:proofErr w:type="spellEnd"/>
      <w:r>
        <w:rPr>
          <w:rFonts w:ascii="Arial" w:hAnsi="Arial"/>
          <w:sz w:val="22"/>
          <w:szCs w:val="22"/>
        </w:rPr>
        <w:t xml:space="preserve"> </w:t>
      </w:r>
      <w:proofErr w:type="spellStart"/>
      <w:r>
        <w:rPr>
          <w:rFonts w:ascii="Arial" w:hAnsi="Arial"/>
          <w:sz w:val="22"/>
          <w:szCs w:val="22"/>
        </w:rPr>
        <w:t>mai</w:t>
      </w:r>
      <w:proofErr w:type="spellEnd"/>
      <w:r>
        <w:rPr>
          <w:rFonts w:ascii="Arial" w:hAnsi="Arial"/>
          <w:sz w:val="22"/>
          <w:szCs w:val="22"/>
        </w:rPr>
        <w:t xml:space="preserve"> </w:t>
      </w:r>
      <w:proofErr w:type="spellStart"/>
      <w:r>
        <w:rPr>
          <w:rFonts w:ascii="Arial" w:hAnsi="Arial"/>
          <w:sz w:val="22"/>
          <w:szCs w:val="22"/>
        </w:rPr>
        <w:t>au</w:t>
      </w:r>
      <w:proofErr w:type="spellEnd"/>
      <w:r>
        <w:rPr>
          <w:rFonts w:ascii="Arial" w:hAnsi="Arial"/>
          <w:sz w:val="22"/>
          <w:szCs w:val="22"/>
        </w:rPr>
        <w:t xml:space="preserve"> de </w:t>
      </w:r>
      <w:proofErr w:type="spellStart"/>
      <w:r>
        <w:rPr>
          <w:rFonts w:ascii="Arial" w:hAnsi="Arial"/>
          <w:sz w:val="22"/>
          <w:szCs w:val="22"/>
        </w:rPr>
        <w:t>plătit</w:t>
      </w:r>
      <w:proofErr w:type="spellEnd"/>
      <w:r>
        <w:rPr>
          <w:rFonts w:ascii="Arial" w:hAnsi="Arial"/>
          <w:sz w:val="22"/>
          <w:szCs w:val="22"/>
        </w:rPr>
        <w:t xml:space="preserve"> </w:t>
      </w:r>
      <w:proofErr w:type="spellStart"/>
      <w:r>
        <w:rPr>
          <w:rFonts w:ascii="Arial" w:hAnsi="Arial"/>
          <w:sz w:val="22"/>
          <w:szCs w:val="22"/>
        </w:rPr>
        <w:t>cel</w:t>
      </w:r>
      <w:proofErr w:type="spellEnd"/>
      <w:r>
        <w:rPr>
          <w:rFonts w:ascii="Arial" w:hAnsi="Arial"/>
          <w:sz w:val="22"/>
          <w:szCs w:val="22"/>
        </w:rPr>
        <w:t xml:space="preserve"> </w:t>
      </w:r>
      <w:proofErr w:type="spellStart"/>
      <w:r>
        <w:rPr>
          <w:rFonts w:ascii="Arial" w:hAnsi="Arial"/>
          <w:sz w:val="22"/>
          <w:szCs w:val="22"/>
        </w:rPr>
        <w:t>puțin</w:t>
      </w:r>
      <w:proofErr w:type="spellEnd"/>
      <w:r>
        <w:rPr>
          <w:rFonts w:ascii="Arial" w:hAnsi="Arial"/>
          <w:sz w:val="22"/>
          <w:szCs w:val="22"/>
        </w:rPr>
        <w:t xml:space="preserve"> 10 </w:t>
      </w:r>
      <w:proofErr w:type="spellStart"/>
      <w:r>
        <w:rPr>
          <w:rFonts w:ascii="Arial" w:hAnsi="Arial"/>
          <w:sz w:val="22"/>
          <w:szCs w:val="22"/>
        </w:rPr>
        <w:t>ani</w:t>
      </w:r>
      <w:proofErr w:type="spellEnd"/>
      <w:r>
        <w:rPr>
          <w:rFonts w:ascii="Arial" w:hAnsi="Arial"/>
          <w:sz w:val="22"/>
          <w:szCs w:val="22"/>
        </w:rPr>
        <w:t xml:space="preserve"> </w:t>
      </w:r>
      <w:proofErr w:type="spellStart"/>
      <w:r>
        <w:rPr>
          <w:rFonts w:ascii="Arial" w:hAnsi="Arial"/>
          <w:sz w:val="22"/>
          <w:szCs w:val="22"/>
        </w:rPr>
        <w:t>până</w:t>
      </w:r>
      <w:proofErr w:type="spellEnd"/>
      <w:r w:rsidR="009712C8">
        <w:rPr>
          <w:rFonts w:ascii="Arial" w:hAnsi="Arial"/>
          <w:sz w:val="22"/>
          <w:szCs w:val="22"/>
        </w:rPr>
        <w:t xml:space="preserve"> la </w:t>
      </w:r>
      <w:proofErr w:type="spellStart"/>
      <w:r w:rsidR="009712C8">
        <w:rPr>
          <w:rFonts w:ascii="Arial" w:hAnsi="Arial"/>
          <w:sz w:val="22"/>
          <w:szCs w:val="22"/>
        </w:rPr>
        <w:t>achitarea</w:t>
      </w:r>
      <w:proofErr w:type="spellEnd"/>
      <w:r w:rsidR="009712C8">
        <w:rPr>
          <w:rFonts w:ascii="Arial" w:hAnsi="Arial"/>
          <w:sz w:val="22"/>
          <w:szCs w:val="22"/>
        </w:rPr>
        <w:t xml:space="preserve"> integral</w:t>
      </w:r>
      <w:r w:rsidR="009712C8">
        <w:rPr>
          <w:rFonts w:ascii="Arial" w:hAnsi="Arial" w:cs="Arial"/>
          <w:sz w:val="22"/>
          <w:szCs w:val="22"/>
          <w:lang w:val="ro-RO"/>
        </w:rPr>
        <w:t>ă</w:t>
      </w:r>
      <w:r w:rsidR="009712C8">
        <w:rPr>
          <w:rFonts w:ascii="Arial" w:hAnsi="Arial"/>
          <w:sz w:val="22"/>
          <w:szCs w:val="22"/>
        </w:rPr>
        <w:t xml:space="preserve"> a pre</w:t>
      </w:r>
      <w:r w:rsidR="009712C8">
        <w:rPr>
          <w:rFonts w:ascii="Arial" w:hAnsi="Arial" w:cs="Arial"/>
          <w:sz w:val="22"/>
          <w:szCs w:val="22"/>
          <w:lang w:val="ro-RO"/>
        </w:rPr>
        <w:t>ț</w:t>
      </w:r>
      <w:proofErr w:type="spellStart"/>
      <w:r w:rsidR="009712C8">
        <w:rPr>
          <w:rFonts w:ascii="Arial" w:hAnsi="Arial"/>
          <w:sz w:val="22"/>
          <w:szCs w:val="22"/>
        </w:rPr>
        <w:t>ului</w:t>
      </w:r>
      <w:proofErr w:type="spellEnd"/>
      <w:r w:rsidR="009712C8">
        <w:rPr>
          <w:rFonts w:ascii="Arial" w:hAnsi="Arial"/>
          <w:sz w:val="22"/>
          <w:szCs w:val="22"/>
        </w:rPr>
        <w:t xml:space="preserve">. </w:t>
      </w:r>
    </w:p>
    <w:p w:rsidR="00770297" w:rsidRDefault="00770297">
      <w:pPr>
        <w:jc w:val="both"/>
        <w:rPr>
          <w:rFonts w:ascii="Arial" w:hAnsi="Arial"/>
          <w:sz w:val="22"/>
          <w:szCs w:val="22"/>
        </w:rPr>
      </w:pPr>
    </w:p>
    <w:p w:rsidR="00770297" w:rsidRDefault="009712C8">
      <w:pPr>
        <w:jc w:val="both"/>
        <w:rPr>
          <w:rFonts w:ascii="Arial" w:hAnsi="Arial" w:cs="Arial"/>
          <w:sz w:val="22"/>
          <w:szCs w:val="22"/>
          <w:lang w:val="ro-RO"/>
        </w:rPr>
      </w:pPr>
      <w:r>
        <w:rPr>
          <w:rFonts w:ascii="Arial" w:hAnsi="Arial" w:cs="Arial"/>
          <w:sz w:val="22"/>
          <w:szCs w:val="22"/>
          <w:lang w:val="ro-RO"/>
        </w:rPr>
        <w:t>Precizări</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 xml:space="preserve">Timpul de lucru este de 90 de minute. </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La sfârșitul timpului de lucru, studenții vor salva pe stick-ul de memorie al profesorului supraveghetor fișierul sursă cu extensia cpp. Acesta trebuie să conțină pe primul rând un comentariu cu numele și prenumele studentului, grupa și compilatorul folosit.</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 xml:space="preserve">Se acceptă și soluții parțiale, care nu respectă toate cerințele din enunț, dar sunt funcționale. Acestea vor fi depunctate corespunzător. </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În implementarea programului se vor utiliza cât mai multe dintre noțiunile de programare orientată pe obiecte, care au fost studiate pe parcursul semestrului și care se potrivesc cerințelor din enunț.</w:t>
      </w:r>
    </w:p>
    <w:p w:rsidR="00770297"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Condițiile minimale de promovare a testului sunt ca programul să fie scris cu clase, să citească detaliile</w:t>
      </w:r>
      <w:r w:rsidR="001F102E">
        <w:rPr>
          <w:rFonts w:ascii="Arial" w:hAnsi="Arial" w:cs="Arial"/>
          <w:sz w:val="22"/>
          <w:szCs w:val="22"/>
          <w:lang w:val="ro-RO"/>
        </w:rPr>
        <w:t xml:space="preserve"> fiecărei  locuințe tranzacț</w:t>
      </w:r>
      <w:r>
        <w:rPr>
          <w:rFonts w:ascii="Arial" w:hAnsi="Arial" w:cs="Arial"/>
          <w:sz w:val="22"/>
          <w:szCs w:val="22"/>
          <w:lang w:val="ro-RO"/>
        </w:rPr>
        <w:t xml:space="preserve">ionate, să le </w:t>
      </w:r>
      <w:r w:rsidR="001F102E">
        <w:rPr>
          <w:rFonts w:ascii="Arial" w:hAnsi="Arial" w:cs="Arial"/>
          <w:sz w:val="22"/>
          <w:szCs w:val="22"/>
          <w:lang w:val="ro-RO"/>
        </w:rPr>
        <w:t xml:space="preserve">memoreze și apoi să le afișeze </w:t>
      </w:r>
      <w:r>
        <w:rPr>
          <w:rFonts w:ascii="Arial" w:hAnsi="Arial" w:cs="Arial"/>
          <w:sz w:val="22"/>
          <w:szCs w:val="22"/>
          <w:lang w:val="ro-RO"/>
        </w:rPr>
        <w:t>cu informațiile aferente.</w:t>
      </w:r>
    </w:p>
    <w:p w:rsidR="005C3AEF" w:rsidRDefault="009712C8">
      <w:pPr>
        <w:pStyle w:val="ListParagraph"/>
        <w:numPr>
          <w:ilvl w:val="0"/>
          <w:numId w:val="3"/>
        </w:numPr>
        <w:spacing w:after="0"/>
        <w:ind w:left="0" w:firstLine="0"/>
        <w:jc w:val="both"/>
        <w:rPr>
          <w:rFonts w:ascii="Arial" w:hAnsi="Arial" w:cs="Arial"/>
          <w:sz w:val="22"/>
          <w:szCs w:val="22"/>
          <w:lang w:val="ro-RO"/>
        </w:rPr>
      </w:pPr>
      <w:r>
        <w:rPr>
          <w:rFonts w:ascii="Arial" w:hAnsi="Arial" w:cs="Arial"/>
          <w:sz w:val="22"/>
          <w:szCs w:val="22"/>
          <w:lang w:val="ro-RO"/>
        </w:rPr>
        <w:t>Orice tentativă de fraudă se va pedepsi conform regulamentelor Universității.</w:t>
      </w:r>
    </w:p>
    <w:p w:rsidR="005C3AEF" w:rsidRDefault="005C3AEF">
      <w:pPr>
        <w:suppressAutoHyphens w:val="0"/>
        <w:rPr>
          <w:rFonts w:ascii="Arial" w:hAnsi="Arial" w:cs="Arial"/>
          <w:sz w:val="22"/>
          <w:szCs w:val="22"/>
          <w:lang w:val="ro-RO"/>
        </w:rPr>
      </w:pPr>
      <w:r>
        <w:rPr>
          <w:rFonts w:ascii="Arial" w:hAnsi="Arial" w:cs="Arial"/>
          <w:sz w:val="22"/>
          <w:szCs w:val="22"/>
          <w:lang w:val="ro-RO"/>
        </w:rPr>
        <w:br w:type="page"/>
      </w:r>
    </w:p>
    <w:p w:rsidR="005C3AEF" w:rsidRPr="004853CE" w:rsidRDefault="005C3AEF" w:rsidP="005C3AEF">
      <w:pPr>
        <w:autoSpaceDE w:val="0"/>
        <w:autoSpaceDN w:val="0"/>
        <w:adjustRightInd w:val="0"/>
        <w:jc w:val="both"/>
        <w:rPr>
          <w:rFonts w:ascii="Arial" w:hAnsi="Arial" w:cs="Arial"/>
          <w:sz w:val="24"/>
          <w:szCs w:val="24"/>
          <w:lang w:val="ro-RO"/>
        </w:rPr>
      </w:pPr>
      <w:r w:rsidRPr="004853CE">
        <w:rPr>
          <w:rFonts w:ascii="Arial" w:hAnsi="Arial" w:cs="Arial"/>
          <w:sz w:val="24"/>
          <w:szCs w:val="24"/>
          <w:lang w:val="ro-RO"/>
        </w:rPr>
        <w:lastRenderedPageBreak/>
        <w:t>Barem</w:t>
      </w:r>
    </w:p>
    <w:p w:rsidR="005C3AEF" w:rsidRPr="004853CE" w:rsidRDefault="005C3AEF" w:rsidP="005C3AEF">
      <w:pPr>
        <w:autoSpaceDE w:val="0"/>
        <w:autoSpaceDN w:val="0"/>
        <w:adjustRightInd w:val="0"/>
        <w:jc w:val="both"/>
        <w:rPr>
          <w:rFonts w:ascii="Arial" w:hAnsi="Arial" w:cs="Arial"/>
          <w:sz w:val="24"/>
          <w:szCs w:val="24"/>
          <w:lang w:val="ro-RO"/>
        </w:rPr>
      </w:pP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Se acordă 1 punct din oficiu.</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Dacă sursa nu compilează, nu se mai acordă niciun alt punct (se acordă nota 1).</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Se acordă 4 puncte pentru respectarea condițiilor minimale, precizate în enunț, astfel:</w:t>
      </w:r>
    </w:p>
    <w:p w:rsidR="005C3AEF" w:rsidRPr="004853CE" w:rsidRDefault="005C3AEF" w:rsidP="005C3AEF">
      <w:pPr>
        <w:pStyle w:val="ListParagraph"/>
        <w:numPr>
          <w:ilvl w:val="1"/>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1 punct dacă </w:t>
      </w:r>
      <w:r>
        <w:rPr>
          <w:rFonts w:ascii="Arial" w:hAnsi="Arial" w:cs="Arial"/>
          <w:sz w:val="24"/>
          <w:szCs w:val="24"/>
          <w:lang w:val="ro-RO"/>
        </w:rPr>
        <w:t>locuințe</w:t>
      </w:r>
      <w:r w:rsidRPr="004853CE">
        <w:rPr>
          <w:rFonts w:ascii="Arial" w:hAnsi="Arial" w:cs="Arial"/>
          <w:sz w:val="24"/>
          <w:szCs w:val="24"/>
          <w:lang w:val="ro-RO"/>
        </w:rPr>
        <w:t>le sunt definite prin clase</w:t>
      </w:r>
    </w:p>
    <w:p w:rsidR="005C3AEF" w:rsidRPr="004853CE" w:rsidRDefault="005C3AEF" w:rsidP="005C3AEF">
      <w:pPr>
        <w:pStyle w:val="ListParagraph"/>
        <w:numPr>
          <w:ilvl w:val="1"/>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1 punct dacă informațiile</w:t>
      </w:r>
      <w:r>
        <w:rPr>
          <w:rFonts w:ascii="Arial" w:hAnsi="Arial" w:cs="Arial"/>
          <w:sz w:val="24"/>
          <w:szCs w:val="24"/>
          <w:lang w:val="ro-RO"/>
        </w:rPr>
        <w:t xml:space="preserve"> despre locuințe</w:t>
      </w:r>
      <w:r w:rsidRPr="004853CE">
        <w:rPr>
          <w:rFonts w:ascii="Arial" w:hAnsi="Arial" w:cs="Arial"/>
          <w:sz w:val="24"/>
          <w:szCs w:val="24"/>
          <w:lang w:val="ro-RO"/>
        </w:rPr>
        <w:t xml:space="preserve"> sunt </w:t>
      </w:r>
      <w:r>
        <w:rPr>
          <w:rFonts w:ascii="Arial" w:hAnsi="Arial" w:cs="Arial"/>
          <w:sz w:val="24"/>
          <w:szCs w:val="24"/>
          <w:lang w:val="ro-RO"/>
        </w:rPr>
        <w:t>citite corect, cu toate detal</w:t>
      </w:r>
      <w:r w:rsidRPr="004853CE">
        <w:rPr>
          <w:rFonts w:ascii="Arial" w:hAnsi="Arial" w:cs="Arial"/>
          <w:sz w:val="24"/>
          <w:szCs w:val="24"/>
          <w:lang w:val="ro-RO"/>
        </w:rPr>
        <w:t>iile aferente</w:t>
      </w:r>
    </w:p>
    <w:p w:rsidR="005C3AEF" w:rsidRPr="004853CE" w:rsidRDefault="005C3AEF" w:rsidP="005C3AEF">
      <w:pPr>
        <w:pStyle w:val="ListParagraph"/>
        <w:numPr>
          <w:ilvl w:val="1"/>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1 punct dacă </w:t>
      </w:r>
      <w:r>
        <w:rPr>
          <w:rFonts w:ascii="Arial" w:hAnsi="Arial" w:cs="Arial"/>
          <w:sz w:val="24"/>
          <w:szCs w:val="24"/>
          <w:lang w:val="ro-RO"/>
        </w:rPr>
        <w:t>locuințe</w:t>
      </w:r>
      <w:r w:rsidRPr="004853CE">
        <w:rPr>
          <w:rFonts w:ascii="Arial" w:hAnsi="Arial" w:cs="Arial"/>
          <w:sz w:val="24"/>
          <w:szCs w:val="24"/>
          <w:lang w:val="ro-RO"/>
        </w:rPr>
        <w:t>le sunt memorate corect într-o listă sau într-o altă structură</w:t>
      </w:r>
    </w:p>
    <w:p w:rsidR="005C3AEF" w:rsidRPr="004853CE" w:rsidRDefault="005C3AEF" w:rsidP="005C3AEF">
      <w:pPr>
        <w:pStyle w:val="ListParagraph"/>
        <w:numPr>
          <w:ilvl w:val="1"/>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1 punct dacă </w:t>
      </w:r>
      <w:r>
        <w:rPr>
          <w:rFonts w:ascii="Arial" w:hAnsi="Arial" w:cs="Arial"/>
          <w:sz w:val="24"/>
          <w:szCs w:val="24"/>
          <w:lang w:val="ro-RO"/>
        </w:rPr>
        <w:t>locuințe</w:t>
      </w:r>
      <w:r w:rsidRPr="004853CE">
        <w:rPr>
          <w:rFonts w:ascii="Arial" w:hAnsi="Arial" w:cs="Arial"/>
          <w:sz w:val="24"/>
          <w:szCs w:val="24"/>
          <w:lang w:val="ro-RO"/>
        </w:rPr>
        <w:t>le sunt afișate corect, cu toate informațiile aferente</w:t>
      </w:r>
    </w:p>
    <w:p w:rsidR="005C3AEF" w:rsidRPr="004853CE" w:rsidRDefault="005C3AEF" w:rsidP="005C3AEF">
      <w:pPr>
        <w:autoSpaceDE w:val="0"/>
        <w:autoSpaceDN w:val="0"/>
        <w:adjustRightInd w:val="0"/>
        <w:ind w:left="720"/>
        <w:jc w:val="both"/>
        <w:rPr>
          <w:rFonts w:ascii="Arial" w:hAnsi="Arial" w:cs="Arial"/>
          <w:sz w:val="24"/>
          <w:szCs w:val="24"/>
          <w:lang w:val="ro-RO"/>
        </w:rPr>
      </w:pPr>
      <w:r w:rsidRPr="004853CE">
        <w:rPr>
          <w:rFonts w:ascii="Arial" w:hAnsi="Arial" w:cs="Arial"/>
          <w:sz w:val="24"/>
          <w:szCs w:val="24"/>
          <w:lang w:val="ro-RO"/>
        </w:rPr>
        <w:t xml:space="preserve">Pentru oricare dintre cerințele a., b., c. și d., dacă </w:t>
      </w:r>
      <w:r>
        <w:rPr>
          <w:rFonts w:ascii="Arial" w:hAnsi="Arial" w:cs="Arial"/>
          <w:sz w:val="24"/>
          <w:szCs w:val="24"/>
          <w:lang w:val="ro-RO"/>
        </w:rPr>
        <w:t>cerința este î</w:t>
      </w:r>
      <w:r w:rsidRPr="004853CE">
        <w:rPr>
          <w:rFonts w:ascii="Arial" w:hAnsi="Arial" w:cs="Arial"/>
          <w:sz w:val="24"/>
          <w:szCs w:val="24"/>
          <w:lang w:val="ro-RO"/>
        </w:rPr>
        <w:t>ndeplinită parțial, se acordă 0,5 puncte.</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Pr>
          <w:rFonts w:ascii="Arial" w:hAnsi="Arial" w:cs="Arial"/>
          <w:sz w:val="24"/>
          <w:szCs w:val="24"/>
          <w:lang w:val="ro-RO"/>
        </w:rPr>
        <w:t>Se acordă câte 1 punct</w:t>
      </w:r>
      <w:r w:rsidRPr="004853CE">
        <w:rPr>
          <w:rFonts w:ascii="Arial" w:hAnsi="Arial" w:cs="Arial"/>
          <w:sz w:val="24"/>
          <w:szCs w:val="24"/>
          <w:lang w:val="ro-RO"/>
        </w:rPr>
        <w:t xml:space="preserve"> pentru rezolvarea corectă a cerințelor 1</w:t>
      </w:r>
      <w:r>
        <w:rPr>
          <w:rFonts w:ascii="Arial" w:hAnsi="Arial" w:cs="Arial"/>
          <w:sz w:val="24"/>
          <w:szCs w:val="24"/>
          <w:lang w:val="ro-RO"/>
        </w:rPr>
        <w:t>.-</w:t>
      </w:r>
      <w:r w:rsidRPr="004853CE">
        <w:rPr>
          <w:rFonts w:ascii="Arial" w:hAnsi="Arial" w:cs="Arial"/>
          <w:sz w:val="24"/>
          <w:szCs w:val="24"/>
          <w:lang w:val="ro-RO"/>
        </w:rPr>
        <w:t>4</w:t>
      </w:r>
      <w:r>
        <w:rPr>
          <w:rFonts w:ascii="Arial" w:hAnsi="Arial" w:cs="Arial"/>
          <w:sz w:val="24"/>
          <w:szCs w:val="24"/>
          <w:lang w:val="ro-RO"/>
        </w:rPr>
        <w:t>.</w:t>
      </w:r>
      <w:r w:rsidRPr="004853CE">
        <w:rPr>
          <w:rFonts w:ascii="Arial" w:hAnsi="Arial" w:cs="Arial"/>
          <w:sz w:val="24"/>
          <w:szCs w:val="24"/>
          <w:lang w:val="ro-RO"/>
        </w:rPr>
        <w:t xml:space="preserve"> din enunț. Pentru oricare dintre cerințele </w:t>
      </w:r>
      <w:r>
        <w:rPr>
          <w:rFonts w:ascii="Arial" w:hAnsi="Arial" w:cs="Arial"/>
          <w:sz w:val="24"/>
          <w:szCs w:val="24"/>
          <w:lang w:val="ro-RO"/>
        </w:rPr>
        <w:t>1.-4</w:t>
      </w:r>
      <w:r w:rsidRPr="004853CE">
        <w:rPr>
          <w:rFonts w:ascii="Arial" w:hAnsi="Arial" w:cs="Arial"/>
          <w:sz w:val="24"/>
          <w:szCs w:val="24"/>
          <w:lang w:val="ro-RO"/>
        </w:rPr>
        <w:t xml:space="preserve">., dacă </w:t>
      </w:r>
      <w:r>
        <w:rPr>
          <w:rFonts w:ascii="Arial" w:hAnsi="Arial" w:cs="Arial"/>
          <w:sz w:val="24"/>
          <w:szCs w:val="24"/>
          <w:lang w:val="ro-RO"/>
        </w:rPr>
        <w:t>cerința este î</w:t>
      </w:r>
      <w:r w:rsidRPr="004853CE">
        <w:rPr>
          <w:rFonts w:ascii="Arial" w:hAnsi="Arial" w:cs="Arial"/>
          <w:sz w:val="24"/>
          <w:szCs w:val="24"/>
          <w:lang w:val="ro-RO"/>
        </w:rPr>
        <w:t>ndeplinită parțial, se acordă 0,5 puncte.</w:t>
      </w:r>
      <w:bookmarkStart w:id="0" w:name="_GoBack"/>
      <w:bookmarkEnd w:id="0"/>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Se </w:t>
      </w:r>
      <w:r>
        <w:rPr>
          <w:rFonts w:ascii="Arial" w:hAnsi="Arial" w:cs="Arial"/>
          <w:sz w:val="24"/>
          <w:szCs w:val="24"/>
          <w:lang w:val="ro-RO"/>
        </w:rPr>
        <w:t>acordă 1 punct pentru definirea unei ierarhi</w:t>
      </w:r>
      <w:r w:rsidRPr="004853CE">
        <w:rPr>
          <w:rFonts w:ascii="Arial" w:hAnsi="Arial" w:cs="Arial"/>
          <w:sz w:val="24"/>
          <w:szCs w:val="24"/>
          <w:lang w:val="ro-RO"/>
        </w:rPr>
        <w:t>i</w:t>
      </w:r>
      <w:r>
        <w:rPr>
          <w:rFonts w:ascii="Arial" w:hAnsi="Arial" w:cs="Arial"/>
          <w:sz w:val="24"/>
          <w:szCs w:val="24"/>
          <w:lang w:val="ro-RO"/>
        </w:rPr>
        <w:t xml:space="preserve"> de clase (</w:t>
      </w:r>
      <w:r>
        <w:rPr>
          <w:rFonts w:ascii="Arial" w:hAnsi="Arial" w:cs="Arial"/>
          <w:sz w:val="24"/>
          <w:szCs w:val="24"/>
          <w:lang w:val="ro-RO"/>
        </w:rPr>
        <w:t>locuință</w:t>
      </w:r>
      <w:r w:rsidRPr="004853CE">
        <w:rPr>
          <w:rFonts w:ascii="Arial" w:hAnsi="Arial" w:cs="Arial"/>
          <w:sz w:val="24"/>
          <w:szCs w:val="24"/>
          <w:lang w:val="ro-RO"/>
        </w:rPr>
        <w:t xml:space="preserve"> -</w:t>
      </w:r>
      <w:r>
        <w:rPr>
          <w:rFonts w:ascii="Arial" w:hAnsi="Arial" w:cs="Arial"/>
          <w:sz w:val="24"/>
          <w:szCs w:val="24"/>
        </w:rPr>
        <w:t xml:space="preserve">&gt; </w:t>
      </w:r>
      <w:proofErr w:type="spellStart"/>
      <w:r>
        <w:rPr>
          <w:rFonts w:ascii="Arial" w:hAnsi="Arial" w:cs="Arial"/>
          <w:sz w:val="24"/>
          <w:szCs w:val="24"/>
        </w:rPr>
        <w:t>apartament</w:t>
      </w:r>
      <w:proofErr w:type="spellEnd"/>
      <w:r w:rsidRPr="004853CE">
        <w:rPr>
          <w:rFonts w:ascii="Arial" w:hAnsi="Arial" w:cs="Arial"/>
          <w:sz w:val="24"/>
          <w:szCs w:val="24"/>
        </w:rPr>
        <w:t xml:space="preserve">, </w:t>
      </w:r>
      <w:proofErr w:type="spellStart"/>
      <w:r>
        <w:rPr>
          <w:rFonts w:ascii="Arial" w:hAnsi="Arial" w:cs="Arial"/>
          <w:sz w:val="24"/>
          <w:szCs w:val="24"/>
        </w:rPr>
        <w:t>casă</w:t>
      </w:r>
      <w:proofErr w:type="spellEnd"/>
      <w:r w:rsidRPr="004853CE">
        <w:rPr>
          <w:rFonts w:ascii="Arial" w:hAnsi="Arial" w:cs="Arial"/>
          <w:sz w:val="24"/>
          <w:szCs w:val="24"/>
        </w:rPr>
        <w:t>).</w:t>
      </w:r>
      <w:r>
        <w:rPr>
          <w:rFonts w:ascii="Arial" w:hAnsi="Arial" w:cs="Arial"/>
          <w:sz w:val="24"/>
          <w:szCs w:val="24"/>
        </w:rPr>
        <w:t xml:space="preserve"> </w:t>
      </w:r>
      <w:r>
        <w:rPr>
          <w:rFonts w:ascii="Arial" w:hAnsi="Arial" w:cs="Arial"/>
          <w:sz w:val="24"/>
          <w:szCs w:val="24"/>
          <w:lang w:val="ro-RO"/>
        </w:rPr>
        <w:t>D</w:t>
      </w:r>
      <w:r w:rsidRPr="004853CE">
        <w:rPr>
          <w:rFonts w:ascii="Arial" w:hAnsi="Arial" w:cs="Arial"/>
          <w:sz w:val="24"/>
          <w:szCs w:val="24"/>
          <w:lang w:val="ro-RO"/>
        </w:rPr>
        <w:t xml:space="preserve">acă </w:t>
      </w:r>
      <w:r>
        <w:rPr>
          <w:rFonts w:ascii="Arial" w:hAnsi="Arial" w:cs="Arial"/>
          <w:sz w:val="24"/>
          <w:szCs w:val="24"/>
          <w:lang w:val="ro-RO"/>
        </w:rPr>
        <w:t>cerința este î</w:t>
      </w:r>
      <w:r w:rsidRPr="004853CE">
        <w:rPr>
          <w:rFonts w:ascii="Arial" w:hAnsi="Arial" w:cs="Arial"/>
          <w:sz w:val="24"/>
          <w:szCs w:val="24"/>
          <w:lang w:val="ro-RO"/>
        </w:rPr>
        <w:t>ndeplinită parțial, se acordă 0,5 puncte.</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E01FC5">
        <w:rPr>
          <w:rFonts w:ascii="Arial" w:hAnsi="Arial" w:cs="Arial"/>
          <w:sz w:val="24"/>
          <w:szCs w:val="24"/>
          <w:u w:val="single"/>
          <w:lang w:val="ro-RO"/>
        </w:rPr>
        <w:t>Se scade</w:t>
      </w:r>
      <w:r w:rsidRPr="004853CE">
        <w:rPr>
          <w:rFonts w:ascii="Arial" w:hAnsi="Arial" w:cs="Arial"/>
          <w:sz w:val="24"/>
          <w:szCs w:val="24"/>
          <w:lang w:val="ro-RO"/>
        </w:rPr>
        <w:t xml:space="preserve"> 1</w:t>
      </w:r>
      <w:r>
        <w:rPr>
          <w:rFonts w:ascii="Arial" w:hAnsi="Arial" w:cs="Arial"/>
          <w:sz w:val="24"/>
          <w:szCs w:val="24"/>
          <w:lang w:val="ro-RO"/>
        </w:rPr>
        <w:t xml:space="preserve"> punct</w:t>
      </w:r>
      <w:r w:rsidRPr="004853CE">
        <w:rPr>
          <w:rFonts w:ascii="Arial" w:hAnsi="Arial" w:cs="Arial"/>
          <w:sz w:val="24"/>
          <w:szCs w:val="24"/>
          <w:lang w:val="ro-RO"/>
        </w:rPr>
        <w:t xml:space="preserve"> pentru utilizarea </w:t>
      </w:r>
      <w:r>
        <w:rPr>
          <w:rFonts w:ascii="Arial" w:hAnsi="Arial" w:cs="Arial"/>
          <w:sz w:val="24"/>
          <w:szCs w:val="24"/>
          <w:lang w:val="ro-RO"/>
        </w:rPr>
        <w:t>in</w:t>
      </w:r>
      <w:r w:rsidRPr="004853CE">
        <w:rPr>
          <w:rFonts w:ascii="Arial" w:hAnsi="Arial" w:cs="Arial"/>
          <w:sz w:val="24"/>
          <w:szCs w:val="24"/>
          <w:lang w:val="ro-RO"/>
        </w:rPr>
        <w:t xml:space="preserve">corectă a constructorilor și destructorilor. Dacă cerința este </w:t>
      </w:r>
      <w:r>
        <w:rPr>
          <w:rFonts w:ascii="Arial" w:hAnsi="Arial" w:cs="Arial"/>
          <w:sz w:val="24"/>
          <w:szCs w:val="24"/>
          <w:lang w:val="ro-RO"/>
        </w:rPr>
        <w:t>încălcată</w:t>
      </w:r>
      <w:r w:rsidRPr="004853CE">
        <w:rPr>
          <w:rFonts w:ascii="Arial" w:hAnsi="Arial" w:cs="Arial"/>
          <w:sz w:val="24"/>
          <w:szCs w:val="24"/>
          <w:lang w:val="ro-RO"/>
        </w:rPr>
        <w:t xml:space="preserve"> parțial, </w:t>
      </w:r>
      <w:r w:rsidRPr="00DD547B">
        <w:rPr>
          <w:rFonts w:ascii="Arial" w:hAnsi="Arial" w:cs="Arial"/>
          <w:sz w:val="24"/>
          <w:szCs w:val="24"/>
          <w:u w:val="single"/>
          <w:lang w:val="ro-RO"/>
        </w:rPr>
        <w:t>se scad</w:t>
      </w:r>
      <w:r w:rsidRPr="004853CE">
        <w:rPr>
          <w:rFonts w:ascii="Arial" w:hAnsi="Arial" w:cs="Arial"/>
          <w:sz w:val="24"/>
          <w:szCs w:val="24"/>
          <w:lang w:val="ro-RO"/>
        </w:rPr>
        <w:t xml:space="preserve"> 0,5 puncte.</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E01FC5">
        <w:rPr>
          <w:rFonts w:ascii="Arial" w:hAnsi="Arial" w:cs="Arial"/>
          <w:sz w:val="24"/>
          <w:szCs w:val="24"/>
          <w:u w:val="single"/>
          <w:lang w:val="ro-RO"/>
        </w:rPr>
        <w:t>Se scade</w:t>
      </w:r>
      <w:r>
        <w:rPr>
          <w:rFonts w:ascii="Arial" w:hAnsi="Arial" w:cs="Arial"/>
          <w:sz w:val="24"/>
          <w:szCs w:val="24"/>
          <w:lang w:val="ro-RO"/>
        </w:rPr>
        <w:t xml:space="preserve"> 1 punct</w:t>
      </w:r>
      <w:r w:rsidRPr="004853CE">
        <w:rPr>
          <w:rFonts w:ascii="Arial" w:hAnsi="Arial" w:cs="Arial"/>
          <w:sz w:val="24"/>
          <w:szCs w:val="24"/>
          <w:lang w:val="ro-RO"/>
        </w:rPr>
        <w:t xml:space="preserve"> pentru utilizarea incorectă a încapsulării (câmpurile private și metode publice).</w:t>
      </w:r>
      <w:r>
        <w:rPr>
          <w:rFonts w:ascii="Arial" w:hAnsi="Arial" w:cs="Arial"/>
          <w:sz w:val="24"/>
          <w:szCs w:val="24"/>
          <w:lang w:val="ro-RO"/>
        </w:rPr>
        <w:t xml:space="preserve"> </w:t>
      </w:r>
      <w:r w:rsidRPr="004853CE">
        <w:rPr>
          <w:rFonts w:ascii="Arial" w:hAnsi="Arial" w:cs="Arial"/>
          <w:sz w:val="24"/>
          <w:szCs w:val="24"/>
          <w:lang w:val="ro-RO"/>
        </w:rPr>
        <w:t xml:space="preserve">Dacă cerința este </w:t>
      </w:r>
      <w:r>
        <w:rPr>
          <w:rFonts w:ascii="Arial" w:hAnsi="Arial" w:cs="Arial"/>
          <w:sz w:val="24"/>
          <w:szCs w:val="24"/>
          <w:lang w:val="ro-RO"/>
        </w:rPr>
        <w:t>încălcată</w:t>
      </w:r>
      <w:r w:rsidRPr="004853CE">
        <w:rPr>
          <w:rFonts w:ascii="Arial" w:hAnsi="Arial" w:cs="Arial"/>
          <w:sz w:val="24"/>
          <w:szCs w:val="24"/>
          <w:lang w:val="ro-RO"/>
        </w:rPr>
        <w:t xml:space="preserve"> parțial, </w:t>
      </w:r>
      <w:r w:rsidRPr="00E01FC5">
        <w:rPr>
          <w:rFonts w:ascii="Arial" w:hAnsi="Arial" w:cs="Arial"/>
          <w:sz w:val="24"/>
          <w:szCs w:val="24"/>
          <w:u w:val="single"/>
          <w:lang w:val="ro-RO"/>
        </w:rPr>
        <w:t>se scad</w:t>
      </w:r>
      <w:r w:rsidRPr="004853CE">
        <w:rPr>
          <w:rFonts w:ascii="Arial" w:hAnsi="Arial" w:cs="Arial"/>
          <w:sz w:val="24"/>
          <w:szCs w:val="24"/>
          <w:lang w:val="ro-RO"/>
        </w:rPr>
        <w:t xml:space="preserve"> 0,5 puncte.</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Se acordă 1 punct pentru folosirea </w:t>
      </w:r>
      <w:r>
        <w:rPr>
          <w:rFonts w:ascii="Arial" w:hAnsi="Arial" w:cs="Arial"/>
          <w:sz w:val="24"/>
          <w:szCs w:val="24"/>
          <w:lang w:val="ro-RO"/>
        </w:rPr>
        <w:t>corectă în contextul dat</w:t>
      </w:r>
      <w:r w:rsidRPr="004853CE">
        <w:rPr>
          <w:rFonts w:ascii="Arial" w:hAnsi="Arial" w:cs="Arial"/>
          <w:sz w:val="24"/>
          <w:szCs w:val="24"/>
          <w:lang w:val="ro-RO"/>
        </w:rPr>
        <w:t xml:space="preserve"> a supraîncărcării operatorilor.</w:t>
      </w:r>
      <w:r>
        <w:rPr>
          <w:rFonts w:ascii="Arial" w:hAnsi="Arial" w:cs="Arial"/>
          <w:sz w:val="24"/>
          <w:szCs w:val="24"/>
          <w:lang w:val="ro-RO"/>
        </w:rPr>
        <w:t xml:space="preserve"> </w:t>
      </w:r>
      <w:r w:rsidRPr="004853CE">
        <w:rPr>
          <w:rFonts w:ascii="Arial" w:hAnsi="Arial" w:cs="Arial"/>
          <w:sz w:val="24"/>
          <w:szCs w:val="24"/>
          <w:lang w:val="ro-RO"/>
        </w:rPr>
        <w:t>Nu se acordă punctaje parțiale.</w:t>
      </w:r>
    </w:p>
    <w:p w:rsidR="005C3AEF" w:rsidRPr="004853CE" w:rsidRDefault="005C3AEF" w:rsidP="005C3AEF">
      <w:pPr>
        <w:pStyle w:val="ListParagraph"/>
        <w:numPr>
          <w:ilvl w:val="0"/>
          <w:numId w:val="4"/>
        </w:numPr>
        <w:suppressAutoHyphens w:val="0"/>
        <w:autoSpaceDE w:val="0"/>
        <w:autoSpaceDN w:val="0"/>
        <w:adjustRightInd w:val="0"/>
        <w:spacing w:after="0"/>
        <w:jc w:val="both"/>
        <w:rPr>
          <w:rFonts w:ascii="Arial" w:hAnsi="Arial" w:cs="Arial"/>
          <w:sz w:val="24"/>
          <w:szCs w:val="24"/>
          <w:lang w:val="ro-RO"/>
        </w:rPr>
      </w:pPr>
      <w:r w:rsidRPr="004853CE">
        <w:rPr>
          <w:rFonts w:ascii="Arial" w:hAnsi="Arial" w:cs="Arial"/>
          <w:sz w:val="24"/>
          <w:szCs w:val="24"/>
          <w:lang w:val="ro-RO"/>
        </w:rPr>
        <w:t xml:space="preserve">Se acordă 1 punct pentru folosirea </w:t>
      </w:r>
      <w:r>
        <w:rPr>
          <w:rFonts w:ascii="Arial" w:hAnsi="Arial" w:cs="Arial"/>
          <w:sz w:val="24"/>
          <w:szCs w:val="24"/>
          <w:lang w:val="ro-RO"/>
        </w:rPr>
        <w:t>corectă în contextul dat</w:t>
      </w:r>
      <w:r w:rsidRPr="004853CE">
        <w:rPr>
          <w:rFonts w:ascii="Arial" w:hAnsi="Arial" w:cs="Arial"/>
          <w:sz w:val="24"/>
          <w:szCs w:val="24"/>
          <w:lang w:val="ro-RO"/>
        </w:rPr>
        <w:t xml:space="preserve"> a metodelor virtuale.</w:t>
      </w:r>
      <w:r>
        <w:rPr>
          <w:rFonts w:ascii="Arial" w:hAnsi="Arial" w:cs="Arial"/>
          <w:sz w:val="24"/>
          <w:szCs w:val="24"/>
          <w:lang w:val="ro-RO"/>
        </w:rPr>
        <w:t xml:space="preserve"> </w:t>
      </w:r>
      <w:r w:rsidRPr="004853CE">
        <w:rPr>
          <w:rFonts w:ascii="Arial" w:hAnsi="Arial" w:cs="Arial"/>
          <w:sz w:val="24"/>
          <w:szCs w:val="24"/>
          <w:lang w:val="ro-RO"/>
        </w:rPr>
        <w:t>Nu se acordă punctaje parțiale.</w:t>
      </w:r>
    </w:p>
    <w:p w:rsidR="005C3AEF" w:rsidRPr="004853CE" w:rsidRDefault="005C3AEF" w:rsidP="005C3AEF">
      <w:pPr>
        <w:autoSpaceDE w:val="0"/>
        <w:autoSpaceDN w:val="0"/>
        <w:adjustRightInd w:val="0"/>
        <w:jc w:val="both"/>
        <w:rPr>
          <w:rFonts w:ascii="Arial" w:hAnsi="Arial" w:cs="Arial"/>
          <w:sz w:val="24"/>
          <w:szCs w:val="24"/>
          <w:lang w:val="ro-RO"/>
        </w:rPr>
      </w:pPr>
    </w:p>
    <w:p w:rsidR="005C3AEF" w:rsidRPr="004853CE" w:rsidRDefault="005C3AEF" w:rsidP="005C3AEF">
      <w:pPr>
        <w:autoSpaceDE w:val="0"/>
        <w:autoSpaceDN w:val="0"/>
        <w:adjustRightInd w:val="0"/>
        <w:jc w:val="both"/>
        <w:rPr>
          <w:rFonts w:ascii="Arial" w:hAnsi="Arial" w:cs="Arial"/>
          <w:sz w:val="24"/>
          <w:szCs w:val="24"/>
          <w:lang w:val="ro-RO"/>
        </w:rPr>
      </w:pPr>
      <w:r w:rsidRPr="004853CE">
        <w:rPr>
          <w:rFonts w:ascii="Arial" w:hAnsi="Arial" w:cs="Arial"/>
          <w:sz w:val="24"/>
          <w:szCs w:val="24"/>
          <w:lang w:val="ro-RO"/>
        </w:rPr>
        <w:t>Observații de evaluare</w:t>
      </w:r>
    </w:p>
    <w:p w:rsidR="005C3AEF" w:rsidRPr="004853CE" w:rsidRDefault="005C3AEF" w:rsidP="005C3AEF">
      <w:pPr>
        <w:pStyle w:val="ListParagraph"/>
        <w:numPr>
          <w:ilvl w:val="0"/>
          <w:numId w:val="5"/>
        </w:numPr>
        <w:suppressAutoHyphens w:val="0"/>
        <w:autoSpaceDE w:val="0"/>
        <w:autoSpaceDN w:val="0"/>
        <w:adjustRightInd w:val="0"/>
        <w:spacing w:after="0"/>
        <w:jc w:val="both"/>
        <w:rPr>
          <w:rFonts w:ascii="Arial" w:hAnsi="Arial" w:cs="Arial"/>
          <w:sz w:val="24"/>
          <w:szCs w:val="24"/>
          <w:lang w:val="ro-RO"/>
        </w:rPr>
      </w:pPr>
      <w:r>
        <w:rPr>
          <w:rFonts w:ascii="Arial" w:hAnsi="Arial" w:cs="Arial"/>
          <w:sz w:val="24"/>
          <w:szCs w:val="24"/>
          <w:lang w:val="ro-RO"/>
        </w:rPr>
        <w:t xml:space="preserve">Punctele </w:t>
      </w:r>
      <w:r>
        <w:rPr>
          <w:rFonts w:ascii="Arial" w:hAnsi="Arial" w:cs="Arial"/>
          <w:sz w:val="24"/>
          <w:szCs w:val="24"/>
          <w:lang w:val="ro-RO"/>
        </w:rPr>
        <w:t>de la 6. și 7</w:t>
      </w:r>
      <w:r>
        <w:rPr>
          <w:rFonts w:ascii="Arial" w:hAnsi="Arial" w:cs="Arial"/>
          <w:sz w:val="24"/>
          <w:szCs w:val="24"/>
          <w:lang w:val="ro-RO"/>
        </w:rPr>
        <w:t xml:space="preserve">. nu </w:t>
      </w:r>
      <w:r w:rsidRPr="00F7008C">
        <w:rPr>
          <w:rFonts w:ascii="Arial" w:hAnsi="Arial" w:cs="Arial"/>
          <w:sz w:val="24"/>
          <w:szCs w:val="24"/>
          <w:u w:val="single"/>
          <w:lang w:val="ro-RO"/>
        </w:rPr>
        <w:t>se scad</w:t>
      </w:r>
      <w:r>
        <w:rPr>
          <w:rFonts w:ascii="Arial" w:hAnsi="Arial" w:cs="Arial"/>
          <w:sz w:val="24"/>
          <w:szCs w:val="24"/>
          <w:lang w:val="ro-RO"/>
        </w:rPr>
        <w:t xml:space="preserve"> din cele acordate pentru îndeplinirea condițiilor minimale. În consecință, d</w:t>
      </w:r>
      <w:r w:rsidRPr="004853CE">
        <w:rPr>
          <w:rFonts w:ascii="Arial" w:hAnsi="Arial" w:cs="Arial"/>
          <w:sz w:val="24"/>
          <w:szCs w:val="24"/>
          <w:lang w:val="ro-RO"/>
        </w:rPr>
        <w:t xml:space="preserve">acă sunt respectate </w:t>
      </w:r>
      <w:r>
        <w:rPr>
          <w:rFonts w:ascii="Arial" w:hAnsi="Arial" w:cs="Arial"/>
          <w:sz w:val="24"/>
          <w:szCs w:val="24"/>
          <w:lang w:val="ro-RO"/>
        </w:rPr>
        <w:t xml:space="preserve">toate </w:t>
      </w:r>
      <w:r w:rsidRPr="004853CE">
        <w:rPr>
          <w:rFonts w:ascii="Arial" w:hAnsi="Arial" w:cs="Arial"/>
          <w:sz w:val="24"/>
          <w:szCs w:val="24"/>
          <w:lang w:val="ro-RO"/>
        </w:rPr>
        <w:t>condițiile minimale, nota nu poate scădea sub 5.</w:t>
      </w:r>
    </w:p>
    <w:p w:rsidR="005C3AEF" w:rsidRDefault="005C3AEF" w:rsidP="005C3AEF">
      <w:pPr>
        <w:pStyle w:val="ListParagraph"/>
        <w:numPr>
          <w:ilvl w:val="0"/>
          <w:numId w:val="5"/>
        </w:numPr>
        <w:suppressAutoHyphens w:val="0"/>
        <w:autoSpaceDE w:val="0"/>
        <w:autoSpaceDN w:val="0"/>
        <w:adjustRightInd w:val="0"/>
        <w:spacing w:after="0"/>
        <w:jc w:val="both"/>
        <w:rPr>
          <w:rFonts w:ascii="Arial" w:hAnsi="Arial" w:cs="Arial"/>
          <w:sz w:val="24"/>
          <w:szCs w:val="24"/>
          <w:lang w:val="ro-RO"/>
        </w:rPr>
      </w:pPr>
      <w:r w:rsidRPr="005C3AEF">
        <w:rPr>
          <w:rFonts w:ascii="Arial" w:hAnsi="Arial" w:cs="Arial"/>
          <w:sz w:val="24"/>
          <w:szCs w:val="24"/>
          <w:lang w:val="ro-RO"/>
        </w:rPr>
        <w:t xml:space="preserve">Nota maximă este 12. </w:t>
      </w:r>
    </w:p>
    <w:p w:rsidR="005C3AEF" w:rsidRPr="005C3AEF" w:rsidRDefault="005C3AEF" w:rsidP="005C3AEF">
      <w:pPr>
        <w:pStyle w:val="ListParagraph"/>
        <w:numPr>
          <w:ilvl w:val="0"/>
          <w:numId w:val="5"/>
        </w:numPr>
        <w:suppressAutoHyphens w:val="0"/>
        <w:autoSpaceDE w:val="0"/>
        <w:autoSpaceDN w:val="0"/>
        <w:adjustRightInd w:val="0"/>
        <w:spacing w:after="0"/>
        <w:jc w:val="both"/>
        <w:rPr>
          <w:rFonts w:ascii="Arial" w:hAnsi="Arial" w:cs="Arial"/>
          <w:sz w:val="24"/>
          <w:szCs w:val="24"/>
          <w:lang w:val="ro-RO"/>
        </w:rPr>
      </w:pPr>
      <w:r w:rsidRPr="005C3AEF">
        <w:rPr>
          <w:rFonts w:ascii="Arial" w:hAnsi="Arial" w:cs="Arial"/>
          <w:sz w:val="24"/>
          <w:szCs w:val="24"/>
          <w:lang w:val="ro-RO"/>
        </w:rPr>
        <w:t>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p w:rsidR="009712C8" w:rsidRDefault="009712C8" w:rsidP="005C3AEF">
      <w:pPr>
        <w:pStyle w:val="ListParagraph"/>
        <w:spacing w:after="0"/>
        <w:ind w:left="0"/>
        <w:jc w:val="both"/>
      </w:pPr>
    </w:p>
    <w:sectPr w:rsidR="009712C8">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2E6105A4"/>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15701"/>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02E"/>
    <w:rsid w:val="001F102E"/>
    <w:rsid w:val="005C3AEF"/>
    <w:rsid w:val="00770297"/>
    <w:rsid w:val="0082541C"/>
    <w:rsid w:val="0097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zh-CN"/>
    </w:rPr>
  </w:style>
  <w:style w:type="paragraph" w:styleId="Heading1">
    <w:name w:val="heading 1"/>
    <w:basedOn w:val="Normal"/>
    <w:next w:val="Normal"/>
    <w:qFormat/>
    <w:pPr>
      <w:keepNext/>
      <w:numPr>
        <w:numId w:val="2"/>
      </w:numPr>
      <w:outlineLvl w:val="0"/>
    </w:pPr>
    <w:rPr>
      <w:sz w:val="24"/>
    </w:rPr>
  </w:style>
  <w:style w:type="paragraph" w:styleId="Heading2">
    <w:name w:val="heading 2"/>
    <w:basedOn w:val="Normal"/>
    <w:next w:val="Normal"/>
    <w:qFormat/>
    <w:pPr>
      <w:keepNext/>
      <w:numPr>
        <w:ilvl w:val="1"/>
        <w:numId w:val="2"/>
      </w:numPr>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eastAsia="Arial" w:hAnsi="Arial" w:cs="Arial"/>
      <w:sz w:val="22"/>
      <w:szCs w:val="22"/>
      <w:lang w:val="ro-RO"/>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cs="Aria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lang w:val="ro-RO"/>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Strong">
    <w:name w:val="Strong"/>
    <w:qFormat/>
    <w:rPr>
      <w:b/>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spacing w:after="200"/>
      <w:ind w:left="720"/>
      <w:contextualSpacing/>
    </w:pPr>
    <w:rPr>
      <w:rFonts w:ascii="Calibri" w:hAnsi="Calibri"/>
    </w:rPr>
  </w:style>
  <w:style w:type="paragraph" w:styleId="BodyTextIndent">
    <w:name w:val="Body Text Indent"/>
    <w:basedOn w:val="Normal"/>
    <w:pPr>
      <w:ind w:firstLine="708"/>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s-ES" w:eastAsia="zh-CN"/>
    </w:rPr>
  </w:style>
  <w:style w:type="paragraph" w:styleId="Heading1">
    <w:name w:val="heading 1"/>
    <w:basedOn w:val="Normal"/>
    <w:next w:val="Normal"/>
    <w:qFormat/>
    <w:pPr>
      <w:keepNext/>
      <w:numPr>
        <w:numId w:val="2"/>
      </w:numPr>
      <w:outlineLvl w:val="0"/>
    </w:pPr>
    <w:rPr>
      <w:sz w:val="24"/>
    </w:rPr>
  </w:style>
  <w:style w:type="paragraph" w:styleId="Heading2">
    <w:name w:val="heading 2"/>
    <w:basedOn w:val="Normal"/>
    <w:next w:val="Normal"/>
    <w:qFormat/>
    <w:pPr>
      <w:keepNext/>
      <w:numPr>
        <w:ilvl w:val="1"/>
        <w:numId w:val="2"/>
      </w:numPr>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eastAsia="Arial" w:hAnsi="Arial" w:cs="Arial"/>
      <w:sz w:val="22"/>
      <w:szCs w:val="22"/>
      <w:lang w:val="ro-RO"/>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cs="Aria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lang w:val="ro-RO"/>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Strong">
    <w:name w:val="Strong"/>
    <w:qFormat/>
    <w:rPr>
      <w:b/>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spacing w:after="200"/>
      <w:ind w:left="720"/>
      <w:contextualSpacing/>
    </w:pPr>
    <w:rPr>
      <w:rFonts w:ascii="Calibri" w:hAnsi="Calibri"/>
    </w:rPr>
  </w:style>
  <w:style w:type="paragraph" w:styleId="BodyTextIndent">
    <w:name w:val="Body Text Indent"/>
    <w:basedOn w:val="Normal"/>
    <w:pPr>
      <w:ind w:firstLine="708"/>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Grupa 271</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Grupa 271</dc:title>
  <dc:creator>Radu Gramatovici</dc:creator>
  <cp:lastModifiedBy>user</cp:lastModifiedBy>
  <cp:revision>2</cp:revision>
  <cp:lastPrinted>2006-05-24T06:52:00Z</cp:lastPrinted>
  <dcterms:created xsi:type="dcterms:W3CDTF">2015-09-05T11:45:00Z</dcterms:created>
  <dcterms:modified xsi:type="dcterms:W3CDTF">2015-09-05T11:45:00Z</dcterms:modified>
</cp:coreProperties>
</file>