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Setup에는 Viewer IP나 관리망 CIDR을 입력하지 않습니다. 설치 내용을 확인하고 '설치 / 업데이트'를 누릅니다.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Viewer의 Agent 연결에서 Agent PC 주소만 입력하고 '연결 확인 및 저장'을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로그인 확인이 성공하면 저장하고, 수집 진단에서 포트·로그 명령을 확인한 뒤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명령 시간 제한  </w:t>
      </w:r>
      <w:r>
        <w:rPr>
          <w:rFonts w:ascii="맑은 고딕" w:hAnsi="맑은 고딕" w:eastAsia="맑은 고딕" w:cs="맑은 고딕"/>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인증·enable·TCP·세션 종료는 반복 로그인을 막기 위해 해당 장비 주기를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192.168/16 사설 주소에서 접근</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같은 RFC1918 사설 주소의 장비만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0.11.1-poc는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설치 내용을 확인합니다. Viewer와 스위치 허용 범위는 RFC1918 사설 대역으로 자동 적용되므로 별도 입력이 없습니다.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입력 없이 설치  </w:t>
      </w:r>
      <w:r>
        <w:rPr>
          <w:rFonts w:ascii="맑은 고딕" w:hAnsi="맑은 고딕" w:eastAsia="맑은 고딕" w:cs="맑은 고딕"/>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방화벽은 보조 수단  </w:t>
      </w:r>
      <w:r>
        <w:rPr>
          <w:rFonts w:ascii="맑은 고딕" w:hAnsi="맑은 고딕" w:eastAsia="맑은 고딕" w:cs="맑은 고딕"/>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%ProgramFiles%\SamsungSwitchWatch\Agent에 둡니다. 실행할 때마다 새 HTTPS 인증서를 만들고 Windows Schannel용 임시 사용자 키 컨테이너를 프로세스 수명 동안만 사용합니다. Agent 종료 시 이를 정리하며 영구 인증서 지문이나 페어링 자료는 저장하지 않습니다.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true"/>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의미</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정책은 자동 적용  </w:t>
      </w:r>
      <w:r>
        <w:rPr>
          <w:rFonts w:ascii="맑은 고딕" w:hAnsi="맑은 고딕" w:eastAsia="맑은 고딕" w:cs="맑은 고딕"/>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0.11.1-poc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0.11.1-poc 폴더인지 확인하세요. API v4가 호환되면 Agent와 Viewer의 세부 버전이 달라도 경고만 표시하고 연결됩니다.</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문제 재현과 지원을 단순하게 하려면 Agent와 같은 Release 사용을 권장합니다. API v4가 호환되면 세부 버전이 달라도 연결은 유지되고 경고만 표시됩니다.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0.11.1-poc는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037427"/>
            <wp:docPr id="3" name="Picture 3" title="Agent 연결 창" descr="Agent PC 주소 하나와 자동 HTTPS 연결 단계, 연결 확인 및 저장 버튼을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037427"/>
                    </a:xfrm>
                    <a:prstGeom prst="rect"/>
                  </pic:spPr>
                </pic:pic>
              </a:graphicData>
            </a:graphic>
          </wp:inline>
        </w:drawing>
      </w:r>
    </w:p>
    <w:p>
      <w:pPr>
        <w:pStyle w:val="Caption"/>
      </w:pPr>
      <w:r>
        <w:t>그림 3. Agent 주소만 입력하는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4037427"/>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4037427"/>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PC라면 localhost 또는 해당 PC의 사설 IPv4를 사용할 수 있습니다.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HTTPS/TCP 18443과 Agent 인증서 확인은 프로그램이 자동 처리합니다.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또는 192.168/16의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로그인 확인 실패  </w:t>
      </w:r>
      <w:r>
        <w:rPr>
          <w:rFonts w:ascii="맑은 고딕" w:hAnsi="맑은 고딕" w:eastAsia="맑은 고딕" w:cs="맑은 고딕"/>
          <w:color w:val="16324F"/>
          <w:sz w:val="21"/>
        </w:rPr>
        <w:t>실패한 장비도 저장할 수 있지만 '로그인 미확인'으로 표시되고 주기 감시는 강제로 꺼집니다. 주소가 사설 대역인지, ID/PW와 enable 필요 여부를 바로잡은 뒤 다시 확인하세요. 성공해도 조회 명령까지 검증된 것은 아니므로 수집 진단을 이어서 실행합니다.</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80" w:line="283" w:lineRule="auto"/>
      </w:pPr>
      <w:r>
        <w:rPr>
          <w:rFonts w:ascii="맑은 고딕" w:hAnsi="맑은 고딕" w:eastAsia="맑은 고딕" w:cs="맑은 고딕"/>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맑은 고딕" w:hAnsi="맑은 고딕" w:eastAsia="맑은 고딕" w:cs="맑은 고딕"/>
          <w:sz w:val="21"/>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556656"/>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556656"/>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31827"/>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31827"/>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 시작마다 새로 생성, 종료 시 소멸</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RFC1918 Viewer/장비 정책과 TCP 포트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Viewer는 Agent 인증서 지문이나 페어링 토큰을 저장하지 않습니다. HTTPS는 전송 내용을 암호화하지만 Agent PC 신원을 별도로 인증하는 구조는 아닙니다.</w:t>
      </w:r>
    </w:p>
    <w:p>
      <w:pPr>
        <w:numPr>
          <w:ilvl w:val="0"/>
          <w:numId w:val="10"/>
        </w:numPr>
        <w:spacing w:before="0" w:after="120" w:line="300" w:lineRule="auto"/>
      </w:pPr>
      <w:r>
        <w:rPr>
          <w:rFonts w:ascii="맑은 고딕" w:hAnsi="맑은 고딕" w:eastAsia="맑은 고딕" w:cs="맑은 고딕"/>
          <w:sz w:val="22"/>
        </w:rPr>
        <w:t>제품 방화벽 규칙과 Agent 업무 API는 RFC1918 사설 Viewer 주소를 허용합니다. Agent는 RFC1918 사설 장비의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Running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주소가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Agent/Viewer 버전 차이 경고</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API v4 호환이면 그대로 연결 가능. 문제 재현 시 같은 Release로 맞춤</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API가 v4인지 확인하고 같은 Release로 업데이트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설치 계속 → Viewer 연결 테스트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AGENT_LOCAL_CONNECTION_UNCONFIRMED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설치는 유지됨 → Viewer 연결 테스트 → 실패 시 Agent 서비스·로컬 HTTPS·EDR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30초 무응답 또는 90초 전체 제한. 실패한 수집 항목과 안전한 단계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Agent PC 주소를 입력합니다. 원격 구성에서는 스위치 IP나 Viewer PC 주소를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설치/업데이트 결과에서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입력 없이 설치/업데이트를 진행합니다.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로그인 확인, 수집 진단,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자료 삭제  </w:t>
      </w:r>
      <w:r>
        <w:rPr>
          <w:rFonts w:ascii="맑은 고딕" w:hAnsi="맑은 고딕" w:eastAsia="맑은 고딕" w:cs="맑은 고딕"/>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연결 확인 뒤 실제 원격 Viewer에서 Agent PC 주소로 다시 연결 확인</w:t>
      </w:r>
    </w:p>
    <w:p>
      <w:pPr>
        <w:numPr>
          <w:ilvl w:val="0"/>
          <w:numId w:val="10"/>
        </w:numPr>
        <w:spacing w:before="0" w:after="40" w:line="252" w:lineRule="auto"/>
      </w:pPr>
      <w:r>
        <w:rPr>
          <w:rFonts w:ascii="맑은 고딕" w:hAnsi="맑은 고딕" w:eastAsia="맑은 고딕" w:cs="맑은 고딕"/>
          <w:sz w:val="20"/>
        </w:rPr>
        <w:t>계정은 Viewer에만 저장되고 로그인 확인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v0.11.1-poc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v0.11.1-poc  |  2026-08-05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0.11.1-poc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