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E0D8" w14:textId="77777777" w:rsidR="00A506C5" w:rsidRPr="0007631E" w:rsidRDefault="00A506C5" w:rsidP="00A506C5">
      <w:pPr>
        <w:ind w:left="426"/>
      </w:pPr>
      <w:r w:rsidRPr="0007631E">
        <w:drawing>
          <wp:anchor distT="0" distB="0" distL="114300" distR="114300" simplePos="0" relativeHeight="251667456" behindDoc="0" locked="0" layoutInCell="1" allowOverlap="1" wp14:anchorId="19C42B42" wp14:editId="15BC4FEE">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14:sizeRelH relativeFrom="page">
              <wp14:pctWidth>0</wp14:pctWidth>
            </wp14:sizeRelH>
            <wp14:sizeRelV relativeFrom="page">
              <wp14:pctHeight>0</wp14:pctHeight>
            </wp14:sizeRelV>
          </wp:anchor>
        </w:drawing>
      </w:r>
    </w:p>
    <w:p w14:paraId="1F63A6EC" w14:textId="77777777" w:rsidR="00A506C5" w:rsidRPr="0007631E" w:rsidRDefault="00A506C5" w:rsidP="00A506C5"/>
    <w:p w14:paraId="4D076727" w14:textId="77777777" w:rsidR="00A506C5" w:rsidRPr="0007631E" w:rsidRDefault="00A506C5" w:rsidP="00A506C5"/>
    <w:p w14:paraId="300D1E95" w14:textId="77777777" w:rsidR="00A506C5" w:rsidRPr="0007631E" w:rsidRDefault="00A506C5" w:rsidP="00A506C5"/>
    <w:p w14:paraId="025B04B0" w14:textId="77777777" w:rsidR="00A506C5" w:rsidRPr="0007631E" w:rsidRDefault="00A506C5" w:rsidP="00A506C5"/>
    <w:p w14:paraId="78CF7D25" w14:textId="77777777" w:rsidR="00A506C5" w:rsidRPr="0007631E" w:rsidRDefault="00A506C5" w:rsidP="00A506C5"/>
    <w:p w14:paraId="4B00F0E6" w14:textId="77777777" w:rsidR="00A506C5" w:rsidRPr="0007631E" w:rsidRDefault="00A506C5" w:rsidP="00A506C5"/>
    <w:p w14:paraId="1193EE9A" w14:textId="77777777" w:rsidR="00C84042" w:rsidRDefault="00C84042" w:rsidP="007E7C68"/>
    <w:p w14:paraId="14DD21E2" w14:textId="77777777" w:rsidR="006811D0" w:rsidRPr="0007631E" w:rsidRDefault="006811D0" w:rsidP="007E7C68"/>
    <w:p w14:paraId="4751E5B7" w14:textId="32B898D7" w:rsidR="00A506C5" w:rsidRPr="0007631E" w:rsidRDefault="007F56FB" w:rsidP="00A506C5">
      <w:pPr>
        <w:ind w:left="426"/>
        <w:jc w:val="center"/>
        <w:rPr>
          <w:b/>
          <w:bCs/>
          <w:sz w:val="52"/>
          <w:szCs w:val="52"/>
        </w:rPr>
      </w:pPr>
      <w:r w:rsidRPr="0007631E">
        <w:rPr>
          <w:b/>
          <w:bCs/>
          <w:sz w:val="52"/>
          <w:szCs w:val="52"/>
        </w:rPr>
        <w:t>REȚELE LOCALE</w:t>
      </w:r>
    </w:p>
    <w:p w14:paraId="5C542BF9" w14:textId="77777777" w:rsidR="00C84042" w:rsidRPr="0007631E" w:rsidRDefault="00C84042" w:rsidP="00A506C5">
      <w:pPr>
        <w:ind w:left="426"/>
        <w:jc w:val="center"/>
        <w:rPr>
          <w:b/>
          <w:bCs/>
          <w:sz w:val="52"/>
          <w:szCs w:val="52"/>
        </w:rPr>
      </w:pPr>
    </w:p>
    <w:p w14:paraId="2BE66F01" w14:textId="1FFAE888" w:rsidR="00A506C5" w:rsidRPr="0007631E" w:rsidRDefault="007F56FB" w:rsidP="00A506C5">
      <w:pPr>
        <w:ind w:left="426"/>
        <w:jc w:val="center"/>
        <w:rPr>
          <w:b/>
          <w:bCs/>
          <w:sz w:val="52"/>
          <w:szCs w:val="52"/>
        </w:rPr>
      </w:pPr>
      <w:r w:rsidRPr="0007631E">
        <w:rPr>
          <w:b/>
          <w:bCs/>
          <w:sz w:val="52"/>
          <w:szCs w:val="52"/>
        </w:rPr>
        <w:t>STANDARDUL POWERLINE COMMUN</w:t>
      </w:r>
      <w:r w:rsidR="006C0955">
        <w:rPr>
          <w:b/>
          <w:bCs/>
          <w:sz w:val="52"/>
          <w:szCs w:val="52"/>
        </w:rPr>
        <w:t>I</w:t>
      </w:r>
      <w:r w:rsidRPr="0007631E">
        <w:rPr>
          <w:b/>
          <w:bCs/>
          <w:sz w:val="52"/>
          <w:szCs w:val="52"/>
        </w:rPr>
        <w:t>CATION</w:t>
      </w:r>
    </w:p>
    <w:p w14:paraId="423D44D1" w14:textId="77777777" w:rsidR="00A506C5" w:rsidRPr="0007631E" w:rsidRDefault="00A506C5" w:rsidP="00A506C5">
      <w:pPr>
        <w:ind w:left="426"/>
        <w:rPr>
          <w:b/>
          <w:bCs/>
          <w:sz w:val="52"/>
          <w:szCs w:val="52"/>
        </w:rPr>
      </w:pPr>
    </w:p>
    <w:p w14:paraId="4385DC65" w14:textId="77777777" w:rsidR="00A506C5" w:rsidRDefault="00A506C5" w:rsidP="00A506C5">
      <w:pPr>
        <w:ind w:left="426"/>
        <w:rPr>
          <w:b/>
          <w:bCs/>
          <w:sz w:val="32"/>
          <w:szCs w:val="52"/>
        </w:rPr>
      </w:pPr>
    </w:p>
    <w:p w14:paraId="44B07139" w14:textId="77777777" w:rsidR="006811D0" w:rsidRDefault="006811D0" w:rsidP="00A506C5">
      <w:pPr>
        <w:ind w:left="426"/>
        <w:rPr>
          <w:b/>
          <w:bCs/>
          <w:sz w:val="32"/>
          <w:szCs w:val="52"/>
        </w:rPr>
      </w:pPr>
    </w:p>
    <w:p w14:paraId="1DDA8EDF" w14:textId="77777777" w:rsidR="006811D0" w:rsidRPr="0007631E" w:rsidRDefault="006811D0" w:rsidP="00A506C5">
      <w:pPr>
        <w:ind w:left="426"/>
        <w:rPr>
          <w:b/>
          <w:bCs/>
          <w:sz w:val="32"/>
          <w:szCs w:val="52"/>
        </w:rPr>
      </w:pPr>
    </w:p>
    <w:p w14:paraId="539786C7" w14:textId="6F90F535" w:rsidR="00A506C5" w:rsidRPr="0007631E" w:rsidRDefault="00C84042" w:rsidP="00A506C5">
      <w:pPr>
        <w:ind w:left="426"/>
        <w:jc w:val="right"/>
        <w:rPr>
          <w:b/>
          <w:bCs/>
          <w:sz w:val="32"/>
          <w:szCs w:val="52"/>
        </w:rPr>
      </w:pPr>
      <w:r w:rsidRPr="0007631E">
        <w:rPr>
          <w:b/>
          <w:bCs/>
          <w:sz w:val="32"/>
          <w:szCs w:val="52"/>
        </w:rPr>
        <w:t>Student</w:t>
      </w:r>
      <w:r w:rsidR="00A506C5" w:rsidRPr="0007631E">
        <w:rPr>
          <w:b/>
          <w:bCs/>
          <w:sz w:val="32"/>
          <w:szCs w:val="52"/>
        </w:rPr>
        <w:t>:</w:t>
      </w:r>
    </w:p>
    <w:p w14:paraId="5028782E" w14:textId="71E2076C" w:rsidR="00A506C5" w:rsidRPr="0007631E" w:rsidRDefault="007F56FB" w:rsidP="00A506C5">
      <w:pPr>
        <w:ind w:left="426"/>
        <w:jc w:val="right"/>
        <w:rPr>
          <w:b/>
          <w:bCs/>
          <w:sz w:val="32"/>
          <w:szCs w:val="52"/>
        </w:rPr>
      </w:pPr>
      <w:r w:rsidRPr="0007631E">
        <w:rPr>
          <w:b/>
          <w:bCs/>
          <w:sz w:val="32"/>
          <w:szCs w:val="52"/>
        </w:rPr>
        <w:t>Iordache Sebastian-Ionuț</w:t>
      </w:r>
    </w:p>
    <w:p w14:paraId="3B9762FD" w14:textId="77777777" w:rsidR="00A506C5" w:rsidRPr="0007631E" w:rsidRDefault="00A506C5" w:rsidP="00A506C5">
      <w:pPr>
        <w:ind w:left="426"/>
        <w:jc w:val="right"/>
        <w:rPr>
          <w:b/>
          <w:bCs/>
          <w:sz w:val="32"/>
          <w:szCs w:val="52"/>
        </w:rPr>
      </w:pPr>
    </w:p>
    <w:p w14:paraId="39BD5B6D" w14:textId="77777777" w:rsidR="00A506C5" w:rsidRPr="0007631E" w:rsidRDefault="00A506C5" w:rsidP="00A506C5">
      <w:pPr>
        <w:ind w:left="426"/>
        <w:jc w:val="right"/>
        <w:rPr>
          <w:b/>
          <w:bCs/>
          <w:sz w:val="32"/>
          <w:szCs w:val="52"/>
        </w:rPr>
      </w:pPr>
    </w:p>
    <w:p w14:paraId="3069446F" w14:textId="77777777" w:rsidR="00A506C5" w:rsidRPr="0007631E" w:rsidRDefault="00A506C5" w:rsidP="00A506C5">
      <w:pPr>
        <w:ind w:left="426"/>
        <w:jc w:val="right"/>
        <w:rPr>
          <w:b/>
          <w:bCs/>
          <w:sz w:val="32"/>
          <w:szCs w:val="52"/>
        </w:rPr>
      </w:pPr>
    </w:p>
    <w:p w14:paraId="47205A10" w14:textId="34C47388" w:rsidR="00C84042" w:rsidRPr="0007631E" w:rsidRDefault="00A506C5" w:rsidP="00C84042">
      <w:pPr>
        <w:ind w:left="426"/>
        <w:jc w:val="center"/>
        <w:rPr>
          <w:b/>
          <w:bCs/>
          <w:sz w:val="32"/>
          <w:szCs w:val="52"/>
        </w:rPr>
      </w:pPr>
      <w:r w:rsidRPr="0007631E">
        <w:rPr>
          <w:b/>
          <w:bCs/>
          <w:sz w:val="32"/>
          <w:szCs w:val="52"/>
        </w:rPr>
        <w:t>BRAȘOV, 202</w:t>
      </w:r>
      <w:r w:rsidR="00D002C8" w:rsidRPr="0007631E">
        <w:rPr>
          <w:b/>
          <w:bCs/>
          <w:sz w:val="32"/>
          <w:szCs w:val="52"/>
        </w:rPr>
        <w:t>6</w:t>
      </w:r>
    </w:p>
    <w:p w14:paraId="3A446839" w14:textId="77777777" w:rsidR="004D06F7" w:rsidRPr="0007631E" w:rsidRDefault="004D06F7" w:rsidP="003600FB">
      <w:pPr>
        <w:rPr>
          <w:sz w:val="16"/>
          <w:szCs w:val="16"/>
        </w:rPr>
        <w:sectPr w:rsidR="004D06F7" w:rsidRPr="0007631E" w:rsidSect="004D06F7">
          <w:footerReference w:type="even" r:id="rId9"/>
          <w:footerReference w:type="default" r:id="rId10"/>
          <w:pgSz w:w="11906" w:h="16838" w:code="9"/>
          <w:pgMar w:top="1134" w:right="849" w:bottom="1134" w:left="1418" w:header="709" w:footer="709" w:gutter="0"/>
          <w:pgNumType w:start="0"/>
          <w:cols w:space="708"/>
          <w:titlePg/>
          <w:docGrid w:linePitch="360"/>
        </w:sectPr>
      </w:pPr>
    </w:p>
    <w:p w14:paraId="6D5F2A98" w14:textId="77777777" w:rsidR="00EE7368" w:rsidRPr="0007631E" w:rsidRDefault="00EE7368" w:rsidP="00773B3A">
      <w:pPr>
        <w:pStyle w:val="Header"/>
        <w:pBdr>
          <w:bottom w:val="double" w:sz="4" w:space="1" w:color="auto"/>
        </w:pBdr>
        <w:tabs>
          <w:tab w:val="left" w:pos="708"/>
        </w:tabs>
        <w:spacing w:after="120"/>
        <w:ind w:right="310" w:firstLine="709"/>
        <w:jc w:val="right"/>
        <w:rPr>
          <w:b/>
          <w:bCs/>
          <w:sz w:val="52"/>
          <w:szCs w:val="52"/>
          <w:lang w:val="ro-RO"/>
        </w:rPr>
      </w:pPr>
      <w:r w:rsidRPr="0007631E">
        <w:rPr>
          <w:b/>
          <w:bCs/>
          <w:sz w:val="52"/>
          <w:szCs w:val="52"/>
          <w:lang w:val="ro-RO"/>
        </w:rPr>
        <w:lastRenderedPageBreak/>
        <w:t>Cuprins</w:t>
      </w:r>
    </w:p>
    <w:bookmarkStart w:id="0" w:name="_Toc37406678" w:displacedByCustomXml="next"/>
    <w:sdt>
      <w:sdtPr>
        <w:rPr>
          <w:rFonts w:ascii="Times New Roman" w:eastAsia="Times New Roman" w:hAnsi="Times New Roman" w:cs="Times New Roman"/>
          <w:b w:val="0"/>
          <w:bCs w:val="0"/>
          <w:color w:val="auto"/>
          <w:sz w:val="24"/>
          <w:szCs w:val="24"/>
          <w:lang w:val="ro-RO" w:eastAsia="ro-RO"/>
        </w:rPr>
        <w:id w:val="773142445"/>
        <w:docPartObj>
          <w:docPartGallery w:val="Table of Contents"/>
          <w:docPartUnique/>
        </w:docPartObj>
      </w:sdtPr>
      <w:sdtEndPr>
        <w:rPr>
          <w:rFonts w:ascii="UT Sans" w:hAnsi="UT Sans"/>
        </w:rPr>
      </w:sdtEndPr>
      <w:sdtContent>
        <w:p w14:paraId="76F20BE4" w14:textId="77777777" w:rsidR="00666C8B" w:rsidRPr="0007631E" w:rsidRDefault="00666C8B" w:rsidP="00EE6C89">
          <w:pPr>
            <w:pStyle w:val="TOCHeading"/>
            <w:spacing w:before="0"/>
            <w:rPr>
              <w:rFonts w:ascii="UT Sans" w:hAnsi="UT Sans"/>
              <w:sz w:val="22"/>
              <w:szCs w:val="22"/>
              <w:lang w:val="ro-RO"/>
            </w:rPr>
          </w:pPr>
          <w:r w:rsidRPr="0007631E">
            <w:rPr>
              <w:rStyle w:val="Hyperlink"/>
              <w:rFonts w:ascii="UT Sans" w:eastAsia="Cambria" w:hAnsi="UT Sans" w:cs="Times New Roman"/>
              <w:b w:val="0"/>
              <w:bCs w:val="0"/>
              <w:color w:val="auto"/>
              <w:sz w:val="22"/>
              <w:szCs w:val="22"/>
              <w:u w:val="none"/>
              <w:lang w:val="ro-RO" w:eastAsia="ro-RO"/>
            </w:rPr>
            <w:t>Cuprins</w:t>
          </w:r>
        </w:p>
        <w:p w14:paraId="148AFC42" w14:textId="1B4BB870" w:rsidR="00700494" w:rsidRDefault="00666C8B">
          <w:pPr>
            <w:pStyle w:val="TOC1"/>
            <w:rPr>
              <w:rFonts w:asciiTheme="minorHAnsi" w:eastAsiaTheme="minorEastAsia" w:hAnsiTheme="minorHAnsi" w:cstheme="minorBidi"/>
              <w:kern w:val="2"/>
              <w14:ligatures w14:val="standardContextual"/>
            </w:rPr>
          </w:pPr>
          <w:r w:rsidRPr="0007631E">
            <w:rPr>
              <w:sz w:val="22"/>
              <w:szCs w:val="22"/>
            </w:rPr>
            <w:fldChar w:fldCharType="begin"/>
          </w:r>
          <w:r w:rsidRPr="0007631E">
            <w:rPr>
              <w:sz w:val="22"/>
              <w:szCs w:val="22"/>
            </w:rPr>
            <w:instrText xml:space="preserve"> TOC \o "1-3" \h \z \u </w:instrText>
          </w:r>
          <w:r w:rsidRPr="0007631E">
            <w:rPr>
              <w:sz w:val="22"/>
              <w:szCs w:val="22"/>
            </w:rPr>
            <w:fldChar w:fldCharType="separate"/>
          </w:r>
          <w:hyperlink w:anchor="_Toc223690018" w:history="1">
            <w:r w:rsidR="00700494" w:rsidRPr="00EA038B">
              <w:rPr>
                <w:rStyle w:val="Hyperlink"/>
                <w:rFonts w:eastAsia="Cambria"/>
              </w:rPr>
              <w:t>Lista de figuri și tabele</w:t>
            </w:r>
            <w:r w:rsidR="00700494">
              <w:rPr>
                <w:webHidden/>
              </w:rPr>
              <w:tab/>
            </w:r>
            <w:r w:rsidR="00700494">
              <w:rPr>
                <w:webHidden/>
              </w:rPr>
              <w:fldChar w:fldCharType="begin"/>
            </w:r>
            <w:r w:rsidR="00700494">
              <w:rPr>
                <w:webHidden/>
              </w:rPr>
              <w:instrText xml:space="preserve"> PAGEREF _Toc223690018 \h </w:instrText>
            </w:r>
            <w:r w:rsidR="00700494">
              <w:rPr>
                <w:webHidden/>
              </w:rPr>
            </w:r>
            <w:r w:rsidR="00700494">
              <w:rPr>
                <w:webHidden/>
              </w:rPr>
              <w:fldChar w:fldCharType="separate"/>
            </w:r>
            <w:r w:rsidR="00700494">
              <w:rPr>
                <w:webHidden/>
              </w:rPr>
              <w:t>3</w:t>
            </w:r>
            <w:r w:rsidR="00700494">
              <w:rPr>
                <w:webHidden/>
              </w:rPr>
              <w:fldChar w:fldCharType="end"/>
            </w:r>
          </w:hyperlink>
        </w:p>
        <w:p w14:paraId="32FC233B" w14:textId="77002CF0" w:rsidR="00700494" w:rsidRDefault="00700494">
          <w:pPr>
            <w:pStyle w:val="TOC1"/>
            <w:rPr>
              <w:rFonts w:asciiTheme="minorHAnsi" w:eastAsiaTheme="minorEastAsia" w:hAnsiTheme="minorHAnsi" w:cstheme="minorBidi"/>
              <w:kern w:val="2"/>
              <w14:ligatures w14:val="standardContextual"/>
            </w:rPr>
          </w:pPr>
          <w:hyperlink w:anchor="_Toc223690019" w:history="1">
            <w:r w:rsidRPr="00EA038B">
              <w:rPr>
                <w:rStyle w:val="Hyperlink"/>
                <w:rFonts w:eastAsia="Cambria"/>
              </w:rPr>
              <w:t>Lista de acronime</w:t>
            </w:r>
            <w:r>
              <w:rPr>
                <w:webHidden/>
              </w:rPr>
              <w:tab/>
            </w:r>
            <w:r>
              <w:rPr>
                <w:webHidden/>
              </w:rPr>
              <w:fldChar w:fldCharType="begin"/>
            </w:r>
            <w:r>
              <w:rPr>
                <w:webHidden/>
              </w:rPr>
              <w:instrText xml:space="preserve"> PAGEREF _Toc223690019 \h </w:instrText>
            </w:r>
            <w:r>
              <w:rPr>
                <w:webHidden/>
              </w:rPr>
            </w:r>
            <w:r>
              <w:rPr>
                <w:webHidden/>
              </w:rPr>
              <w:fldChar w:fldCharType="separate"/>
            </w:r>
            <w:r>
              <w:rPr>
                <w:webHidden/>
              </w:rPr>
              <w:t>4</w:t>
            </w:r>
            <w:r>
              <w:rPr>
                <w:webHidden/>
              </w:rPr>
              <w:fldChar w:fldCharType="end"/>
            </w:r>
          </w:hyperlink>
        </w:p>
        <w:p w14:paraId="0DE04B34" w14:textId="230EA202" w:rsidR="00700494" w:rsidRDefault="00700494">
          <w:pPr>
            <w:pStyle w:val="TOC1"/>
            <w:rPr>
              <w:rFonts w:asciiTheme="minorHAnsi" w:eastAsiaTheme="minorEastAsia" w:hAnsiTheme="minorHAnsi" w:cstheme="minorBidi"/>
              <w:kern w:val="2"/>
              <w14:ligatures w14:val="standardContextual"/>
            </w:rPr>
          </w:pPr>
          <w:hyperlink w:anchor="_Toc223690020" w:history="1">
            <w:r w:rsidRPr="00EA038B">
              <w:rPr>
                <w:rStyle w:val="Hyperlink"/>
                <w:rFonts w:eastAsia="Cambria"/>
              </w:rPr>
              <w:t>1</w:t>
            </w:r>
            <w:r>
              <w:rPr>
                <w:rFonts w:asciiTheme="minorHAnsi" w:eastAsiaTheme="minorEastAsia" w:hAnsiTheme="minorHAnsi" w:cstheme="minorBidi"/>
                <w:kern w:val="2"/>
                <w14:ligatures w14:val="standardContextual"/>
              </w:rPr>
              <w:tab/>
            </w:r>
            <w:r w:rsidRPr="00EA038B">
              <w:rPr>
                <w:rStyle w:val="Hyperlink"/>
                <w:rFonts w:eastAsia="Cambria"/>
              </w:rPr>
              <w:t>Introducere</w:t>
            </w:r>
            <w:r>
              <w:rPr>
                <w:webHidden/>
              </w:rPr>
              <w:tab/>
            </w:r>
            <w:r>
              <w:rPr>
                <w:webHidden/>
              </w:rPr>
              <w:fldChar w:fldCharType="begin"/>
            </w:r>
            <w:r>
              <w:rPr>
                <w:webHidden/>
              </w:rPr>
              <w:instrText xml:space="preserve"> PAGEREF _Toc223690020 \h </w:instrText>
            </w:r>
            <w:r>
              <w:rPr>
                <w:webHidden/>
              </w:rPr>
            </w:r>
            <w:r>
              <w:rPr>
                <w:webHidden/>
              </w:rPr>
              <w:fldChar w:fldCharType="separate"/>
            </w:r>
            <w:r>
              <w:rPr>
                <w:webHidden/>
              </w:rPr>
              <w:t>6</w:t>
            </w:r>
            <w:r>
              <w:rPr>
                <w:webHidden/>
              </w:rPr>
              <w:fldChar w:fldCharType="end"/>
            </w:r>
          </w:hyperlink>
        </w:p>
        <w:p w14:paraId="70B1C947" w14:textId="1423322C" w:rsidR="00700494" w:rsidRDefault="00700494">
          <w:pPr>
            <w:pStyle w:val="TOC2"/>
            <w:rPr>
              <w:rFonts w:asciiTheme="minorHAnsi" w:eastAsiaTheme="minorEastAsia" w:hAnsiTheme="minorHAnsi" w:cstheme="minorBidi"/>
              <w:kern w:val="2"/>
              <w14:ligatures w14:val="standardContextual"/>
            </w:rPr>
          </w:pPr>
          <w:hyperlink w:anchor="_Toc223690021" w:history="1">
            <w:r w:rsidRPr="00EA038B">
              <w:rPr>
                <w:rStyle w:val="Hyperlink"/>
                <w:rFonts w:eastAsia="Cambria"/>
              </w:rPr>
              <w:t>1.1</w:t>
            </w:r>
            <w:r>
              <w:rPr>
                <w:rFonts w:asciiTheme="minorHAnsi" w:eastAsiaTheme="minorEastAsia" w:hAnsiTheme="minorHAnsi" w:cstheme="minorBidi"/>
                <w:kern w:val="2"/>
                <w14:ligatures w14:val="standardContextual"/>
              </w:rPr>
              <w:tab/>
            </w:r>
            <w:r w:rsidRPr="00EA038B">
              <w:rPr>
                <w:rStyle w:val="Hyperlink"/>
                <w:rFonts w:eastAsia="Cambria"/>
              </w:rPr>
              <w:t>Tehnologia Powerline (PLC)</w:t>
            </w:r>
            <w:r>
              <w:rPr>
                <w:webHidden/>
              </w:rPr>
              <w:tab/>
            </w:r>
            <w:r>
              <w:rPr>
                <w:webHidden/>
              </w:rPr>
              <w:fldChar w:fldCharType="begin"/>
            </w:r>
            <w:r>
              <w:rPr>
                <w:webHidden/>
              </w:rPr>
              <w:instrText xml:space="preserve"> PAGEREF _Toc223690021 \h </w:instrText>
            </w:r>
            <w:r>
              <w:rPr>
                <w:webHidden/>
              </w:rPr>
            </w:r>
            <w:r>
              <w:rPr>
                <w:webHidden/>
              </w:rPr>
              <w:fldChar w:fldCharType="separate"/>
            </w:r>
            <w:r>
              <w:rPr>
                <w:webHidden/>
              </w:rPr>
              <w:t>6</w:t>
            </w:r>
            <w:r>
              <w:rPr>
                <w:webHidden/>
              </w:rPr>
              <w:fldChar w:fldCharType="end"/>
            </w:r>
          </w:hyperlink>
        </w:p>
        <w:p w14:paraId="6F839C41" w14:textId="66C96D4E" w:rsidR="00700494" w:rsidRDefault="00700494">
          <w:pPr>
            <w:pStyle w:val="TOC2"/>
            <w:rPr>
              <w:rFonts w:asciiTheme="minorHAnsi" w:eastAsiaTheme="minorEastAsia" w:hAnsiTheme="minorHAnsi" w:cstheme="minorBidi"/>
              <w:kern w:val="2"/>
              <w14:ligatures w14:val="standardContextual"/>
            </w:rPr>
          </w:pPr>
          <w:hyperlink w:anchor="_Toc223690022" w:history="1">
            <w:r w:rsidRPr="00EA038B">
              <w:rPr>
                <w:rStyle w:val="Hyperlink"/>
                <w:rFonts w:eastAsia="Cambria"/>
              </w:rPr>
              <w:t>1.2</w:t>
            </w:r>
            <w:r>
              <w:rPr>
                <w:rFonts w:asciiTheme="minorHAnsi" w:eastAsiaTheme="minorEastAsia" w:hAnsiTheme="minorHAnsi" w:cstheme="minorBidi"/>
                <w:kern w:val="2"/>
                <w14:ligatures w14:val="standardContextual"/>
              </w:rPr>
              <w:tab/>
            </w:r>
            <w:r w:rsidRPr="00EA038B">
              <w:rPr>
                <w:rStyle w:val="Hyperlink"/>
                <w:rFonts w:eastAsia="Cambria"/>
              </w:rPr>
              <w:t>Evoluție istorică</w:t>
            </w:r>
            <w:r>
              <w:rPr>
                <w:webHidden/>
              </w:rPr>
              <w:tab/>
            </w:r>
            <w:r>
              <w:rPr>
                <w:webHidden/>
              </w:rPr>
              <w:fldChar w:fldCharType="begin"/>
            </w:r>
            <w:r>
              <w:rPr>
                <w:webHidden/>
              </w:rPr>
              <w:instrText xml:space="preserve"> PAGEREF _Toc223690022 \h </w:instrText>
            </w:r>
            <w:r>
              <w:rPr>
                <w:webHidden/>
              </w:rPr>
            </w:r>
            <w:r>
              <w:rPr>
                <w:webHidden/>
              </w:rPr>
              <w:fldChar w:fldCharType="separate"/>
            </w:r>
            <w:r>
              <w:rPr>
                <w:webHidden/>
              </w:rPr>
              <w:t>6</w:t>
            </w:r>
            <w:r>
              <w:rPr>
                <w:webHidden/>
              </w:rPr>
              <w:fldChar w:fldCharType="end"/>
            </w:r>
          </w:hyperlink>
        </w:p>
        <w:p w14:paraId="270E665F" w14:textId="587D3474" w:rsidR="00700494" w:rsidRDefault="00700494">
          <w:pPr>
            <w:pStyle w:val="TOC1"/>
            <w:rPr>
              <w:rFonts w:asciiTheme="minorHAnsi" w:eastAsiaTheme="minorEastAsia" w:hAnsiTheme="minorHAnsi" w:cstheme="minorBidi"/>
              <w:kern w:val="2"/>
              <w14:ligatures w14:val="standardContextual"/>
            </w:rPr>
          </w:pPr>
          <w:hyperlink w:anchor="_Toc223690023" w:history="1">
            <w:r w:rsidRPr="00EA038B">
              <w:rPr>
                <w:rStyle w:val="Hyperlink"/>
                <w:rFonts w:eastAsia="Cambria"/>
              </w:rPr>
              <w:t>2</w:t>
            </w:r>
            <w:r>
              <w:rPr>
                <w:rFonts w:asciiTheme="minorHAnsi" w:eastAsiaTheme="minorEastAsia" w:hAnsiTheme="minorHAnsi" w:cstheme="minorBidi"/>
                <w:kern w:val="2"/>
                <w14:ligatures w14:val="standardContextual"/>
              </w:rPr>
              <w:tab/>
            </w:r>
            <w:r w:rsidRPr="00EA038B">
              <w:rPr>
                <w:rStyle w:val="Hyperlink"/>
                <w:rFonts w:eastAsia="Cambria"/>
              </w:rPr>
              <w:t>Arhitectura fizică și performanța PLC</w:t>
            </w:r>
            <w:r>
              <w:rPr>
                <w:webHidden/>
              </w:rPr>
              <w:tab/>
            </w:r>
            <w:r>
              <w:rPr>
                <w:webHidden/>
              </w:rPr>
              <w:fldChar w:fldCharType="begin"/>
            </w:r>
            <w:r>
              <w:rPr>
                <w:webHidden/>
              </w:rPr>
              <w:instrText xml:space="preserve"> PAGEREF _Toc223690023 \h </w:instrText>
            </w:r>
            <w:r>
              <w:rPr>
                <w:webHidden/>
              </w:rPr>
            </w:r>
            <w:r>
              <w:rPr>
                <w:webHidden/>
              </w:rPr>
              <w:fldChar w:fldCharType="separate"/>
            </w:r>
            <w:r>
              <w:rPr>
                <w:webHidden/>
              </w:rPr>
              <w:t>8</w:t>
            </w:r>
            <w:r>
              <w:rPr>
                <w:webHidden/>
              </w:rPr>
              <w:fldChar w:fldCharType="end"/>
            </w:r>
          </w:hyperlink>
        </w:p>
        <w:p w14:paraId="6E7A0E9E" w14:textId="278D92C3" w:rsidR="00700494" w:rsidRDefault="00700494">
          <w:pPr>
            <w:pStyle w:val="TOC2"/>
            <w:rPr>
              <w:rFonts w:asciiTheme="minorHAnsi" w:eastAsiaTheme="minorEastAsia" w:hAnsiTheme="minorHAnsi" w:cstheme="minorBidi"/>
              <w:kern w:val="2"/>
              <w14:ligatures w14:val="standardContextual"/>
            </w:rPr>
          </w:pPr>
          <w:hyperlink w:anchor="_Toc223690024" w:history="1">
            <w:r w:rsidRPr="00EA038B">
              <w:rPr>
                <w:rStyle w:val="Hyperlink"/>
                <w:rFonts w:eastAsia="Cambria"/>
              </w:rPr>
              <w:t>2.1</w:t>
            </w:r>
            <w:r>
              <w:rPr>
                <w:rFonts w:asciiTheme="minorHAnsi" w:eastAsiaTheme="minorEastAsia" w:hAnsiTheme="minorHAnsi" w:cstheme="minorBidi"/>
                <w:kern w:val="2"/>
                <w14:ligatures w14:val="standardContextual"/>
              </w:rPr>
              <w:tab/>
            </w:r>
            <w:r w:rsidRPr="00EA038B">
              <w:rPr>
                <w:rStyle w:val="Hyperlink"/>
                <w:rFonts w:eastAsia="Cambria"/>
              </w:rPr>
              <w:t>Fizica transmisiunii și teorma Shannon-Hartley</w:t>
            </w:r>
            <w:r>
              <w:rPr>
                <w:webHidden/>
              </w:rPr>
              <w:tab/>
            </w:r>
            <w:r>
              <w:rPr>
                <w:webHidden/>
              </w:rPr>
              <w:fldChar w:fldCharType="begin"/>
            </w:r>
            <w:r>
              <w:rPr>
                <w:webHidden/>
              </w:rPr>
              <w:instrText xml:space="preserve"> PAGEREF _Toc223690024 \h </w:instrText>
            </w:r>
            <w:r>
              <w:rPr>
                <w:webHidden/>
              </w:rPr>
            </w:r>
            <w:r>
              <w:rPr>
                <w:webHidden/>
              </w:rPr>
              <w:fldChar w:fldCharType="separate"/>
            </w:r>
            <w:r>
              <w:rPr>
                <w:webHidden/>
              </w:rPr>
              <w:t>8</w:t>
            </w:r>
            <w:r>
              <w:rPr>
                <w:webHidden/>
              </w:rPr>
              <w:fldChar w:fldCharType="end"/>
            </w:r>
          </w:hyperlink>
        </w:p>
        <w:p w14:paraId="5B8FC7DF" w14:textId="378EC215" w:rsidR="00700494" w:rsidRDefault="00700494">
          <w:pPr>
            <w:pStyle w:val="TOC2"/>
            <w:rPr>
              <w:rFonts w:asciiTheme="minorHAnsi" w:eastAsiaTheme="minorEastAsia" w:hAnsiTheme="minorHAnsi" w:cstheme="minorBidi"/>
              <w:kern w:val="2"/>
              <w14:ligatures w14:val="standardContextual"/>
            </w:rPr>
          </w:pPr>
          <w:hyperlink w:anchor="_Toc223690025" w:history="1">
            <w:r w:rsidRPr="00EA038B">
              <w:rPr>
                <w:rStyle w:val="Hyperlink"/>
                <w:rFonts w:eastAsia="Cambria"/>
              </w:rPr>
              <w:t>2.2</w:t>
            </w:r>
            <w:r>
              <w:rPr>
                <w:rFonts w:asciiTheme="minorHAnsi" w:eastAsiaTheme="minorEastAsia" w:hAnsiTheme="minorHAnsi" w:cstheme="minorBidi"/>
                <w:kern w:val="2"/>
                <w14:ligatures w14:val="standardContextual"/>
              </w:rPr>
              <w:tab/>
            </w:r>
            <w:r w:rsidRPr="00EA038B">
              <w:rPr>
                <w:rStyle w:val="Hyperlink"/>
                <w:rFonts w:eastAsia="Cambria"/>
              </w:rPr>
              <w:t>Tehnici moderne de modulație</w:t>
            </w:r>
            <w:r>
              <w:rPr>
                <w:webHidden/>
              </w:rPr>
              <w:tab/>
            </w:r>
            <w:r>
              <w:rPr>
                <w:webHidden/>
              </w:rPr>
              <w:fldChar w:fldCharType="begin"/>
            </w:r>
            <w:r>
              <w:rPr>
                <w:webHidden/>
              </w:rPr>
              <w:instrText xml:space="preserve"> PAGEREF _Toc223690025 \h </w:instrText>
            </w:r>
            <w:r>
              <w:rPr>
                <w:webHidden/>
              </w:rPr>
            </w:r>
            <w:r>
              <w:rPr>
                <w:webHidden/>
              </w:rPr>
              <w:fldChar w:fldCharType="separate"/>
            </w:r>
            <w:r>
              <w:rPr>
                <w:webHidden/>
              </w:rPr>
              <w:t>8</w:t>
            </w:r>
            <w:r>
              <w:rPr>
                <w:webHidden/>
              </w:rPr>
              <w:fldChar w:fldCharType="end"/>
            </w:r>
          </w:hyperlink>
        </w:p>
        <w:p w14:paraId="35F3953F" w14:textId="13B0EFE8" w:rsidR="00700494" w:rsidRDefault="00700494">
          <w:pPr>
            <w:pStyle w:val="TOC2"/>
            <w:rPr>
              <w:rFonts w:asciiTheme="minorHAnsi" w:eastAsiaTheme="minorEastAsia" w:hAnsiTheme="minorHAnsi" w:cstheme="minorBidi"/>
              <w:kern w:val="2"/>
              <w14:ligatures w14:val="standardContextual"/>
            </w:rPr>
          </w:pPr>
          <w:hyperlink w:anchor="_Toc223690026" w:history="1">
            <w:r w:rsidRPr="00EA038B">
              <w:rPr>
                <w:rStyle w:val="Hyperlink"/>
                <w:rFonts w:eastAsia="Cambria"/>
              </w:rPr>
              <w:t>2.3</w:t>
            </w:r>
            <w:r>
              <w:rPr>
                <w:rFonts w:asciiTheme="minorHAnsi" w:eastAsiaTheme="minorEastAsia" w:hAnsiTheme="minorHAnsi" w:cstheme="minorBidi"/>
                <w:kern w:val="2"/>
                <w14:ligatures w14:val="standardContextual"/>
              </w:rPr>
              <w:tab/>
            </w:r>
            <w:r w:rsidRPr="00EA038B">
              <w:rPr>
                <w:rStyle w:val="Hyperlink"/>
                <w:rFonts w:eastAsia="Cambria"/>
              </w:rPr>
              <w:t>Clasificarea rețelelor: UNB, NB-PLC și BB-PLC</w:t>
            </w:r>
            <w:r>
              <w:rPr>
                <w:webHidden/>
              </w:rPr>
              <w:tab/>
            </w:r>
            <w:r>
              <w:rPr>
                <w:webHidden/>
              </w:rPr>
              <w:fldChar w:fldCharType="begin"/>
            </w:r>
            <w:r>
              <w:rPr>
                <w:webHidden/>
              </w:rPr>
              <w:instrText xml:space="preserve"> PAGEREF _Toc223690026 \h </w:instrText>
            </w:r>
            <w:r>
              <w:rPr>
                <w:webHidden/>
              </w:rPr>
            </w:r>
            <w:r>
              <w:rPr>
                <w:webHidden/>
              </w:rPr>
              <w:fldChar w:fldCharType="separate"/>
            </w:r>
            <w:r>
              <w:rPr>
                <w:webHidden/>
              </w:rPr>
              <w:t>9</w:t>
            </w:r>
            <w:r>
              <w:rPr>
                <w:webHidden/>
              </w:rPr>
              <w:fldChar w:fldCharType="end"/>
            </w:r>
          </w:hyperlink>
        </w:p>
        <w:p w14:paraId="5CB1668E" w14:textId="6CE9D7BC" w:rsidR="00700494" w:rsidRDefault="00700494">
          <w:pPr>
            <w:pStyle w:val="TOC1"/>
            <w:rPr>
              <w:rFonts w:asciiTheme="minorHAnsi" w:eastAsiaTheme="minorEastAsia" w:hAnsiTheme="minorHAnsi" w:cstheme="minorBidi"/>
              <w:kern w:val="2"/>
              <w14:ligatures w14:val="standardContextual"/>
            </w:rPr>
          </w:pPr>
          <w:hyperlink w:anchor="_Toc223690027" w:history="1">
            <w:r w:rsidRPr="00EA038B">
              <w:rPr>
                <w:rStyle w:val="Hyperlink"/>
                <w:rFonts w:eastAsia="Cambria"/>
              </w:rPr>
              <w:t>3</w:t>
            </w:r>
            <w:r>
              <w:rPr>
                <w:rFonts w:asciiTheme="minorHAnsi" w:eastAsiaTheme="minorEastAsia" w:hAnsiTheme="minorHAnsi" w:cstheme="minorBidi"/>
                <w:kern w:val="2"/>
                <w14:ligatures w14:val="standardContextual"/>
              </w:rPr>
              <w:tab/>
            </w:r>
            <w:r w:rsidRPr="00EA038B">
              <w:rPr>
                <w:rStyle w:val="Hyperlink"/>
                <w:rFonts w:eastAsia="Cambria"/>
              </w:rPr>
              <w:t>Arhitectura Hardware</w:t>
            </w:r>
            <w:r>
              <w:rPr>
                <w:webHidden/>
              </w:rPr>
              <w:tab/>
            </w:r>
            <w:r>
              <w:rPr>
                <w:webHidden/>
              </w:rPr>
              <w:fldChar w:fldCharType="begin"/>
            </w:r>
            <w:r>
              <w:rPr>
                <w:webHidden/>
              </w:rPr>
              <w:instrText xml:space="preserve"> PAGEREF _Toc223690027 \h </w:instrText>
            </w:r>
            <w:r>
              <w:rPr>
                <w:webHidden/>
              </w:rPr>
            </w:r>
            <w:r>
              <w:rPr>
                <w:webHidden/>
              </w:rPr>
              <w:fldChar w:fldCharType="separate"/>
            </w:r>
            <w:r>
              <w:rPr>
                <w:webHidden/>
              </w:rPr>
              <w:t>10</w:t>
            </w:r>
            <w:r>
              <w:rPr>
                <w:webHidden/>
              </w:rPr>
              <w:fldChar w:fldCharType="end"/>
            </w:r>
          </w:hyperlink>
        </w:p>
        <w:p w14:paraId="1CB8392B" w14:textId="23A1A5E4" w:rsidR="00700494" w:rsidRDefault="00700494">
          <w:pPr>
            <w:pStyle w:val="TOC2"/>
            <w:rPr>
              <w:rFonts w:asciiTheme="minorHAnsi" w:eastAsiaTheme="minorEastAsia" w:hAnsiTheme="minorHAnsi" w:cstheme="minorBidi"/>
              <w:kern w:val="2"/>
              <w14:ligatures w14:val="standardContextual"/>
            </w:rPr>
          </w:pPr>
          <w:hyperlink w:anchor="_Toc223690028" w:history="1">
            <w:r w:rsidRPr="00EA038B">
              <w:rPr>
                <w:rStyle w:val="Hyperlink"/>
                <w:rFonts w:eastAsia="Cambria"/>
              </w:rPr>
              <w:t>3.1</w:t>
            </w:r>
            <w:r>
              <w:rPr>
                <w:rFonts w:asciiTheme="minorHAnsi" w:eastAsiaTheme="minorEastAsia" w:hAnsiTheme="minorHAnsi" w:cstheme="minorBidi"/>
                <w:kern w:val="2"/>
                <w14:ligatures w14:val="standardContextual"/>
              </w:rPr>
              <w:tab/>
            </w:r>
            <w:r w:rsidRPr="00EA038B">
              <w:rPr>
                <w:rStyle w:val="Hyperlink"/>
                <w:rFonts w:eastAsia="Cambria"/>
              </w:rPr>
              <w:t>Ecosistemul TP-Link și instalarea de tip Plug &amp; Play</w:t>
            </w:r>
            <w:r>
              <w:rPr>
                <w:webHidden/>
              </w:rPr>
              <w:tab/>
            </w:r>
            <w:r>
              <w:rPr>
                <w:webHidden/>
              </w:rPr>
              <w:fldChar w:fldCharType="begin"/>
            </w:r>
            <w:r>
              <w:rPr>
                <w:webHidden/>
              </w:rPr>
              <w:instrText xml:space="preserve"> PAGEREF _Toc223690028 \h </w:instrText>
            </w:r>
            <w:r>
              <w:rPr>
                <w:webHidden/>
              </w:rPr>
            </w:r>
            <w:r>
              <w:rPr>
                <w:webHidden/>
              </w:rPr>
              <w:fldChar w:fldCharType="separate"/>
            </w:r>
            <w:r>
              <w:rPr>
                <w:webHidden/>
              </w:rPr>
              <w:t>10</w:t>
            </w:r>
            <w:r>
              <w:rPr>
                <w:webHidden/>
              </w:rPr>
              <w:fldChar w:fldCharType="end"/>
            </w:r>
          </w:hyperlink>
        </w:p>
        <w:p w14:paraId="6275E975" w14:textId="5D868138" w:rsidR="00700494" w:rsidRDefault="00700494">
          <w:pPr>
            <w:pStyle w:val="TOC2"/>
            <w:rPr>
              <w:rFonts w:asciiTheme="minorHAnsi" w:eastAsiaTheme="minorEastAsia" w:hAnsiTheme="minorHAnsi" w:cstheme="minorBidi"/>
              <w:kern w:val="2"/>
              <w14:ligatures w14:val="standardContextual"/>
            </w:rPr>
          </w:pPr>
          <w:hyperlink w:anchor="_Toc223690029" w:history="1">
            <w:r w:rsidRPr="00EA038B">
              <w:rPr>
                <w:rStyle w:val="Hyperlink"/>
                <w:rFonts w:eastAsia="Cambria"/>
              </w:rPr>
              <w:t>3.2</w:t>
            </w:r>
            <w:r>
              <w:rPr>
                <w:rFonts w:asciiTheme="minorHAnsi" w:eastAsiaTheme="minorEastAsia" w:hAnsiTheme="minorHAnsi" w:cstheme="minorBidi"/>
                <w:kern w:val="2"/>
                <w14:ligatures w14:val="standardContextual"/>
              </w:rPr>
              <w:tab/>
            </w:r>
            <w:r w:rsidRPr="00EA038B">
              <w:rPr>
                <w:rStyle w:val="Hyperlink"/>
                <w:rFonts w:eastAsia="Cambria"/>
              </w:rPr>
              <w:t>Modele Hibride și Tehnologia Passthrough</w:t>
            </w:r>
            <w:r>
              <w:rPr>
                <w:webHidden/>
              </w:rPr>
              <w:tab/>
            </w:r>
            <w:r>
              <w:rPr>
                <w:webHidden/>
              </w:rPr>
              <w:fldChar w:fldCharType="begin"/>
            </w:r>
            <w:r>
              <w:rPr>
                <w:webHidden/>
              </w:rPr>
              <w:instrText xml:space="preserve"> PAGEREF _Toc223690029 \h </w:instrText>
            </w:r>
            <w:r>
              <w:rPr>
                <w:webHidden/>
              </w:rPr>
            </w:r>
            <w:r>
              <w:rPr>
                <w:webHidden/>
              </w:rPr>
              <w:fldChar w:fldCharType="separate"/>
            </w:r>
            <w:r>
              <w:rPr>
                <w:webHidden/>
              </w:rPr>
              <w:t>10</w:t>
            </w:r>
            <w:r>
              <w:rPr>
                <w:webHidden/>
              </w:rPr>
              <w:fldChar w:fldCharType="end"/>
            </w:r>
          </w:hyperlink>
        </w:p>
        <w:p w14:paraId="608A083E" w14:textId="17052726" w:rsidR="00700494" w:rsidRDefault="00700494">
          <w:pPr>
            <w:pStyle w:val="TOC2"/>
            <w:rPr>
              <w:rFonts w:asciiTheme="minorHAnsi" w:eastAsiaTheme="minorEastAsia" w:hAnsiTheme="minorHAnsi" w:cstheme="minorBidi"/>
              <w:kern w:val="2"/>
              <w14:ligatures w14:val="standardContextual"/>
            </w:rPr>
          </w:pPr>
          <w:hyperlink w:anchor="_Toc223690030" w:history="1">
            <w:r w:rsidRPr="00EA038B">
              <w:rPr>
                <w:rStyle w:val="Hyperlink"/>
                <w:rFonts w:eastAsia="Cambria"/>
              </w:rPr>
              <w:t>3.3</w:t>
            </w:r>
            <w:r>
              <w:rPr>
                <w:rFonts w:asciiTheme="minorHAnsi" w:eastAsiaTheme="minorEastAsia" w:hAnsiTheme="minorHAnsi" w:cstheme="minorBidi"/>
                <w:kern w:val="2"/>
                <w14:ligatures w14:val="standardContextual"/>
              </w:rPr>
              <w:tab/>
            </w:r>
            <w:r w:rsidRPr="00EA038B">
              <w:rPr>
                <w:rStyle w:val="Hyperlink"/>
                <w:rFonts w:eastAsia="Cambria"/>
              </w:rPr>
              <w:t>Interfața de management și optimizarea performanței</w:t>
            </w:r>
            <w:r>
              <w:rPr>
                <w:webHidden/>
              </w:rPr>
              <w:tab/>
            </w:r>
            <w:r>
              <w:rPr>
                <w:webHidden/>
              </w:rPr>
              <w:fldChar w:fldCharType="begin"/>
            </w:r>
            <w:r>
              <w:rPr>
                <w:webHidden/>
              </w:rPr>
              <w:instrText xml:space="preserve"> PAGEREF _Toc223690030 \h </w:instrText>
            </w:r>
            <w:r>
              <w:rPr>
                <w:webHidden/>
              </w:rPr>
            </w:r>
            <w:r>
              <w:rPr>
                <w:webHidden/>
              </w:rPr>
              <w:fldChar w:fldCharType="separate"/>
            </w:r>
            <w:r>
              <w:rPr>
                <w:webHidden/>
              </w:rPr>
              <w:t>12</w:t>
            </w:r>
            <w:r>
              <w:rPr>
                <w:webHidden/>
              </w:rPr>
              <w:fldChar w:fldCharType="end"/>
            </w:r>
          </w:hyperlink>
        </w:p>
        <w:p w14:paraId="2A6B0B17" w14:textId="28FC24E7" w:rsidR="00700494" w:rsidRDefault="00700494">
          <w:pPr>
            <w:pStyle w:val="TOC1"/>
            <w:rPr>
              <w:rFonts w:asciiTheme="minorHAnsi" w:eastAsiaTheme="minorEastAsia" w:hAnsiTheme="minorHAnsi" w:cstheme="minorBidi"/>
              <w:kern w:val="2"/>
              <w14:ligatures w14:val="standardContextual"/>
            </w:rPr>
          </w:pPr>
          <w:hyperlink w:anchor="_Toc223690031" w:history="1">
            <w:r w:rsidRPr="00EA038B">
              <w:rPr>
                <w:rStyle w:val="Hyperlink"/>
                <w:rFonts w:eastAsia="Cambria"/>
              </w:rPr>
              <w:t>4</w:t>
            </w:r>
            <w:r>
              <w:rPr>
                <w:rFonts w:asciiTheme="minorHAnsi" w:eastAsiaTheme="minorEastAsia" w:hAnsiTheme="minorHAnsi" w:cstheme="minorBidi"/>
                <w:kern w:val="2"/>
                <w14:ligatures w14:val="standardContextual"/>
              </w:rPr>
              <w:tab/>
            </w:r>
            <w:r w:rsidRPr="00EA038B">
              <w:rPr>
                <w:rStyle w:val="Hyperlink"/>
                <w:rFonts w:eastAsia="Cambria"/>
              </w:rPr>
              <w:t>Provocări fizice, Interferențe și Soluții Inovatoare</w:t>
            </w:r>
            <w:r>
              <w:rPr>
                <w:webHidden/>
              </w:rPr>
              <w:tab/>
            </w:r>
            <w:r>
              <w:rPr>
                <w:webHidden/>
              </w:rPr>
              <w:fldChar w:fldCharType="begin"/>
            </w:r>
            <w:r>
              <w:rPr>
                <w:webHidden/>
              </w:rPr>
              <w:instrText xml:space="preserve"> PAGEREF _Toc223690031 \h </w:instrText>
            </w:r>
            <w:r>
              <w:rPr>
                <w:webHidden/>
              </w:rPr>
            </w:r>
            <w:r>
              <w:rPr>
                <w:webHidden/>
              </w:rPr>
              <w:fldChar w:fldCharType="separate"/>
            </w:r>
            <w:r>
              <w:rPr>
                <w:webHidden/>
              </w:rPr>
              <w:t>13</w:t>
            </w:r>
            <w:r>
              <w:rPr>
                <w:webHidden/>
              </w:rPr>
              <w:fldChar w:fldCharType="end"/>
            </w:r>
          </w:hyperlink>
        </w:p>
        <w:p w14:paraId="67953FA7" w14:textId="35A19A0A" w:rsidR="00700494" w:rsidRDefault="00700494">
          <w:pPr>
            <w:pStyle w:val="TOC2"/>
            <w:rPr>
              <w:rFonts w:asciiTheme="minorHAnsi" w:eastAsiaTheme="minorEastAsia" w:hAnsiTheme="minorHAnsi" w:cstheme="minorBidi"/>
              <w:kern w:val="2"/>
              <w14:ligatures w14:val="standardContextual"/>
            </w:rPr>
          </w:pPr>
          <w:hyperlink w:anchor="_Toc223690032" w:history="1">
            <w:r w:rsidRPr="00EA038B">
              <w:rPr>
                <w:rStyle w:val="Hyperlink"/>
                <w:rFonts w:eastAsia="Cambria"/>
              </w:rPr>
              <w:t>4.1</w:t>
            </w:r>
            <w:r>
              <w:rPr>
                <w:rFonts w:asciiTheme="minorHAnsi" w:eastAsiaTheme="minorEastAsia" w:hAnsiTheme="minorHAnsi" w:cstheme="minorBidi"/>
                <w:kern w:val="2"/>
                <w14:ligatures w14:val="standardContextual"/>
              </w:rPr>
              <w:tab/>
            </w:r>
            <w:r w:rsidRPr="00EA038B">
              <w:rPr>
                <w:rStyle w:val="Hyperlink"/>
                <w:rFonts w:eastAsia="Cambria"/>
              </w:rPr>
              <w:t>Factorii de degradare a semnalului</w:t>
            </w:r>
            <w:r>
              <w:rPr>
                <w:webHidden/>
              </w:rPr>
              <w:tab/>
            </w:r>
            <w:r>
              <w:rPr>
                <w:webHidden/>
              </w:rPr>
              <w:fldChar w:fldCharType="begin"/>
            </w:r>
            <w:r>
              <w:rPr>
                <w:webHidden/>
              </w:rPr>
              <w:instrText xml:space="preserve"> PAGEREF _Toc223690032 \h </w:instrText>
            </w:r>
            <w:r>
              <w:rPr>
                <w:webHidden/>
              </w:rPr>
            </w:r>
            <w:r>
              <w:rPr>
                <w:webHidden/>
              </w:rPr>
              <w:fldChar w:fldCharType="separate"/>
            </w:r>
            <w:r>
              <w:rPr>
                <w:webHidden/>
              </w:rPr>
              <w:t>13</w:t>
            </w:r>
            <w:r>
              <w:rPr>
                <w:webHidden/>
              </w:rPr>
              <w:fldChar w:fldCharType="end"/>
            </w:r>
          </w:hyperlink>
        </w:p>
        <w:p w14:paraId="63B7E2C0" w14:textId="6124F25E" w:rsidR="00700494" w:rsidRDefault="00700494">
          <w:pPr>
            <w:pStyle w:val="TOC2"/>
            <w:rPr>
              <w:rFonts w:asciiTheme="minorHAnsi" w:eastAsiaTheme="minorEastAsia" w:hAnsiTheme="minorHAnsi" w:cstheme="minorBidi"/>
              <w:kern w:val="2"/>
              <w14:ligatures w14:val="standardContextual"/>
            </w:rPr>
          </w:pPr>
          <w:hyperlink w:anchor="_Toc223690033" w:history="1">
            <w:r w:rsidRPr="00EA038B">
              <w:rPr>
                <w:rStyle w:val="Hyperlink"/>
                <w:rFonts w:eastAsia="Cambria"/>
              </w:rPr>
              <w:t>4.2</w:t>
            </w:r>
            <w:r>
              <w:rPr>
                <w:rFonts w:asciiTheme="minorHAnsi" w:eastAsiaTheme="minorEastAsia" w:hAnsiTheme="minorHAnsi" w:cstheme="minorBidi"/>
                <w:kern w:val="2"/>
                <w14:ligatures w14:val="standardContextual"/>
              </w:rPr>
              <w:tab/>
            </w:r>
            <w:r w:rsidRPr="00EA038B">
              <w:rPr>
                <w:rStyle w:val="Hyperlink"/>
                <w:rFonts w:eastAsia="Cambria"/>
              </w:rPr>
              <w:t>Neighboring Networks și Soluția NDIM</w:t>
            </w:r>
            <w:r>
              <w:rPr>
                <w:webHidden/>
              </w:rPr>
              <w:tab/>
            </w:r>
            <w:r>
              <w:rPr>
                <w:webHidden/>
              </w:rPr>
              <w:fldChar w:fldCharType="begin"/>
            </w:r>
            <w:r>
              <w:rPr>
                <w:webHidden/>
              </w:rPr>
              <w:instrText xml:space="preserve"> PAGEREF _Toc223690033 \h </w:instrText>
            </w:r>
            <w:r>
              <w:rPr>
                <w:webHidden/>
              </w:rPr>
            </w:r>
            <w:r>
              <w:rPr>
                <w:webHidden/>
              </w:rPr>
              <w:fldChar w:fldCharType="separate"/>
            </w:r>
            <w:r>
              <w:rPr>
                <w:webHidden/>
              </w:rPr>
              <w:t>13</w:t>
            </w:r>
            <w:r>
              <w:rPr>
                <w:webHidden/>
              </w:rPr>
              <w:fldChar w:fldCharType="end"/>
            </w:r>
          </w:hyperlink>
        </w:p>
        <w:p w14:paraId="2082CDF9" w14:textId="1293DD5F" w:rsidR="00700494" w:rsidRDefault="00700494">
          <w:pPr>
            <w:pStyle w:val="TOC1"/>
            <w:rPr>
              <w:rFonts w:asciiTheme="minorHAnsi" w:eastAsiaTheme="minorEastAsia" w:hAnsiTheme="minorHAnsi" w:cstheme="minorBidi"/>
              <w:kern w:val="2"/>
              <w14:ligatures w14:val="standardContextual"/>
            </w:rPr>
          </w:pPr>
          <w:hyperlink w:anchor="_Toc223690034" w:history="1">
            <w:r w:rsidRPr="00EA038B">
              <w:rPr>
                <w:rStyle w:val="Hyperlink"/>
                <w:rFonts w:eastAsia="Cambria"/>
              </w:rPr>
              <w:t>5</w:t>
            </w:r>
            <w:r>
              <w:rPr>
                <w:rFonts w:asciiTheme="minorHAnsi" w:eastAsiaTheme="minorEastAsia" w:hAnsiTheme="minorHAnsi" w:cstheme="minorBidi"/>
                <w:kern w:val="2"/>
                <w14:ligatures w14:val="standardContextual"/>
              </w:rPr>
              <w:tab/>
            </w:r>
            <w:r w:rsidRPr="00EA038B">
              <w:rPr>
                <w:rStyle w:val="Hyperlink"/>
                <w:rFonts w:eastAsia="Cambria"/>
              </w:rPr>
              <w:t>Powerline vs. Wi-Fi Mesh</w:t>
            </w:r>
            <w:r>
              <w:rPr>
                <w:webHidden/>
              </w:rPr>
              <w:tab/>
            </w:r>
            <w:r>
              <w:rPr>
                <w:webHidden/>
              </w:rPr>
              <w:fldChar w:fldCharType="begin"/>
            </w:r>
            <w:r>
              <w:rPr>
                <w:webHidden/>
              </w:rPr>
              <w:instrText xml:space="preserve"> PAGEREF _Toc223690034 \h </w:instrText>
            </w:r>
            <w:r>
              <w:rPr>
                <w:webHidden/>
              </w:rPr>
            </w:r>
            <w:r>
              <w:rPr>
                <w:webHidden/>
              </w:rPr>
              <w:fldChar w:fldCharType="separate"/>
            </w:r>
            <w:r>
              <w:rPr>
                <w:webHidden/>
              </w:rPr>
              <w:t>14</w:t>
            </w:r>
            <w:r>
              <w:rPr>
                <w:webHidden/>
              </w:rPr>
              <w:fldChar w:fldCharType="end"/>
            </w:r>
          </w:hyperlink>
        </w:p>
        <w:p w14:paraId="5524845A" w14:textId="194C35D7" w:rsidR="00700494" w:rsidRDefault="00700494">
          <w:pPr>
            <w:pStyle w:val="TOC2"/>
            <w:rPr>
              <w:rFonts w:asciiTheme="minorHAnsi" w:eastAsiaTheme="minorEastAsia" w:hAnsiTheme="minorHAnsi" w:cstheme="minorBidi"/>
              <w:kern w:val="2"/>
              <w14:ligatures w14:val="standardContextual"/>
            </w:rPr>
          </w:pPr>
          <w:hyperlink w:anchor="_Toc223690035" w:history="1">
            <w:r w:rsidRPr="00EA038B">
              <w:rPr>
                <w:rStyle w:val="Hyperlink"/>
                <w:rFonts w:eastAsia="Cambria"/>
              </w:rPr>
              <w:t>5.1</w:t>
            </w:r>
            <w:r>
              <w:rPr>
                <w:rFonts w:asciiTheme="minorHAnsi" w:eastAsiaTheme="minorEastAsia" w:hAnsiTheme="minorHAnsi" w:cstheme="minorBidi"/>
                <w:kern w:val="2"/>
                <w14:ligatures w14:val="standardContextual"/>
              </w:rPr>
              <w:tab/>
            </w:r>
            <w:r w:rsidRPr="00EA038B">
              <w:rPr>
                <w:rStyle w:val="Hyperlink"/>
                <w:rFonts w:eastAsia="Cambria"/>
              </w:rPr>
              <w:t>Criterii de selecție</w:t>
            </w:r>
            <w:r>
              <w:rPr>
                <w:webHidden/>
              </w:rPr>
              <w:tab/>
            </w:r>
            <w:r>
              <w:rPr>
                <w:webHidden/>
              </w:rPr>
              <w:fldChar w:fldCharType="begin"/>
            </w:r>
            <w:r>
              <w:rPr>
                <w:webHidden/>
              </w:rPr>
              <w:instrText xml:space="preserve"> PAGEREF _Toc223690035 \h </w:instrText>
            </w:r>
            <w:r>
              <w:rPr>
                <w:webHidden/>
              </w:rPr>
            </w:r>
            <w:r>
              <w:rPr>
                <w:webHidden/>
              </w:rPr>
              <w:fldChar w:fldCharType="separate"/>
            </w:r>
            <w:r>
              <w:rPr>
                <w:webHidden/>
              </w:rPr>
              <w:t>14</w:t>
            </w:r>
            <w:r>
              <w:rPr>
                <w:webHidden/>
              </w:rPr>
              <w:fldChar w:fldCharType="end"/>
            </w:r>
          </w:hyperlink>
        </w:p>
        <w:p w14:paraId="74F641B1" w14:textId="51EB0F2D" w:rsidR="00700494" w:rsidRDefault="00700494">
          <w:pPr>
            <w:pStyle w:val="TOC2"/>
            <w:rPr>
              <w:rFonts w:asciiTheme="minorHAnsi" w:eastAsiaTheme="minorEastAsia" w:hAnsiTheme="minorHAnsi" w:cstheme="minorBidi"/>
              <w:kern w:val="2"/>
              <w14:ligatures w14:val="standardContextual"/>
            </w:rPr>
          </w:pPr>
          <w:hyperlink w:anchor="_Toc223690036" w:history="1">
            <w:r w:rsidRPr="00EA038B">
              <w:rPr>
                <w:rStyle w:val="Hyperlink"/>
                <w:rFonts w:eastAsia="Cambria"/>
              </w:rPr>
              <w:t>5.2</w:t>
            </w:r>
            <w:r>
              <w:rPr>
                <w:rFonts w:asciiTheme="minorHAnsi" w:eastAsiaTheme="minorEastAsia" w:hAnsiTheme="minorHAnsi" w:cstheme="minorBidi"/>
                <w:kern w:val="2"/>
                <w14:ligatures w14:val="standardContextual"/>
              </w:rPr>
              <w:tab/>
            </w:r>
            <w:r w:rsidRPr="00EA038B">
              <w:rPr>
                <w:rStyle w:val="Hyperlink"/>
                <w:rFonts w:eastAsia="Cambria"/>
              </w:rPr>
              <w:t>Convergența tehnologiilor: Ecosistemul TP-Link OneMesh</w:t>
            </w:r>
            <w:r>
              <w:rPr>
                <w:webHidden/>
              </w:rPr>
              <w:tab/>
            </w:r>
            <w:r>
              <w:rPr>
                <w:webHidden/>
              </w:rPr>
              <w:fldChar w:fldCharType="begin"/>
            </w:r>
            <w:r>
              <w:rPr>
                <w:webHidden/>
              </w:rPr>
              <w:instrText xml:space="preserve"> PAGEREF _Toc223690036 \h </w:instrText>
            </w:r>
            <w:r>
              <w:rPr>
                <w:webHidden/>
              </w:rPr>
            </w:r>
            <w:r>
              <w:rPr>
                <w:webHidden/>
              </w:rPr>
              <w:fldChar w:fldCharType="separate"/>
            </w:r>
            <w:r>
              <w:rPr>
                <w:webHidden/>
              </w:rPr>
              <w:t>14</w:t>
            </w:r>
            <w:r>
              <w:rPr>
                <w:webHidden/>
              </w:rPr>
              <w:fldChar w:fldCharType="end"/>
            </w:r>
          </w:hyperlink>
        </w:p>
        <w:p w14:paraId="26430AB4" w14:textId="69609FB5" w:rsidR="00700494" w:rsidRDefault="00700494">
          <w:pPr>
            <w:pStyle w:val="TOC1"/>
            <w:rPr>
              <w:rFonts w:asciiTheme="minorHAnsi" w:eastAsiaTheme="minorEastAsia" w:hAnsiTheme="minorHAnsi" w:cstheme="minorBidi"/>
              <w:kern w:val="2"/>
              <w14:ligatures w14:val="standardContextual"/>
            </w:rPr>
          </w:pPr>
          <w:hyperlink w:anchor="_Toc223690037" w:history="1">
            <w:r w:rsidRPr="00EA038B">
              <w:rPr>
                <w:rStyle w:val="Hyperlink"/>
                <w:rFonts w:eastAsia="Cambria"/>
              </w:rPr>
              <w:t>6</w:t>
            </w:r>
            <w:r>
              <w:rPr>
                <w:rFonts w:asciiTheme="minorHAnsi" w:eastAsiaTheme="minorEastAsia" w:hAnsiTheme="minorHAnsi" w:cstheme="minorBidi"/>
                <w:kern w:val="2"/>
                <w14:ligatures w14:val="standardContextual"/>
              </w:rPr>
              <w:tab/>
            </w:r>
            <w:r w:rsidRPr="00EA038B">
              <w:rPr>
                <w:rStyle w:val="Hyperlink"/>
                <w:rFonts w:eastAsia="Cambria"/>
              </w:rPr>
              <w:t>Aplicații industriale</w:t>
            </w:r>
            <w:r>
              <w:rPr>
                <w:webHidden/>
              </w:rPr>
              <w:tab/>
            </w:r>
            <w:r>
              <w:rPr>
                <w:webHidden/>
              </w:rPr>
              <w:fldChar w:fldCharType="begin"/>
            </w:r>
            <w:r>
              <w:rPr>
                <w:webHidden/>
              </w:rPr>
              <w:instrText xml:space="preserve"> PAGEREF _Toc223690037 \h </w:instrText>
            </w:r>
            <w:r>
              <w:rPr>
                <w:webHidden/>
              </w:rPr>
            </w:r>
            <w:r>
              <w:rPr>
                <w:webHidden/>
              </w:rPr>
              <w:fldChar w:fldCharType="separate"/>
            </w:r>
            <w:r>
              <w:rPr>
                <w:webHidden/>
              </w:rPr>
              <w:t>16</w:t>
            </w:r>
            <w:r>
              <w:rPr>
                <w:webHidden/>
              </w:rPr>
              <w:fldChar w:fldCharType="end"/>
            </w:r>
          </w:hyperlink>
        </w:p>
        <w:p w14:paraId="74FE6857" w14:textId="1D40497A" w:rsidR="00700494" w:rsidRDefault="00700494">
          <w:pPr>
            <w:pStyle w:val="TOC2"/>
            <w:rPr>
              <w:rFonts w:asciiTheme="minorHAnsi" w:eastAsiaTheme="minorEastAsia" w:hAnsiTheme="minorHAnsi" w:cstheme="minorBidi"/>
              <w:kern w:val="2"/>
              <w14:ligatures w14:val="standardContextual"/>
            </w:rPr>
          </w:pPr>
          <w:hyperlink w:anchor="_Toc223690038" w:history="1">
            <w:r w:rsidRPr="00EA038B">
              <w:rPr>
                <w:rStyle w:val="Hyperlink"/>
                <w:rFonts w:eastAsia="Cambria"/>
              </w:rPr>
              <w:t>6.1</w:t>
            </w:r>
            <w:r>
              <w:rPr>
                <w:rFonts w:asciiTheme="minorHAnsi" w:eastAsiaTheme="minorEastAsia" w:hAnsiTheme="minorHAnsi" w:cstheme="minorBidi"/>
                <w:kern w:val="2"/>
                <w14:ligatures w14:val="standardContextual"/>
              </w:rPr>
              <w:tab/>
            </w:r>
            <w:r w:rsidRPr="00EA038B">
              <w:rPr>
                <w:rStyle w:val="Hyperlink"/>
                <w:rFonts w:eastAsia="Cambria"/>
              </w:rPr>
              <w:t>Smart Grid: Monitorizare și Eficientizarea Rețelei prin G3-PLC</w:t>
            </w:r>
            <w:r>
              <w:rPr>
                <w:webHidden/>
              </w:rPr>
              <w:tab/>
            </w:r>
            <w:r>
              <w:rPr>
                <w:webHidden/>
              </w:rPr>
              <w:fldChar w:fldCharType="begin"/>
            </w:r>
            <w:r>
              <w:rPr>
                <w:webHidden/>
              </w:rPr>
              <w:instrText xml:space="preserve"> PAGEREF _Toc223690038 \h </w:instrText>
            </w:r>
            <w:r>
              <w:rPr>
                <w:webHidden/>
              </w:rPr>
            </w:r>
            <w:r>
              <w:rPr>
                <w:webHidden/>
              </w:rPr>
              <w:fldChar w:fldCharType="separate"/>
            </w:r>
            <w:r>
              <w:rPr>
                <w:webHidden/>
              </w:rPr>
              <w:t>16</w:t>
            </w:r>
            <w:r>
              <w:rPr>
                <w:webHidden/>
              </w:rPr>
              <w:fldChar w:fldCharType="end"/>
            </w:r>
          </w:hyperlink>
        </w:p>
        <w:p w14:paraId="5EF5C059" w14:textId="7449158D" w:rsidR="00700494" w:rsidRDefault="00700494">
          <w:pPr>
            <w:pStyle w:val="TOC2"/>
            <w:rPr>
              <w:rFonts w:asciiTheme="minorHAnsi" w:eastAsiaTheme="minorEastAsia" w:hAnsiTheme="minorHAnsi" w:cstheme="minorBidi"/>
              <w:kern w:val="2"/>
              <w14:ligatures w14:val="standardContextual"/>
            </w:rPr>
          </w:pPr>
          <w:hyperlink w:anchor="_Toc223690039" w:history="1">
            <w:r w:rsidRPr="00EA038B">
              <w:rPr>
                <w:rStyle w:val="Hyperlink"/>
                <w:rFonts w:eastAsia="Cambria"/>
              </w:rPr>
              <w:t>6.2</w:t>
            </w:r>
            <w:r>
              <w:rPr>
                <w:rFonts w:asciiTheme="minorHAnsi" w:eastAsiaTheme="minorEastAsia" w:hAnsiTheme="minorHAnsi" w:cstheme="minorBidi"/>
                <w:kern w:val="2"/>
                <w14:ligatures w14:val="standardContextual"/>
              </w:rPr>
              <w:tab/>
            </w:r>
            <w:r w:rsidRPr="00EA038B">
              <w:rPr>
                <w:rStyle w:val="Hyperlink"/>
                <w:rFonts w:eastAsia="Cambria"/>
              </w:rPr>
              <w:t>Ecosistemul V2G</w:t>
            </w:r>
            <w:r>
              <w:rPr>
                <w:webHidden/>
              </w:rPr>
              <w:tab/>
            </w:r>
            <w:r>
              <w:rPr>
                <w:webHidden/>
              </w:rPr>
              <w:fldChar w:fldCharType="begin"/>
            </w:r>
            <w:r>
              <w:rPr>
                <w:webHidden/>
              </w:rPr>
              <w:instrText xml:space="preserve"> PAGEREF _Toc223690039 \h </w:instrText>
            </w:r>
            <w:r>
              <w:rPr>
                <w:webHidden/>
              </w:rPr>
            </w:r>
            <w:r>
              <w:rPr>
                <w:webHidden/>
              </w:rPr>
              <w:fldChar w:fldCharType="separate"/>
            </w:r>
            <w:r>
              <w:rPr>
                <w:webHidden/>
              </w:rPr>
              <w:t>16</w:t>
            </w:r>
            <w:r>
              <w:rPr>
                <w:webHidden/>
              </w:rPr>
              <w:fldChar w:fldCharType="end"/>
            </w:r>
          </w:hyperlink>
        </w:p>
        <w:p w14:paraId="14E10228" w14:textId="754895F6" w:rsidR="00700494" w:rsidRDefault="00700494">
          <w:pPr>
            <w:pStyle w:val="TOC1"/>
            <w:rPr>
              <w:rFonts w:asciiTheme="minorHAnsi" w:eastAsiaTheme="minorEastAsia" w:hAnsiTheme="minorHAnsi" w:cstheme="minorBidi"/>
              <w:kern w:val="2"/>
              <w14:ligatures w14:val="standardContextual"/>
            </w:rPr>
          </w:pPr>
          <w:hyperlink w:anchor="_Toc223690040" w:history="1">
            <w:r w:rsidRPr="00EA038B">
              <w:rPr>
                <w:rStyle w:val="Hyperlink"/>
                <w:rFonts w:eastAsia="Cambria"/>
              </w:rPr>
              <w:t>7</w:t>
            </w:r>
            <w:r>
              <w:rPr>
                <w:rFonts w:asciiTheme="minorHAnsi" w:eastAsiaTheme="minorEastAsia" w:hAnsiTheme="minorHAnsi" w:cstheme="minorBidi"/>
                <w:kern w:val="2"/>
                <w14:ligatures w14:val="standardContextual"/>
              </w:rPr>
              <w:tab/>
            </w:r>
            <w:r w:rsidRPr="00EA038B">
              <w:rPr>
                <w:rStyle w:val="Hyperlink"/>
                <w:rFonts w:eastAsia="Cambria"/>
              </w:rPr>
              <w:t>Securitate Cibernetică în Rețelele PLC</w:t>
            </w:r>
            <w:r>
              <w:rPr>
                <w:webHidden/>
              </w:rPr>
              <w:tab/>
            </w:r>
            <w:r>
              <w:rPr>
                <w:webHidden/>
              </w:rPr>
              <w:fldChar w:fldCharType="begin"/>
            </w:r>
            <w:r>
              <w:rPr>
                <w:webHidden/>
              </w:rPr>
              <w:instrText xml:space="preserve"> PAGEREF _Toc223690040 \h </w:instrText>
            </w:r>
            <w:r>
              <w:rPr>
                <w:webHidden/>
              </w:rPr>
            </w:r>
            <w:r>
              <w:rPr>
                <w:webHidden/>
              </w:rPr>
              <w:fldChar w:fldCharType="separate"/>
            </w:r>
            <w:r>
              <w:rPr>
                <w:webHidden/>
              </w:rPr>
              <w:t>17</w:t>
            </w:r>
            <w:r>
              <w:rPr>
                <w:webHidden/>
              </w:rPr>
              <w:fldChar w:fldCharType="end"/>
            </w:r>
          </w:hyperlink>
        </w:p>
        <w:p w14:paraId="171C7A9F" w14:textId="386B2B9D" w:rsidR="00700494" w:rsidRDefault="00700494">
          <w:pPr>
            <w:pStyle w:val="TOC2"/>
            <w:rPr>
              <w:rFonts w:asciiTheme="minorHAnsi" w:eastAsiaTheme="minorEastAsia" w:hAnsiTheme="minorHAnsi" w:cstheme="minorBidi"/>
              <w:kern w:val="2"/>
              <w14:ligatures w14:val="standardContextual"/>
            </w:rPr>
          </w:pPr>
          <w:hyperlink w:anchor="_Toc223690041" w:history="1">
            <w:r w:rsidRPr="00EA038B">
              <w:rPr>
                <w:rStyle w:val="Hyperlink"/>
                <w:rFonts w:eastAsia="Cambria"/>
              </w:rPr>
              <w:t>7.1</w:t>
            </w:r>
            <w:r>
              <w:rPr>
                <w:rFonts w:asciiTheme="minorHAnsi" w:eastAsiaTheme="minorEastAsia" w:hAnsiTheme="minorHAnsi" w:cstheme="minorBidi"/>
                <w:kern w:val="2"/>
                <w14:ligatures w14:val="standardContextual"/>
              </w:rPr>
              <w:tab/>
            </w:r>
            <w:r w:rsidRPr="00EA038B">
              <w:rPr>
                <w:rStyle w:val="Hyperlink"/>
                <w:rFonts w:eastAsia="Cambria"/>
              </w:rPr>
              <w:t>Riscuri și vulnerabilități (FDI și Jamming)</w:t>
            </w:r>
            <w:r>
              <w:rPr>
                <w:webHidden/>
              </w:rPr>
              <w:tab/>
            </w:r>
            <w:r>
              <w:rPr>
                <w:webHidden/>
              </w:rPr>
              <w:fldChar w:fldCharType="begin"/>
            </w:r>
            <w:r>
              <w:rPr>
                <w:webHidden/>
              </w:rPr>
              <w:instrText xml:space="preserve"> PAGEREF _Toc223690041 \h </w:instrText>
            </w:r>
            <w:r>
              <w:rPr>
                <w:webHidden/>
              </w:rPr>
            </w:r>
            <w:r>
              <w:rPr>
                <w:webHidden/>
              </w:rPr>
              <w:fldChar w:fldCharType="separate"/>
            </w:r>
            <w:r>
              <w:rPr>
                <w:webHidden/>
              </w:rPr>
              <w:t>17</w:t>
            </w:r>
            <w:r>
              <w:rPr>
                <w:webHidden/>
              </w:rPr>
              <w:fldChar w:fldCharType="end"/>
            </w:r>
          </w:hyperlink>
        </w:p>
        <w:p w14:paraId="3A98E12E" w14:textId="5D218AB3" w:rsidR="00700494" w:rsidRDefault="00700494">
          <w:pPr>
            <w:pStyle w:val="TOC2"/>
            <w:rPr>
              <w:rFonts w:asciiTheme="minorHAnsi" w:eastAsiaTheme="minorEastAsia" w:hAnsiTheme="minorHAnsi" w:cstheme="minorBidi"/>
              <w:kern w:val="2"/>
              <w14:ligatures w14:val="standardContextual"/>
            </w:rPr>
          </w:pPr>
          <w:hyperlink w:anchor="_Toc223690042" w:history="1">
            <w:r w:rsidRPr="00EA038B">
              <w:rPr>
                <w:rStyle w:val="Hyperlink"/>
                <w:rFonts w:eastAsia="Cambria"/>
              </w:rPr>
              <w:t>7.2</w:t>
            </w:r>
            <w:r>
              <w:rPr>
                <w:rFonts w:asciiTheme="minorHAnsi" w:eastAsiaTheme="minorEastAsia" w:hAnsiTheme="minorHAnsi" w:cstheme="minorBidi"/>
                <w:kern w:val="2"/>
                <w14:ligatures w14:val="standardContextual"/>
              </w:rPr>
              <w:tab/>
            </w:r>
            <w:r w:rsidRPr="00EA038B">
              <w:rPr>
                <w:rStyle w:val="Hyperlink"/>
                <w:rFonts w:eastAsia="Cambria"/>
              </w:rPr>
              <w:t>Securizarea datelor: Criptare AES-128 și AI</w:t>
            </w:r>
            <w:r>
              <w:rPr>
                <w:webHidden/>
              </w:rPr>
              <w:tab/>
            </w:r>
            <w:r>
              <w:rPr>
                <w:webHidden/>
              </w:rPr>
              <w:fldChar w:fldCharType="begin"/>
            </w:r>
            <w:r>
              <w:rPr>
                <w:webHidden/>
              </w:rPr>
              <w:instrText xml:space="preserve"> PAGEREF _Toc223690042 \h </w:instrText>
            </w:r>
            <w:r>
              <w:rPr>
                <w:webHidden/>
              </w:rPr>
            </w:r>
            <w:r>
              <w:rPr>
                <w:webHidden/>
              </w:rPr>
              <w:fldChar w:fldCharType="separate"/>
            </w:r>
            <w:r>
              <w:rPr>
                <w:webHidden/>
              </w:rPr>
              <w:t>17</w:t>
            </w:r>
            <w:r>
              <w:rPr>
                <w:webHidden/>
              </w:rPr>
              <w:fldChar w:fldCharType="end"/>
            </w:r>
          </w:hyperlink>
        </w:p>
        <w:p w14:paraId="16037D20" w14:textId="39420AAE" w:rsidR="00700494" w:rsidRDefault="00700494">
          <w:pPr>
            <w:pStyle w:val="TOC1"/>
            <w:rPr>
              <w:rFonts w:asciiTheme="minorHAnsi" w:eastAsiaTheme="minorEastAsia" w:hAnsiTheme="minorHAnsi" w:cstheme="minorBidi"/>
              <w:kern w:val="2"/>
              <w14:ligatures w14:val="standardContextual"/>
            </w:rPr>
          </w:pPr>
          <w:hyperlink w:anchor="_Toc223690043" w:history="1">
            <w:r w:rsidRPr="00EA038B">
              <w:rPr>
                <w:rStyle w:val="Hyperlink"/>
                <w:rFonts w:eastAsia="Cambria"/>
              </w:rPr>
              <w:t>8</w:t>
            </w:r>
            <w:r>
              <w:rPr>
                <w:rFonts w:asciiTheme="minorHAnsi" w:eastAsiaTheme="minorEastAsia" w:hAnsiTheme="minorHAnsi" w:cstheme="minorBidi"/>
                <w:kern w:val="2"/>
                <w14:ligatures w14:val="standardContextual"/>
              </w:rPr>
              <w:tab/>
            </w:r>
            <w:r w:rsidRPr="00EA038B">
              <w:rPr>
                <w:rStyle w:val="Hyperlink"/>
                <w:rFonts w:eastAsia="Cambria"/>
              </w:rPr>
              <w:t>Concluzii</w:t>
            </w:r>
            <w:r>
              <w:rPr>
                <w:webHidden/>
              </w:rPr>
              <w:tab/>
            </w:r>
            <w:r>
              <w:rPr>
                <w:webHidden/>
              </w:rPr>
              <w:fldChar w:fldCharType="begin"/>
            </w:r>
            <w:r>
              <w:rPr>
                <w:webHidden/>
              </w:rPr>
              <w:instrText xml:space="preserve"> PAGEREF _Toc223690043 \h </w:instrText>
            </w:r>
            <w:r>
              <w:rPr>
                <w:webHidden/>
              </w:rPr>
            </w:r>
            <w:r>
              <w:rPr>
                <w:webHidden/>
              </w:rPr>
              <w:fldChar w:fldCharType="separate"/>
            </w:r>
            <w:r>
              <w:rPr>
                <w:webHidden/>
              </w:rPr>
              <w:t>18</w:t>
            </w:r>
            <w:r>
              <w:rPr>
                <w:webHidden/>
              </w:rPr>
              <w:fldChar w:fldCharType="end"/>
            </w:r>
          </w:hyperlink>
        </w:p>
        <w:p w14:paraId="1EE3FF2E" w14:textId="69E7CB0D" w:rsidR="00700494" w:rsidRDefault="00700494">
          <w:pPr>
            <w:pStyle w:val="TOC1"/>
            <w:rPr>
              <w:rFonts w:asciiTheme="minorHAnsi" w:eastAsiaTheme="minorEastAsia" w:hAnsiTheme="minorHAnsi" w:cstheme="minorBidi"/>
              <w:kern w:val="2"/>
              <w14:ligatures w14:val="standardContextual"/>
            </w:rPr>
          </w:pPr>
          <w:hyperlink w:anchor="_Toc223690044" w:history="1">
            <w:r w:rsidRPr="00EA038B">
              <w:rPr>
                <w:rStyle w:val="Hyperlink"/>
                <w:rFonts w:eastAsia="Cambria"/>
              </w:rPr>
              <w:t>9</w:t>
            </w:r>
            <w:r>
              <w:rPr>
                <w:rFonts w:asciiTheme="minorHAnsi" w:eastAsiaTheme="minorEastAsia" w:hAnsiTheme="minorHAnsi" w:cstheme="minorBidi"/>
                <w:kern w:val="2"/>
                <w14:ligatures w14:val="standardContextual"/>
              </w:rPr>
              <w:tab/>
            </w:r>
            <w:r w:rsidRPr="00EA038B">
              <w:rPr>
                <w:rStyle w:val="Hyperlink"/>
                <w:rFonts w:eastAsia="Cambria"/>
              </w:rPr>
              <w:t>Bibliografie</w:t>
            </w:r>
            <w:r>
              <w:rPr>
                <w:webHidden/>
              </w:rPr>
              <w:tab/>
            </w:r>
            <w:r>
              <w:rPr>
                <w:webHidden/>
              </w:rPr>
              <w:fldChar w:fldCharType="begin"/>
            </w:r>
            <w:r>
              <w:rPr>
                <w:webHidden/>
              </w:rPr>
              <w:instrText xml:space="preserve"> PAGEREF _Toc223690044 \h </w:instrText>
            </w:r>
            <w:r>
              <w:rPr>
                <w:webHidden/>
              </w:rPr>
            </w:r>
            <w:r>
              <w:rPr>
                <w:webHidden/>
              </w:rPr>
              <w:fldChar w:fldCharType="separate"/>
            </w:r>
            <w:r>
              <w:rPr>
                <w:webHidden/>
              </w:rPr>
              <w:t>19</w:t>
            </w:r>
            <w:r>
              <w:rPr>
                <w:webHidden/>
              </w:rPr>
              <w:fldChar w:fldCharType="end"/>
            </w:r>
          </w:hyperlink>
        </w:p>
        <w:p w14:paraId="7D66857F" w14:textId="2BC15749" w:rsidR="00666C8B" w:rsidRPr="0007631E" w:rsidRDefault="00666C8B">
          <w:r w:rsidRPr="0007631E">
            <w:rPr>
              <w:b/>
              <w:bCs/>
              <w:sz w:val="22"/>
              <w:szCs w:val="22"/>
            </w:rPr>
            <w:fldChar w:fldCharType="end"/>
          </w:r>
        </w:p>
      </w:sdtContent>
    </w:sdt>
    <w:p w14:paraId="611C5118" w14:textId="77777777" w:rsidR="00782FB8" w:rsidRPr="0007631E" w:rsidRDefault="00782FB8">
      <w:pPr>
        <w:rPr>
          <w:rFonts w:eastAsia="Cambria"/>
          <w:lang w:eastAsia="en-US"/>
        </w:rPr>
      </w:pPr>
      <w:r w:rsidRPr="0007631E">
        <w:rPr>
          <w:rFonts w:eastAsia="Cambria"/>
          <w:lang w:eastAsia="en-US"/>
        </w:rPr>
        <w:br w:type="page"/>
      </w:r>
    </w:p>
    <w:p w14:paraId="165FFE95" w14:textId="77777777" w:rsidR="00EF5BBE" w:rsidRPr="0007631E" w:rsidRDefault="00EF5BBE" w:rsidP="00EE6C89">
      <w:pPr>
        <w:rPr>
          <w:rFonts w:eastAsia="Cambria"/>
          <w:lang w:eastAsia="en-US"/>
        </w:rPr>
      </w:pPr>
    </w:p>
    <w:p w14:paraId="7BB64D14" w14:textId="77777777" w:rsidR="00A33EF0" w:rsidRPr="0007631E" w:rsidRDefault="00A33EF0" w:rsidP="00EE6C89"/>
    <w:p w14:paraId="1BB7E5E3" w14:textId="77777777" w:rsidR="00A33EF0" w:rsidRPr="0007631E" w:rsidRDefault="00A33EF0" w:rsidP="00EE6C89">
      <w:pPr>
        <w:rPr>
          <w:sz w:val="22"/>
          <w:szCs w:val="22"/>
        </w:rPr>
      </w:pPr>
    </w:p>
    <w:p w14:paraId="78FB0569" w14:textId="77777777" w:rsidR="00A33EF0" w:rsidRPr="0007631E" w:rsidRDefault="00A33EF0" w:rsidP="00EE6C89">
      <w:pPr>
        <w:rPr>
          <w:sz w:val="22"/>
          <w:szCs w:val="22"/>
        </w:rPr>
      </w:pPr>
    </w:p>
    <w:p w14:paraId="510B8614" w14:textId="30708475" w:rsidR="00774778" w:rsidRPr="0007631E" w:rsidRDefault="0034201E" w:rsidP="004606ED">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1" w:name="_Toc223690018"/>
      <w:r w:rsidRPr="0007631E">
        <w:rPr>
          <w:color w:val="auto"/>
          <w:lang w:val="ro-RO"/>
        </w:rPr>
        <w:t>Lista de figuri</w:t>
      </w:r>
      <w:bookmarkEnd w:id="0"/>
      <w:r w:rsidR="00E2756C">
        <w:rPr>
          <w:color w:val="auto"/>
          <w:lang w:val="ro-RO"/>
        </w:rPr>
        <w:t xml:space="preserve"> </w:t>
      </w:r>
      <w:r w:rsidR="004606ED" w:rsidRPr="0007631E">
        <w:rPr>
          <w:color w:val="auto"/>
          <w:lang w:val="ro-RO"/>
        </w:rPr>
        <w:t xml:space="preserve">și </w:t>
      </w:r>
      <w:r w:rsidR="00E2756C" w:rsidRPr="0007631E">
        <w:rPr>
          <w:color w:val="auto"/>
          <w:lang w:val="ro-RO"/>
        </w:rPr>
        <w:t>tabele</w:t>
      </w:r>
      <w:bookmarkEnd w:id="1"/>
    </w:p>
    <w:p w14:paraId="42238DB3" w14:textId="55C884EF" w:rsidR="00B916A2" w:rsidRPr="0007631E" w:rsidRDefault="00B916A2" w:rsidP="00D209B5">
      <w:pPr>
        <w:pStyle w:val="Caption"/>
        <w:spacing w:after="0" w:line="288" w:lineRule="auto"/>
        <w:jc w:val="both"/>
        <w:rPr>
          <w:sz w:val="24"/>
          <w:szCs w:val="24"/>
          <w:lang w:val="ro-RO"/>
        </w:rPr>
      </w:pPr>
    </w:p>
    <w:p w14:paraId="590CE6A7" w14:textId="602BA78A" w:rsidR="00824A7B" w:rsidRDefault="00B916A2" w:rsidP="0052125F">
      <w:pPr>
        <w:pStyle w:val="Caption"/>
        <w:spacing w:after="0" w:line="288" w:lineRule="auto"/>
        <w:jc w:val="left"/>
      </w:pPr>
      <w:r w:rsidRPr="0007631E">
        <w:rPr>
          <w:i w:val="0"/>
          <w:sz w:val="24"/>
          <w:szCs w:val="24"/>
          <w:lang w:val="ro-RO"/>
        </w:rPr>
        <w:t>FIGURI</w:t>
      </w:r>
      <w:r w:rsidR="0052125F">
        <w:rPr>
          <w:sz w:val="18"/>
        </w:rPr>
        <w:fldChar w:fldCharType="begin"/>
      </w:r>
      <w:r w:rsidR="0052125F">
        <w:rPr>
          <w:sz w:val="18"/>
        </w:rPr>
        <w:instrText xml:space="preserve"> TOC \h \z \c "Figura" </w:instrText>
      </w:r>
      <w:r w:rsidR="0052125F">
        <w:rPr>
          <w:sz w:val="18"/>
        </w:rPr>
        <w:fldChar w:fldCharType="separate"/>
      </w:r>
      <w:r w:rsidR="0052125F">
        <w:rPr>
          <w:sz w:val="18"/>
        </w:rPr>
        <w:fldChar w:fldCharType="end"/>
      </w:r>
      <w:r w:rsidR="0052125F">
        <w:tab/>
      </w:r>
      <w:r w:rsidR="00824A7B">
        <w:fldChar w:fldCharType="begin"/>
      </w:r>
      <w:r w:rsidR="00824A7B">
        <w:instrText xml:space="preserve"> TOC \h \z \c "Figura" </w:instrText>
      </w:r>
      <w:r w:rsidR="00824A7B">
        <w:fldChar w:fldCharType="separate"/>
      </w:r>
    </w:p>
    <w:p w14:paraId="5EF98116" w14:textId="2F49320C"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2" w:history="1">
        <w:r w:rsidRPr="00770DBF">
          <w:rPr>
            <w:rStyle w:val="Hyperlink"/>
            <w:rFonts w:eastAsia="Calibri"/>
          </w:rPr>
          <w:t>Figura 1: Evoluția tehnologiilor PLC</w:t>
        </w:r>
        <w:r>
          <w:rPr>
            <w:webHidden/>
          </w:rPr>
          <w:tab/>
        </w:r>
        <w:r>
          <w:rPr>
            <w:webHidden/>
          </w:rPr>
          <w:fldChar w:fldCharType="begin"/>
        </w:r>
        <w:r>
          <w:rPr>
            <w:webHidden/>
          </w:rPr>
          <w:instrText xml:space="preserve"> PAGEREF _Toc223689272 \h </w:instrText>
        </w:r>
        <w:r>
          <w:rPr>
            <w:webHidden/>
          </w:rPr>
        </w:r>
        <w:r>
          <w:rPr>
            <w:webHidden/>
          </w:rPr>
          <w:fldChar w:fldCharType="separate"/>
        </w:r>
        <w:r>
          <w:rPr>
            <w:webHidden/>
          </w:rPr>
          <w:t>5</w:t>
        </w:r>
        <w:r>
          <w:rPr>
            <w:webHidden/>
          </w:rPr>
          <w:fldChar w:fldCharType="end"/>
        </w:r>
      </w:hyperlink>
    </w:p>
    <w:p w14:paraId="24DA22D4" w14:textId="133F33C8"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3" w:history="1">
        <w:r w:rsidRPr="00770DBF">
          <w:rPr>
            <w:rStyle w:val="Hyperlink"/>
            <w:rFonts w:eastAsia="Calibri"/>
          </w:rPr>
          <w:t>Figura 2: Conceptul de instalare Plug &amp; Play</w:t>
        </w:r>
        <w:r>
          <w:rPr>
            <w:webHidden/>
          </w:rPr>
          <w:tab/>
        </w:r>
        <w:r>
          <w:rPr>
            <w:webHidden/>
          </w:rPr>
          <w:fldChar w:fldCharType="begin"/>
        </w:r>
        <w:r>
          <w:rPr>
            <w:webHidden/>
          </w:rPr>
          <w:instrText xml:space="preserve"> PAGEREF _Toc223689273 \h </w:instrText>
        </w:r>
        <w:r>
          <w:rPr>
            <w:webHidden/>
          </w:rPr>
        </w:r>
        <w:r>
          <w:rPr>
            <w:webHidden/>
          </w:rPr>
          <w:fldChar w:fldCharType="separate"/>
        </w:r>
        <w:r>
          <w:rPr>
            <w:webHidden/>
          </w:rPr>
          <w:t>8</w:t>
        </w:r>
        <w:r>
          <w:rPr>
            <w:webHidden/>
          </w:rPr>
          <w:fldChar w:fldCharType="end"/>
        </w:r>
      </w:hyperlink>
    </w:p>
    <w:p w14:paraId="5F76DFD4" w14:textId="22EA3F4F"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4" w:history="1">
        <w:r w:rsidRPr="00770DBF">
          <w:rPr>
            <w:rStyle w:val="Hyperlink"/>
            <w:rFonts w:eastAsia="Calibri"/>
          </w:rPr>
          <w:t>Figura 3:  Funcționalitate hibridă</w:t>
        </w:r>
        <w:r>
          <w:rPr>
            <w:webHidden/>
          </w:rPr>
          <w:tab/>
        </w:r>
        <w:r>
          <w:rPr>
            <w:webHidden/>
          </w:rPr>
          <w:fldChar w:fldCharType="begin"/>
        </w:r>
        <w:r>
          <w:rPr>
            <w:webHidden/>
          </w:rPr>
          <w:instrText xml:space="preserve"> PAGEREF _Toc223689274 \h </w:instrText>
        </w:r>
        <w:r>
          <w:rPr>
            <w:webHidden/>
          </w:rPr>
        </w:r>
        <w:r>
          <w:rPr>
            <w:webHidden/>
          </w:rPr>
          <w:fldChar w:fldCharType="separate"/>
        </w:r>
        <w:r>
          <w:rPr>
            <w:webHidden/>
          </w:rPr>
          <w:t>9</w:t>
        </w:r>
        <w:r>
          <w:rPr>
            <w:webHidden/>
          </w:rPr>
          <w:fldChar w:fldCharType="end"/>
        </w:r>
      </w:hyperlink>
    </w:p>
    <w:p w14:paraId="6E75A66C" w14:textId="747A96E9"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5" w:history="1">
        <w:r w:rsidRPr="00770DBF">
          <w:rPr>
            <w:rStyle w:val="Hyperlink"/>
            <w:rFonts w:eastAsia="Calibri"/>
          </w:rPr>
          <w:t>Figura 4: Arhitectura Passthrough</w:t>
        </w:r>
        <w:r>
          <w:rPr>
            <w:webHidden/>
          </w:rPr>
          <w:tab/>
        </w:r>
        <w:r>
          <w:rPr>
            <w:webHidden/>
          </w:rPr>
          <w:fldChar w:fldCharType="begin"/>
        </w:r>
        <w:r>
          <w:rPr>
            <w:webHidden/>
          </w:rPr>
          <w:instrText xml:space="preserve"> PAGEREF _Toc223689275 \h </w:instrText>
        </w:r>
        <w:r>
          <w:rPr>
            <w:webHidden/>
          </w:rPr>
        </w:r>
        <w:r>
          <w:rPr>
            <w:webHidden/>
          </w:rPr>
          <w:fldChar w:fldCharType="separate"/>
        </w:r>
        <w:r>
          <w:rPr>
            <w:webHidden/>
          </w:rPr>
          <w:t>9</w:t>
        </w:r>
        <w:r>
          <w:rPr>
            <w:webHidden/>
          </w:rPr>
          <w:fldChar w:fldCharType="end"/>
        </w:r>
      </w:hyperlink>
    </w:p>
    <w:p w14:paraId="327E7858" w14:textId="770461F0"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6" w:history="1">
        <w:r w:rsidRPr="00770DBF">
          <w:rPr>
            <w:rStyle w:val="Hyperlink"/>
            <w:rFonts w:eastAsia="Calibri"/>
          </w:rPr>
          <w:t>Figura 5:  Integrare arhitecturală perfectă</w:t>
        </w:r>
        <w:r>
          <w:rPr>
            <w:webHidden/>
          </w:rPr>
          <w:tab/>
        </w:r>
        <w:r>
          <w:rPr>
            <w:webHidden/>
          </w:rPr>
          <w:fldChar w:fldCharType="begin"/>
        </w:r>
        <w:r>
          <w:rPr>
            <w:webHidden/>
          </w:rPr>
          <w:instrText xml:space="preserve"> PAGEREF _Toc223689276 \h </w:instrText>
        </w:r>
        <w:r>
          <w:rPr>
            <w:webHidden/>
          </w:rPr>
        </w:r>
        <w:r>
          <w:rPr>
            <w:webHidden/>
          </w:rPr>
          <w:fldChar w:fldCharType="separate"/>
        </w:r>
        <w:r>
          <w:rPr>
            <w:webHidden/>
          </w:rPr>
          <w:t>10</w:t>
        </w:r>
        <w:r>
          <w:rPr>
            <w:webHidden/>
          </w:rPr>
          <w:fldChar w:fldCharType="end"/>
        </w:r>
      </w:hyperlink>
    </w:p>
    <w:p w14:paraId="38DB8C3B" w14:textId="4D661475"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7" w:history="1">
        <w:r w:rsidRPr="00770DBF">
          <w:rPr>
            <w:rStyle w:val="Hyperlink"/>
            <w:rFonts w:eastAsia="Calibri"/>
          </w:rPr>
          <w:t>Figura 6: Topologie logică integrată Mesh Powerline</w:t>
        </w:r>
        <w:r>
          <w:rPr>
            <w:webHidden/>
          </w:rPr>
          <w:tab/>
        </w:r>
        <w:r>
          <w:rPr>
            <w:webHidden/>
          </w:rPr>
          <w:fldChar w:fldCharType="begin"/>
        </w:r>
        <w:r>
          <w:rPr>
            <w:webHidden/>
          </w:rPr>
          <w:instrText xml:space="preserve"> PAGEREF _Toc223689277 \h </w:instrText>
        </w:r>
        <w:r>
          <w:rPr>
            <w:webHidden/>
          </w:rPr>
        </w:r>
        <w:r>
          <w:rPr>
            <w:webHidden/>
          </w:rPr>
          <w:fldChar w:fldCharType="separate"/>
        </w:r>
        <w:r>
          <w:rPr>
            <w:webHidden/>
          </w:rPr>
          <w:t>13</w:t>
        </w:r>
        <w:r>
          <w:rPr>
            <w:webHidden/>
          </w:rPr>
          <w:fldChar w:fldCharType="end"/>
        </w:r>
      </w:hyperlink>
    </w:p>
    <w:p w14:paraId="2ADB8137" w14:textId="7A3EDF64" w:rsidR="00B916A2" w:rsidRPr="00902853" w:rsidRDefault="00824A7B" w:rsidP="0052125F">
      <w:pPr>
        <w:pStyle w:val="Caption"/>
        <w:spacing w:after="0" w:line="288" w:lineRule="auto"/>
        <w:jc w:val="left"/>
      </w:pPr>
      <w:r>
        <w:fldChar w:fldCharType="end"/>
      </w:r>
    </w:p>
    <w:p w14:paraId="616E706B" w14:textId="0523CD64" w:rsidR="00FE1CBB" w:rsidRPr="00FE1CBB" w:rsidRDefault="00B916A2" w:rsidP="00D209B5">
      <w:pPr>
        <w:spacing w:line="288" w:lineRule="auto"/>
      </w:pPr>
      <w:r w:rsidRPr="0007631E">
        <w:t>TABELE</w:t>
      </w:r>
      <w:r w:rsidR="00FE1CBB">
        <w:fldChar w:fldCharType="begin"/>
      </w:r>
      <w:r w:rsidR="00FE1CBB">
        <w:instrText xml:space="preserve"> TOC \h \z \c "Tabelul" </w:instrText>
      </w:r>
      <w:r w:rsidR="00FE1CBB">
        <w:fldChar w:fldCharType="separate"/>
      </w:r>
    </w:p>
    <w:p w14:paraId="64DB9362" w14:textId="691EDFDD" w:rsidR="00FE1CBB" w:rsidRPr="00FE1CBB" w:rsidRDefault="00FE1CBB" w:rsidP="00FE1CBB">
      <w:pPr>
        <w:pStyle w:val="TableofFigures"/>
        <w:tabs>
          <w:tab w:val="right" w:leader="dot" w:pos="9629"/>
        </w:tabs>
        <w:ind w:firstLine="709"/>
        <w:rPr>
          <w:rFonts w:eastAsiaTheme="minorEastAsia" w:cstheme="minorBidi"/>
          <w:kern w:val="2"/>
          <w14:ligatures w14:val="standardContextual"/>
        </w:rPr>
      </w:pPr>
      <w:hyperlink w:anchor="_Toc223386729" w:history="1">
        <w:r w:rsidRPr="00FE1CBB">
          <w:rPr>
            <w:rStyle w:val="Hyperlink"/>
            <w:rFonts w:eastAsia="Calibri"/>
          </w:rPr>
          <w:t>Tabelul 1:  Caracteristicile tehnice comparative ale segmentelor PLC</w:t>
        </w:r>
        <w:r w:rsidRPr="00FE1CBB">
          <w:rPr>
            <w:webHidden/>
          </w:rPr>
          <w:tab/>
        </w:r>
        <w:r w:rsidRPr="00FE1CBB">
          <w:rPr>
            <w:webHidden/>
          </w:rPr>
          <w:fldChar w:fldCharType="begin"/>
        </w:r>
        <w:r w:rsidRPr="00FE1CBB">
          <w:rPr>
            <w:webHidden/>
          </w:rPr>
          <w:instrText xml:space="preserve"> PAGEREF _Toc223386729 \h </w:instrText>
        </w:r>
        <w:r w:rsidRPr="00FE1CBB">
          <w:rPr>
            <w:webHidden/>
          </w:rPr>
        </w:r>
        <w:r w:rsidRPr="00FE1CBB">
          <w:rPr>
            <w:webHidden/>
          </w:rPr>
          <w:fldChar w:fldCharType="separate"/>
        </w:r>
        <w:r w:rsidRPr="00FE1CBB">
          <w:rPr>
            <w:webHidden/>
          </w:rPr>
          <w:t>7</w:t>
        </w:r>
        <w:r w:rsidRPr="00FE1CBB">
          <w:rPr>
            <w:webHidden/>
          </w:rPr>
          <w:fldChar w:fldCharType="end"/>
        </w:r>
      </w:hyperlink>
    </w:p>
    <w:p w14:paraId="6B960DAC" w14:textId="120F73DC" w:rsidR="00774778" w:rsidRPr="00FE1CBB" w:rsidRDefault="00FE1CBB" w:rsidP="00FE1CBB">
      <w:pPr>
        <w:spacing w:line="288" w:lineRule="auto"/>
        <w:rPr>
          <w:sz w:val="20"/>
          <w:szCs w:val="20"/>
        </w:rPr>
      </w:pPr>
      <w:r>
        <w:fldChar w:fldCharType="end"/>
      </w:r>
    </w:p>
    <w:p w14:paraId="249C1BA8" w14:textId="13DDB3EE" w:rsidR="00C84042" w:rsidRPr="0007631E" w:rsidRDefault="00C84042" w:rsidP="00773B3A">
      <w:pPr>
        <w:spacing w:line="288" w:lineRule="auto"/>
        <w:ind w:firstLine="709"/>
        <w:rPr>
          <w:b/>
        </w:rPr>
      </w:pPr>
    </w:p>
    <w:p w14:paraId="3B4C7845" w14:textId="505A5CB7" w:rsidR="00C84042" w:rsidRPr="0007631E" w:rsidRDefault="00C84042" w:rsidP="00773B3A">
      <w:pPr>
        <w:spacing w:line="288" w:lineRule="auto"/>
        <w:ind w:firstLine="709"/>
        <w:rPr>
          <w:b/>
        </w:rPr>
      </w:pPr>
    </w:p>
    <w:p w14:paraId="35A3C1AE" w14:textId="3C7BD6BD" w:rsidR="00C84042" w:rsidRPr="0007631E" w:rsidRDefault="00C84042" w:rsidP="00773B3A">
      <w:pPr>
        <w:spacing w:line="288" w:lineRule="auto"/>
        <w:ind w:firstLine="709"/>
        <w:rPr>
          <w:b/>
        </w:rPr>
      </w:pPr>
    </w:p>
    <w:p w14:paraId="75E9F1EA" w14:textId="34F83D85" w:rsidR="00C84042" w:rsidRPr="0007631E" w:rsidRDefault="00C84042" w:rsidP="00773B3A">
      <w:pPr>
        <w:spacing w:line="288" w:lineRule="auto"/>
        <w:ind w:firstLine="709"/>
        <w:rPr>
          <w:b/>
        </w:rPr>
      </w:pPr>
    </w:p>
    <w:p w14:paraId="325CF547" w14:textId="5DA8F6E3" w:rsidR="00C84042" w:rsidRPr="0007631E" w:rsidRDefault="00C84042" w:rsidP="00773B3A">
      <w:pPr>
        <w:spacing w:line="288" w:lineRule="auto"/>
        <w:ind w:firstLine="709"/>
        <w:rPr>
          <w:b/>
        </w:rPr>
      </w:pPr>
    </w:p>
    <w:p w14:paraId="36145DA6" w14:textId="6F2A3E73" w:rsidR="00C84042" w:rsidRPr="0007631E" w:rsidRDefault="00C84042" w:rsidP="00773B3A">
      <w:pPr>
        <w:spacing w:line="288" w:lineRule="auto"/>
        <w:ind w:firstLine="709"/>
        <w:rPr>
          <w:b/>
        </w:rPr>
      </w:pPr>
    </w:p>
    <w:p w14:paraId="42AABA7D" w14:textId="4E2E931A" w:rsidR="00C84042" w:rsidRPr="0007631E" w:rsidRDefault="00C84042" w:rsidP="00773B3A">
      <w:pPr>
        <w:spacing w:line="288" w:lineRule="auto"/>
        <w:ind w:firstLine="709"/>
        <w:rPr>
          <w:b/>
        </w:rPr>
      </w:pPr>
    </w:p>
    <w:p w14:paraId="6BCE1D4A" w14:textId="34A00609" w:rsidR="00C84042" w:rsidRPr="0007631E" w:rsidRDefault="00C84042" w:rsidP="00773B3A">
      <w:pPr>
        <w:spacing w:line="288" w:lineRule="auto"/>
        <w:ind w:firstLine="709"/>
        <w:rPr>
          <w:b/>
        </w:rPr>
      </w:pPr>
    </w:p>
    <w:p w14:paraId="7A14653A" w14:textId="762065BE" w:rsidR="00C84042" w:rsidRPr="0007631E" w:rsidRDefault="00C84042" w:rsidP="00773B3A">
      <w:pPr>
        <w:spacing w:line="288" w:lineRule="auto"/>
        <w:ind w:firstLine="709"/>
        <w:rPr>
          <w:b/>
        </w:rPr>
      </w:pPr>
    </w:p>
    <w:p w14:paraId="53EC1DF0" w14:textId="108B9F6A" w:rsidR="00C84042" w:rsidRPr="0007631E" w:rsidRDefault="00C84042" w:rsidP="00773B3A">
      <w:pPr>
        <w:spacing w:line="288" w:lineRule="auto"/>
        <w:ind w:firstLine="709"/>
        <w:rPr>
          <w:b/>
        </w:rPr>
      </w:pPr>
    </w:p>
    <w:p w14:paraId="576F717C" w14:textId="77777777" w:rsidR="00C84042" w:rsidRPr="0007631E" w:rsidRDefault="00C84042" w:rsidP="00773B3A">
      <w:pPr>
        <w:spacing w:line="288" w:lineRule="auto"/>
        <w:ind w:firstLine="709"/>
      </w:pPr>
    </w:p>
    <w:p w14:paraId="769766F5" w14:textId="77777777" w:rsidR="00A33EF0" w:rsidRPr="0007631E" w:rsidRDefault="00A33EF0" w:rsidP="00EE6C89">
      <w:bookmarkStart w:id="2" w:name="_Toc37406679"/>
    </w:p>
    <w:p w14:paraId="2955BF5D" w14:textId="77777777" w:rsidR="00A33EF0" w:rsidRPr="0007631E" w:rsidRDefault="00A33EF0" w:rsidP="00EE6C89"/>
    <w:p w14:paraId="0506C1F0" w14:textId="77777777" w:rsidR="001F026D" w:rsidRPr="0007631E" w:rsidRDefault="001F026D" w:rsidP="00EE6C89"/>
    <w:p w14:paraId="2198A4EB" w14:textId="77777777" w:rsidR="001F026D" w:rsidRPr="0007631E" w:rsidRDefault="001F026D" w:rsidP="00824A7B"/>
    <w:p w14:paraId="76524585" w14:textId="77777777" w:rsidR="001F026D" w:rsidRDefault="001F026D" w:rsidP="00824A7B"/>
    <w:p w14:paraId="24B87271" w14:textId="77777777" w:rsidR="006A1D3E" w:rsidRDefault="006A1D3E" w:rsidP="00824A7B"/>
    <w:p w14:paraId="312F1065" w14:textId="77777777" w:rsidR="006A1D3E" w:rsidRPr="0007631E" w:rsidRDefault="006A1D3E" w:rsidP="00824A7B"/>
    <w:p w14:paraId="191D5364" w14:textId="0E94A653" w:rsidR="00B916A2" w:rsidRPr="0007631E" w:rsidRDefault="00774778" w:rsidP="001A04FF">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3" w:name="_Toc223690019"/>
      <w:r w:rsidRPr="0007631E">
        <w:rPr>
          <w:color w:val="auto"/>
          <w:lang w:val="ro-RO"/>
        </w:rPr>
        <w:t>Lista de acronime</w:t>
      </w:r>
      <w:bookmarkEnd w:id="2"/>
      <w:bookmarkEnd w:id="3"/>
    </w:p>
    <w:p w14:paraId="740CCDC1" w14:textId="05288482" w:rsidR="00824A7B" w:rsidRDefault="00824A7B" w:rsidP="00666C8B">
      <w:pPr>
        <w:rPr>
          <w:sz w:val="22"/>
          <w:szCs w:val="22"/>
        </w:rPr>
      </w:pPr>
      <w:r>
        <w:rPr>
          <w:sz w:val="22"/>
          <w:szCs w:val="22"/>
        </w:rPr>
        <w:t>AES – Advanced Encryption Standard</w:t>
      </w:r>
    </w:p>
    <w:p w14:paraId="6D6EE11D" w14:textId="3FCD2A10" w:rsidR="00824A7B" w:rsidRDefault="00824A7B" w:rsidP="00666C8B">
      <w:pPr>
        <w:rPr>
          <w:sz w:val="22"/>
          <w:szCs w:val="22"/>
        </w:rPr>
      </w:pPr>
      <w:r>
        <w:rPr>
          <w:sz w:val="22"/>
          <w:szCs w:val="22"/>
        </w:rPr>
        <w:t xml:space="preserve">AMI </w:t>
      </w:r>
      <w:r>
        <w:rPr>
          <w:sz w:val="22"/>
          <w:szCs w:val="22"/>
        </w:rPr>
        <w:t>– Advanced Metering Infrastructure</w:t>
      </w:r>
    </w:p>
    <w:p w14:paraId="40ADCA9A" w14:textId="15988F64" w:rsidR="00824A7B" w:rsidRDefault="00824A7B" w:rsidP="00666C8B">
      <w:pPr>
        <w:rPr>
          <w:sz w:val="22"/>
          <w:szCs w:val="22"/>
        </w:rPr>
      </w:pPr>
      <w:r>
        <w:rPr>
          <w:sz w:val="22"/>
          <w:szCs w:val="22"/>
        </w:rPr>
        <w:t>BB-PLC – Broadband Powerline Communication</w:t>
      </w:r>
    </w:p>
    <w:p w14:paraId="2F0EB063" w14:textId="77777777" w:rsidR="00824A7B" w:rsidRDefault="00824A7B" w:rsidP="00824A7B">
      <w:pPr>
        <w:rPr>
          <w:sz w:val="22"/>
          <w:szCs w:val="22"/>
        </w:rPr>
      </w:pPr>
      <w:r>
        <w:rPr>
          <w:sz w:val="22"/>
          <w:szCs w:val="22"/>
        </w:rPr>
        <w:t>bps – bits per second</w:t>
      </w:r>
    </w:p>
    <w:p w14:paraId="67CC98CC" w14:textId="5235B987" w:rsidR="00824A7B" w:rsidRDefault="00824A7B" w:rsidP="00666C8B">
      <w:pPr>
        <w:rPr>
          <w:sz w:val="22"/>
          <w:szCs w:val="22"/>
        </w:rPr>
      </w:pPr>
      <w:r>
        <w:rPr>
          <w:sz w:val="22"/>
          <w:szCs w:val="22"/>
        </w:rPr>
        <w:t>CNN – Convolutional Neural Network</w:t>
      </w:r>
    </w:p>
    <w:p w14:paraId="1FA5A9F8" w14:textId="63A7E1CB" w:rsidR="00824A7B" w:rsidRDefault="00824A7B" w:rsidP="00666C8B">
      <w:pPr>
        <w:rPr>
          <w:sz w:val="22"/>
          <w:szCs w:val="22"/>
        </w:rPr>
      </w:pPr>
      <w:r>
        <w:rPr>
          <w:sz w:val="22"/>
          <w:szCs w:val="22"/>
        </w:rPr>
        <w:t>DoS – Denial of Service</w:t>
      </w:r>
    </w:p>
    <w:p w14:paraId="7A00DDDB" w14:textId="77777777" w:rsidR="00824A7B" w:rsidRDefault="00824A7B" w:rsidP="00824A7B">
      <w:pPr>
        <w:rPr>
          <w:sz w:val="22"/>
          <w:szCs w:val="22"/>
        </w:rPr>
      </w:pPr>
      <w:r>
        <w:rPr>
          <w:sz w:val="22"/>
          <w:szCs w:val="22"/>
        </w:rPr>
        <w:t>EMI – Electromagnetic Interference</w:t>
      </w:r>
    </w:p>
    <w:p w14:paraId="4D7E1BE4" w14:textId="391FD568" w:rsidR="00824A7B" w:rsidRDefault="00824A7B" w:rsidP="00666C8B">
      <w:pPr>
        <w:rPr>
          <w:sz w:val="22"/>
          <w:szCs w:val="22"/>
        </w:rPr>
      </w:pPr>
      <w:r>
        <w:rPr>
          <w:sz w:val="22"/>
          <w:szCs w:val="22"/>
        </w:rPr>
        <w:t>FDI – False Data Injection</w:t>
      </w:r>
    </w:p>
    <w:p w14:paraId="79DC9D6A" w14:textId="77777777" w:rsidR="00824A7B" w:rsidRDefault="00824A7B" w:rsidP="00824A7B">
      <w:pPr>
        <w:rPr>
          <w:sz w:val="22"/>
          <w:szCs w:val="22"/>
        </w:rPr>
      </w:pPr>
      <w:r>
        <w:rPr>
          <w:sz w:val="22"/>
          <w:szCs w:val="22"/>
        </w:rPr>
        <w:t>G.hn – Gigabit Home Networking</w:t>
      </w:r>
    </w:p>
    <w:p w14:paraId="6CAEF52E" w14:textId="77777777" w:rsidR="00824A7B" w:rsidRDefault="00824A7B" w:rsidP="00824A7B">
      <w:pPr>
        <w:rPr>
          <w:sz w:val="22"/>
          <w:szCs w:val="22"/>
        </w:rPr>
      </w:pPr>
      <w:r>
        <w:t>Gbps – Gigabits per second</w:t>
      </w:r>
    </w:p>
    <w:p w14:paraId="2B1C5B05" w14:textId="417A7BCC" w:rsidR="00824A7B" w:rsidRDefault="00824A7B" w:rsidP="00666C8B">
      <w:pPr>
        <w:rPr>
          <w:sz w:val="22"/>
          <w:szCs w:val="22"/>
        </w:rPr>
      </w:pPr>
      <w:r>
        <w:rPr>
          <w:sz w:val="22"/>
          <w:szCs w:val="22"/>
        </w:rPr>
        <w:t xml:space="preserve">IEEE – </w:t>
      </w:r>
      <w:r w:rsidR="00700494">
        <w:rPr>
          <w:sz w:val="22"/>
          <w:szCs w:val="22"/>
        </w:rPr>
        <w:t>Institute</w:t>
      </w:r>
      <w:r>
        <w:rPr>
          <w:sz w:val="22"/>
          <w:szCs w:val="22"/>
        </w:rPr>
        <w:t xml:space="preserve"> of Electrical and Electronics Engineers</w:t>
      </w:r>
    </w:p>
    <w:p w14:paraId="34BF0F33" w14:textId="501B3EB5" w:rsidR="00824A7B" w:rsidRDefault="00824A7B" w:rsidP="00666C8B">
      <w:pPr>
        <w:rPr>
          <w:sz w:val="22"/>
          <w:szCs w:val="22"/>
        </w:rPr>
      </w:pPr>
      <w:r>
        <w:rPr>
          <w:sz w:val="22"/>
          <w:szCs w:val="22"/>
        </w:rPr>
        <w:t>IP – Internet Protocol</w:t>
      </w:r>
    </w:p>
    <w:p w14:paraId="2C38D6D9" w14:textId="019877CA" w:rsidR="00824A7B" w:rsidRDefault="00824A7B" w:rsidP="00666C8B">
      <w:pPr>
        <w:rPr>
          <w:sz w:val="22"/>
          <w:szCs w:val="22"/>
        </w:rPr>
      </w:pPr>
      <w:r>
        <w:rPr>
          <w:sz w:val="22"/>
          <w:szCs w:val="22"/>
        </w:rPr>
        <w:t xml:space="preserve">ISO – International Organization for </w:t>
      </w:r>
      <w:r w:rsidRPr="00824A7B">
        <w:rPr>
          <w:sz w:val="22"/>
          <w:szCs w:val="22"/>
        </w:rPr>
        <w:t>Standardization</w:t>
      </w:r>
    </w:p>
    <w:p w14:paraId="7456A696" w14:textId="77777777" w:rsidR="00824A7B" w:rsidRDefault="00824A7B" w:rsidP="00824A7B">
      <w:pPr>
        <w:rPr>
          <w:sz w:val="22"/>
          <w:szCs w:val="22"/>
        </w:rPr>
      </w:pPr>
      <w:r>
        <w:rPr>
          <w:sz w:val="22"/>
          <w:szCs w:val="22"/>
        </w:rPr>
        <w:t>kHz – Kilohertz</w:t>
      </w:r>
    </w:p>
    <w:p w14:paraId="78E495E0" w14:textId="223E632F" w:rsidR="00824A7B" w:rsidRDefault="00824A7B" w:rsidP="00666C8B">
      <w:pPr>
        <w:rPr>
          <w:sz w:val="22"/>
          <w:szCs w:val="22"/>
        </w:rPr>
      </w:pPr>
      <w:r>
        <w:rPr>
          <w:sz w:val="22"/>
          <w:szCs w:val="22"/>
        </w:rPr>
        <w:t>LED – Light Emitting Diode</w:t>
      </w:r>
    </w:p>
    <w:p w14:paraId="1877B92F" w14:textId="77777777" w:rsidR="00824A7B" w:rsidRDefault="00824A7B" w:rsidP="00824A7B">
      <w:pPr>
        <w:rPr>
          <w:sz w:val="22"/>
          <w:szCs w:val="22"/>
        </w:rPr>
      </w:pPr>
      <w:r>
        <w:rPr>
          <w:sz w:val="22"/>
          <w:szCs w:val="22"/>
        </w:rPr>
        <w:t>Mbps – Megabits per second</w:t>
      </w:r>
    </w:p>
    <w:p w14:paraId="7FE93BF6" w14:textId="77777777" w:rsidR="00824A7B" w:rsidRDefault="00824A7B" w:rsidP="00824A7B">
      <w:pPr>
        <w:rPr>
          <w:sz w:val="22"/>
          <w:szCs w:val="22"/>
        </w:rPr>
      </w:pPr>
      <w:r>
        <w:rPr>
          <w:sz w:val="22"/>
          <w:szCs w:val="22"/>
        </w:rPr>
        <w:t>MHz  - Megahertz</w:t>
      </w:r>
    </w:p>
    <w:p w14:paraId="6D9F6F24" w14:textId="1C974758" w:rsidR="00824A7B" w:rsidRDefault="00824A7B" w:rsidP="00666C8B">
      <w:pPr>
        <w:rPr>
          <w:sz w:val="22"/>
          <w:szCs w:val="22"/>
        </w:rPr>
      </w:pPr>
      <w:r>
        <w:rPr>
          <w:sz w:val="22"/>
          <w:szCs w:val="22"/>
        </w:rPr>
        <w:t>MIMO – Multiple-Input Multiple-Output</w:t>
      </w:r>
    </w:p>
    <w:p w14:paraId="67ED2BA0" w14:textId="1CE0BEA6" w:rsidR="00824A7B" w:rsidRDefault="00824A7B" w:rsidP="00666C8B">
      <w:pPr>
        <w:rPr>
          <w:sz w:val="22"/>
          <w:szCs w:val="22"/>
        </w:rPr>
      </w:pPr>
      <w:r>
        <w:rPr>
          <w:sz w:val="22"/>
          <w:szCs w:val="22"/>
        </w:rPr>
        <w:t>NB-PLC- Narrowband Powerline Communication</w:t>
      </w:r>
    </w:p>
    <w:p w14:paraId="5E3D26B8" w14:textId="77777777" w:rsidR="00824A7B" w:rsidRDefault="00824A7B" w:rsidP="00824A7B">
      <w:pPr>
        <w:rPr>
          <w:sz w:val="22"/>
          <w:szCs w:val="22"/>
        </w:rPr>
      </w:pPr>
      <w:r>
        <w:rPr>
          <w:sz w:val="22"/>
          <w:szCs w:val="22"/>
        </w:rPr>
        <w:t>NDIM – Neighboring Domain Interference Mitigation</w:t>
      </w:r>
    </w:p>
    <w:p w14:paraId="762756E3" w14:textId="0841AB3D" w:rsidR="00824A7B" w:rsidRDefault="00824A7B" w:rsidP="00666C8B">
      <w:pPr>
        <w:rPr>
          <w:sz w:val="22"/>
          <w:szCs w:val="22"/>
        </w:rPr>
      </w:pPr>
      <w:r>
        <w:rPr>
          <w:sz w:val="22"/>
          <w:szCs w:val="22"/>
        </w:rPr>
        <w:t xml:space="preserve">OFDM – Orthogonal Frequency Division </w:t>
      </w:r>
      <w:r w:rsidR="00700494">
        <w:rPr>
          <w:sz w:val="22"/>
          <w:szCs w:val="22"/>
        </w:rPr>
        <w:t>Multiplexing</w:t>
      </w:r>
    </w:p>
    <w:p w14:paraId="366423A4" w14:textId="77777777" w:rsidR="00824A7B" w:rsidRDefault="00824A7B" w:rsidP="00824A7B">
      <w:pPr>
        <w:rPr>
          <w:sz w:val="22"/>
          <w:szCs w:val="22"/>
        </w:rPr>
      </w:pPr>
      <w:r>
        <w:rPr>
          <w:sz w:val="22"/>
          <w:szCs w:val="22"/>
        </w:rPr>
        <w:t>PC –  Personal Computer</w:t>
      </w:r>
    </w:p>
    <w:p w14:paraId="44F832F1" w14:textId="77777777" w:rsidR="00824A7B" w:rsidRPr="0007631E" w:rsidRDefault="00824A7B" w:rsidP="00824A7B">
      <w:pPr>
        <w:rPr>
          <w:sz w:val="22"/>
          <w:szCs w:val="22"/>
        </w:rPr>
      </w:pPr>
      <w:r w:rsidRPr="0007631E">
        <w:rPr>
          <w:sz w:val="22"/>
          <w:szCs w:val="22"/>
        </w:rPr>
        <w:t xml:space="preserve">PLC </w:t>
      </w:r>
      <w:r>
        <w:rPr>
          <w:sz w:val="22"/>
          <w:szCs w:val="22"/>
        </w:rPr>
        <w:t>– Powerline Communication</w:t>
      </w:r>
    </w:p>
    <w:p w14:paraId="26B63035" w14:textId="0820685E" w:rsidR="00824A7B" w:rsidRDefault="00824A7B" w:rsidP="00666C8B">
      <w:pPr>
        <w:rPr>
          <w:sz w:val="22"/>
          <w:szCs w:val="22"/>
        </w:rPr>
      </w:pPr>
      <w:r>
        <w:rPr>
          <w:sz w:val="22"/>
          <w:szCs w:val="22"/>
        </w:rPr>
        <w:t>RF – Radio Frequency</w:t>
      </w:r>
    </w:p>
    <w:p w14:paraId="56ACD93E" w14:textId="1A42A7CC" w:rsidR="00824A7B" w:rsidRDefault="00824A7B" w:rsidP="00666C8B">
      <w:pPr>
        <w:rPr>
          <w:sz w:val="22"/>
          <w:szCs w:val="22"/>
        </w:rPr>
      </w:pPr>
      <w:r>
        <w:rPr>
          <w:sz w:val="22"/>
          <w:szCs w:val="22"/>
        </w:rPr>
        <w:t>SNR – Signal-to-Noise Ratio</w:t>
      </w:r>
    </w:p>
    <w:p w14:paraId="529CBD75" w14:textId="2294C1B6" w:rsidR="00824A7B" w:rsidRDefault="00824A7B" w:rsidP="00666C8B">
      <w:pPr>
        <w:rPr>
          <w:sz w:val="22"/>
          <w:szCs w:val="22"/>
        </w:rPr>
      </w:pPr>
      <w:r>
        <w:rPr>
          <w:sz w:val="22"/>
          <w:szCs w:val="22"/>
        </w:rPr>
        <w:t xml:space="preserve">UNB – </w:t>
      </w:r>
      <w:r w:rsidR="00700494">
        <w:rPr>
          <w:sz w:val="22"/>
          <w:szCs w:val="22"/>
        </w:rPr>
        <w:t>Ultra Narrowband</w:t>
      </w:r>
    </w:p>
    <w:p w14:paraId="5E0B1147" w14:textId="16FFD904" w:rsidR="00666C8B" w:rsidRPr="0007631E" w:rsidRDefault="001A04FF" w:rsidP="00666C8B">
      <w:pPr>
        <w:rPr>
          <w:sz w:val="22"/>
          <w:szCs w:val="22"/>
        </w:rPr>
      </w:pPr>
      <w:r w:rsidRPr="0007631E">
        <w:rPr>
          <w:sz w:val="22"/>
          <w:szCs w:val="22"/>
        </w:rPr>
        <w:t xml:space="preserve">UTP </w:t>
      </w:r>
      <w:r w:rsidR="00BB0BE0">
        <w:rPr>
          <w:sz w:val="22"/>
          <w:szCs w:val="22"/>
        </w:rPr>
        <w:t>–</w:t>
      </w:r>
      <w:r w:rsidRPr="0007631E">
        <w:rPr>
          <w:sz w:val="22"/>
          <w:szCs w:val="22"/>
        </w:rPr>
        <w:t xml:space="preserve"> </w:t>
      </w:r>
      <w:r w:rsidR="00BB0BE0">
        <w:rPr>
          <w:sz w:val="22"/>
          <w:szCs w:val="22"/>
        </w:rPr>
        <w:t xml:space="preserve">Unshielded </w:t>
      </w:r>
      <w:r w:rsidR="00700494">
        <w:rPr>
          <w:sz w:val="22"/>
          <w:szCs w:val="22"/>
        </w:rPr>
        <w:t>Twisted</w:t>
      </w:r>
      <w:r w:rsidR="00BB0BE0">
        <w:rPr>
          <w:sz w:val="22"/>
          <w:szCs w:val="22"/>
        </w:rPr>
        <w:t xml:space="preserve"> Pair</w:t>
      </w:r>
    </w:p>
    <w:p w14:paraId="69A2C5E7" w14:textId="2C281D51" w:rsidR="00666C8B" w:rsidRDefault="0007631E" w:rsidP="00666C8B">
      <w:pPr>
        <w:rPr>
          <w:sz w:val="22"/>
          <w:szCs w:val="22"/>
        </w:rPr>
      </w:pPr>
      <w:r>
        <w:rPr>
          <w:sz w:val="22"/>
          <w:szCs w:val="22"/>
        </w:rPr>
        <w:lastRenderedPageBreak/>
        <w:t xml:space="preserve">V – </w:t>
      </w:r>
      <w:r w:rsidR="00BB0BE0">
        <w:rPr>
          <w:sz w:val="22"/>
          <w:szCs w:val="22"/>
        </w:rPr>
        <w:t>Volt</w:t>
      </w:r>
    </w:p>
    <w:p w14:paraId="248F2B73" w14:textId="5664A8DD" w:rsidR="00774778" w:rsidRPr="0007631E" w:rsidRDefault="00824A7B" w:rsidP="00CF06FC">
      <w:pPr>
        <w:rPr>
          <w:sz w:val="22"/>
          <w:szCs w:val="22"/>
        </w:rPr>
      </w:pPr>
      <w:r>
        <w:rPr>
          <w:sz w:val="22"/>
          <w:szCs w:val="22"/>
        </w:rPr>
        <w:t>V2G – Vehicle-to-Grid</w:t>
      </w:r>
      <w:r w:rsidR="00774778" w:rsidRPr="0007631E">
        <w:rPr>
          <w:sz w:val="22"/>
          <w:szCs w:val="22"/>
        </w:rPr>
        <w:br w:type="page"/>
      </w:r>
    </w:p>
    <w:p w14:paraId="2382B046" w14:textId="77777777" w:rsidR="00EE7368" w:rsidRPr="0007631E" w:rsidRDefault="00EE7368" w:rsidP="006F6414">
      <w:pPr>
        <w:pStyle w:val="NoSpacing"/>
      </w:pPr>
    </w:p>
    <w:p w14:paraId="67B12A92" w14:textId="77777777" w:rsidR="0034201E" w:rsidRPr="0007631E" w:rsidRDefault="0034201E" w:rsidP="006F6414">
      <w:pPr>
        <w:pStyle w:val="NoSpacing"/>
      </w:pPr>
    </w:p>
    <w:p w14:paraId="34D892D4" w14:textId="77777777" w:rsidR="00301644" w:rsidRDefault="00301644" w:rsidP="006F6414">
      <w:pPr>
        <w:pStyle w:val="NoSpacing"/>
      </w:pPr>
    </w:p>
    <w:p w14:paraId="37621C41" w14:textId="77777777" w:rsidR="006F6414" w:rsidRPr="0007631E" w:rsidRDefault="006F6414" w:rsidP="006F6414">
      <w:pPr>
        <w:pStyle w:val="NoSpacing"/>
      </w:pPr>
    </w:p>
    <w:p w14:paraId="73859B84" w14:textId="633A2EEE" w:rsidR="0034201E" w:rsidRPr="00722F39" w:rsidRDefault="0034201E" w:rsidP="00722F39">
      <w:pPr>
        <w:pStyle w:val="Heading1"/>
        <w:jc w:val="right"/>
      </w:pPr>
      <w:bookmarkStart w:id="4" w:name="_Toc37406680"/>
      <w:bookmarkStart w:id="5" w:name="_Toc223690020"/>
      <w:r w:rsidRPr="00722F39">
        <w:t>I</w:t>
      </w:r>
      <w:bookmarkEnd w:id="4"/>
      <w:r w:rsidR="003F062D" w:rsidRPr="00722F39">
        <w:t>ntroducere</w:t>
      </w:r>
      <w:bookmarkEnd w:id="5"/>
    </w:p>
    <w:p w14:paraId="4A16FC12" w14:textId="12EC92F2" w:rsidR="00FA6DAE" w:rsidRPr="0007631E" w:rsidRDefault="005D516E" w:rsidP="00773B3A">
      <w:pPr>
        <w:pStyle w:val="Heading2"/>
        <w:spacing w:line="288" w:lineRule="auto"/>
        <w:ind w:left="0" w:firstLine="0"/>
        <w:rPr>
          <w:b w:val="0"/>
          <w:color w:val="auto"/>
          <w:lang w:val="ro-RO"/>
        </w:rPr>
      </w:pPr>
      <w:bookmarkStart w:id="6" w:name="_Toc223690021"/>
      <w:r w:rsidRPr="0007631E">
        <w:rPr>
          <w:smallCaps w:val="0"/>
          <w:color w:val="auto"/>
          <w:lang w:val="ro-RO"/>
        </w:rPr>
        <w:t>T</w:t>
      </w:r>
      <w:r w:rsidR="003F062D">
        <w:rPr>
          <w:smallCaps w:val="0"/>
          <w:color w:val="auto"/>
          <w:lang w:val="ro-RO"/>
        </w:rPr>
        <w:t>ehnologia Powerline</w:t>
      </w:r>
      <w:r w:rsidRPr="0007631E">
        <w:rPr>
          <w:smallCaps w:val="0"/>
          <w:color w:val="auto"/>
          <w:lang w:val="ro-RO"/>
        </w:rPr>
        <w:t xml:space="preserve"> (PLC)</w:t>
      </w:r>
      <w:bookmarkEnd w:id="6"/>
    </w:p>
    <w:p w14:paraId="6ED11920" w14:textId="12B26B0B" w:rsidR="00EE7368" w:rsidRPr="0007631E" w:rsidRDefault="005D516E" w:rsidP="00773B3A">
      <w:pPr>
        <w:spacing w:line="288" w:lineRule="auto"/>
        <w:ind w:firstLine="709"/>
      </w:pPr>
      <w:r w:rsidRPr="0007631E">
        <w:t xml:space="preserve">Powerline communication reprezintă o soluție inginerească extrem de creativă pentru o problemă arhitecturală universală: lipsa infrastructurii dedicate de date în clădiri deja construite. În loc să recurgem la soluții inutile, cum ar fi spargerea pereților pentru a trasa cabluri UTP sau soluții adesea ineficiente precum repetoarele Wi-Fi care sunt blocate de cele mai multe ori de barierele de </w:t>
      </w:r>
      <w:r w:rsidR="00600B87" w:rsidRPr="0007631E">
        <w:t>beton, tehnologia PLC propune reciclarea infrastructurii existente.</w:t>
      </w:r>
    </w:p>
    <w:p w14:paraId="66BDD19D" w14:textId="343DAD6F" w:rsidR="00EE7368" w:rsidRPr="0007631E" w:rsidRDefault="0007631E" w:rsidP="00773B3A">
      <w:pPr>
        <w:spacing w:line="288" w:lineRule="auto"/>
        <w:ind w:firstLine="709"/>
      </w:pPr>
      <w:r w:rsidRPr="0007631E">
        <w:t>Mai exact, PLC utilizează cablurile electrice din cupru sau aluminiu</w:t>
      </w:r>
      <w:r>
        <w:t xml:space="preserve"> ale unei clădiri gândite strict pentru a transporta curent </w:t>
      </w:r>
      <w:r w:rsidR="00CC5C03">
        <w:t>electric</w:t>
      </w:r>
      <w:r>
        <w:t xml:space="preserve">, ca pe un mediu fizic pentru transmiterea pachetelor de date IP. </w:t>
      </w:r>
      <w:r w:rsidR="000F3501">
        <w:t>Mecanismul</w:t>
      </w:r>
      <w:r>
        <w:t xml:space="preserve"> care previne </w:t>
      </w:r>
      <w:r w:rsidR="000F3501">
        <w:t>deteriorarea</w:t>
      </w:r>
      <w:r>
        <w:t xml:space="preserve"> aparatelor electronice sensibile de către curentul de 230V este separarea frecvențelor. În timp ce energia electrică </w:t>
      </w:r>
      <w:r w:rsidR="000F3501">
        <w:t>funcționează la frecvențe joase (50 Hz),</w:t>
      </w:r>
      <w:r>
        <w:t xml:space="preserve"> datele de internet sunt modulate la frecvențe uriașe cuprinse între 2 MHz și 86 MHz. Datorită acestei distanțe, cele dou</w:t>
      </w:r>
      <w:r w:rsidR="00BF5EF2">
        <w:t>ă</w:t>
      </w:r>
      <w:r>
        <w:t xml:space="preserve"> tipuri de energie pot fi folosite pe același fir, permițând oricărei prize să devină un port de rețea locală.</w:t>
      </w:r>
    </w:p>
    <w:p w14:paraId="1B1F70F1" w14:textId="763F8DCF" w:rsidR="00732C1C" w:rsidRPr="0007631E" w:rsidRDefault="003F062D" w:rsidP="00732C1C">
      <w:pPr>
        <w:pStyle w:val="Heading2"/>
        <w:spacing w:line="288" w:lineRule="auto"/>
        <w:ind w:left="0" w:firstLine="0"/>
        <w:rPr>
          <w:color w:val="auto"/>
          <w:lang w:val="ro-RO"/>
        </w:rPr>
      </w:pPr>
      <w:bookmarkStart w:id="7" w:name="_Toc223690022"/>
      <w:r>
        <w:rPr>
          <w:color w:val="auto"/>
          <w:lang w:val="ro-RO"/>
        </w:rPr>
        <w:t xml:space="preserve">Evoluție </w:t>
      </w:r>
      <w:r w:rsidR="009C3E5A">
        <w:rPr>
          <w:color w:val="auto"/>
          <w:lang w:val="ro-RO"/>
        </w:rPr>
        <w:t>i</w:t>
      </w:r>
      <w:r>
        <w:rPr>
          <w:color w:val="auto"/>
          <w:lang w:val="ro-RO"/>
        </w:rPr>
        <w:t>storică</w:t>
      </w:r>
      <w:bookmarkEnd w:id="7"/>
    </w:p>
    <w:p w14:paraId="203C9F86" w14:textId="3F4395CD" w:rsidR="00732C1C" w:rsidRPr="0007631E" w:rsidRDefault="003F062D" w:rsidP="00732C1C">
      <w:pPr>
        <w:spacing w:line="288" w:lineRule="auto"/>
        <w:ind w:firstLine="709"/>
      </w:pPr>
      <w:r>
        <w:t>Încă din 1925, companiile de utilități foloseau rețelele de înaltă tensiune pentru a transmite semnale vocale analogice și date telemetrice de bază. În anii 1930, a apărut tehnologia „</w:t>
      </w:r>
      <w:r w:rsidRPr="003F062D">
        <w:t>Ripple Control”,</w:t>
      </w:r>
      <w:r>
        <w:t xml:space="preserve"> care permitea dispeceratelor să trimită impulsuri de joasă frecvență pentru a porni iluminatul noaptea.</w:t>
      </w:r>
    </w:p>
    <w:p w14:paraId="6BB68003" w14:textId="37D58934" w:rsidR="00E70EFC" w:rsidRDefault="003F062D" w:rsidP="006F6414">
      <w:pPr>
        <w:spacing w:line="288" w:lineRule="auto"/>
        <w:ind w:firstLine="709"/>
      </w:pPr>
      <w:r>
        <w:t xml:space="preserve">Revoluția pentru consumatorii casnici a început abia în anul 2000, odată cu formarea </w:t>
      </w:r>
      <w:r w:rsidRPr="003F062D">
        <w:t>HomePlug Powerline Alliance.</w:t>
      </w:r>
      <w:r>
        <w:t xml:space="preserve"> Această organizație a lansat standardul HomePlug 1.0 (care oferea o viteză de 14 Mbps), urmat de standardele mult mai performante HomePlug AV și AV2, care au atins rate fizice </w:t>
      </w:r>
      <w:r w:rsidR="00321495">
        <w:t>de până la 1 Gbps</w:t>
      </w:r>
      <w:r>
        <w:t xml:space="preserve">. Totuși, HomePlug Alliance și-a încetat oficial activitatea în anul 2016, iar </w:t>
      </w:r>
      <w:r w:rsidR="00321495">
        <w:t>specificațiile au</w:t>
      </w:r>
      <w:r>
        <w:t xml:space="preserve"> devenit publică.</w:t>
      </w:r>
    </w:p>
    <w:p w14:paraId="36F8EF28" w14:textId="77777777" w:rsidR="006F6414" w:rsidRDefault="006F6414" w:rsidP="006F6414">
      <w:pPr>
        <w:spacing w:line="288" w:lineRule="auto"/>
        <w:ind w:firstLine="709"/>
      </w:pPr>
    </w:p>
    <w:p w14:paraId="7EDBF956" w14:textId="77777777" w:rsidR="006F6414" w:rsidRDefault="006F6414" w:rsidP="006F6414">
      <w:pPr>
        <w:spacing w:line="288" w:lineRule="auto"/>
        <w:ind w:firstLine="709"/>
      </w:pPr>
    </w:p>
    <w:p w14:paraId="14415979" w14:textId="77777777" w:rsidR="006F6414" w:rsidRPr="003F062D" w:rsidRDefault="006F6414" w:rsidP="006F6414">
      <w:pPr>
        <w:spacing w:line="288" w:lineRule="auto"/>
        <w:ind w:firstLine="709"/>
      </w:pPr>
    </w:p>
    <w:p w14:paraId="745B1242" w14:textId="4F361C37" w:rsidR="00396C66" w:rsidRDefault="00396C66" w:rsidP="00732C1C">
      <w:pPr>
        <w:spacing w:line="288" w:lineRule="auto"/>
        <w:ind w:firstLine="709"/>
      </w:pPr>
      <w:r>
        <w:lastRenderedPageBreak/>
        <w:t>Astăzi, inovația este condusă de dou</w:t>
      </w:r>
      <w:r w:rsidR="00321495">
        <w:t>ă</w:t>
      </w:r>
      <w:r>
        <w:t xml:space="preserve"> noi forțe standardizate global:</w:t>
      </w:r>
    </w:p>
    <w:p w14:paraId="6518E7F5" w14:textId="3F30830E" w:rsidR="00396C66" w:rsidRDefault="00396C66" w:rsidP="00396C66">
      <w:pPr>
        <w:pStyle w:val="ListParagraph"/>
        <w:numPr>
          <w:ilvl w:val="0"/>
          <w:numId w:val="29"/>
        </w:numPr>
        <w:spacing w:line="288" w:lineRule="auto"/>
      </w:pPr>
      <w:r w:rsidRPr="00D07D4C">
        <w:rPr>
          <w:b/>
          <w:bCs/>
        </w:rPr>
        <w:t>ITU-T G.hn:</w:t>
      </w:r>
      <w:r>
        <w:t xml:space="preserve"> Un standard lansat în 2009, care nu doar că susține viteze uriașe de până la 2400 Mbps, dar care și unifică transmisiunile pe cabluri electrice, coaxiale și fire telefonice.</w:t>
      </w:r>
    </w:p>
    <w:p w14:paraId="5E0B690E" w14:textId="67850E3A" w:rsidR="00396C66" w:rsidRDefault="00396C66" w:rsidP="009B2893">
      <w:pPr>
        <w:pStyle w:val="ListParagraph"/>
        <w:numPr>
          <w:ilvl w:val="0"/>
          <w:numId w:val="29"/>
        </w:numPr>
        <w:spacing w:line="288" w:lineRule="auto"/>
      </w:pPr>
      <w:r w:rsidRPr="00D07D4C">
        <w:rPr>
          <w:b/>
          <w:bCs/>
        </w:rPr>
        <w:t>IEEE 1901c (</w:t>
      </w:r>
      <w:r w:rsidR="00700494" w:rsidRPr="00700494">
        <w:rPr>
          <w:b/>
          <w:bCs/>
          <w:lang w:val="ro-RO"/>
        </w:rPr>
        <w:t>Nessum</w:t>
      </w:r>
      <w:r w:rsidRPr="00D07D4C">
        <w:rPr>
          <w:b/>
          <w:bCs/>
        </w:rPr>
        <w:t>):</w:t>
      </w:r>
      <w:r>
        <w:t xml:space="preserve"> O evoluție masivă aprobată recent, care vizează </w:t>
      </w:r>
      <w:r w:rsidR="00321495">
        <w:t>aplicațiile industriale</w:t>
      </w:r>
      <w:r>
        <w:t xml:space="preserve"> și care permite conexiuni pe distanțe de până la 10 kilometri pe liniile de medie tensiune.</w:t>
      </w:r>
    </w:p>
    <w:p w14:paraId="4F1304A7" w14:textId="77777777" w:rsidR="00945587" w:rsidRDefault="009B2893" w:rsidP="006A1D3E">
      <w:r w:rsidRPr="006A1D3E">
        <w:rPr>
          <w:rStyle w:val="Emphasis"/>
        </w:rPr>
        <w:drawing>
          <wp:inline distT="0" distB="0" distL="0" distR="0" wp14:anchorId="53FA736D" wp14:editId="360D6B90">
            <wp:extent cx="6111240" cy="1242060"/>
            <wp:effectExtent l="0" t="0" r="22860" b="0"/>
            <wp:docPr id="127907073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69053D5" w14:textId="4BC090D7" w:rsidR="00722F39" w:rsidRPr="00586522" w:rsidRDefault="00945587" w:rsidP="00722F39">
      <w:pPr>
        <w:pStyle w:val="Caption"/>
        <w:rPr>
          <w:szCs w:val="20"/>
        </w:rPr>
      </w:pPr>
      <w:bookmarkStart w:id="8" w:name="_Toc223464040"/>
      <w:bookmarkStart w:id="9" w:name="_Toc223689272"/>
      <w:r w:rsidRPr="00586522">
        <w:rPr>
          <w:szCs w:val="20"/>
        </w:rPr>
        <w:t xml:space="preserve">Figura </w:t>
      </w:r>
      <w:r w:rsidRPr="00586522">
        <w:rPr>
          <w:szCs w:val="20"/>
        </w:rPr>
        <w:fldChar w:fldCharType="begin"/>
      </w:r>
      <w:r w:rsidRPr="00586522">
        <w:rPr>
          <w:szCs w:val="20"/>
        </w:rPr>
        <w:instrText xml:space="preserve"> SEQ Figura \* ARABIC </w:instrText>
      </w:r>
      <w:r w:rsidRPr="00586522">
        <w:rPr>
          <w:szCs w:val="20"/>
        </w:rPr>
        <w:fldChar w:fldCharType="separate"/>
      </w:r>
      <w:r w:rsidR="00F2189B">
        <w:rPr>
          <w:szCs w:val="20"/>
        </w:rPr>
        <w:t>1</w:t>
      </w:r>
      <w:r w:rsidRPr="00586522">
        <w:rPr>
          <w:szCs w:val="20"/>
        </w:rPr>
        <w:fldChar w:fldCharType="end"/>
      </w:r>
      <w:r w:rsidRPr="00586522">
        <w:rPr>
          <w:szCs w:val="20"/>
        </w:rPr>
        <w:t>: Evoluția tehnologiilor PLC</w:t>
      </w:r>
      <w:bookmarkEnd w:id="8"/>
      <w:bookmarkEnd w:id="9"/>
    </w:p>
    <w:p w14:paraId="4E6444A5" w14:textId="64F12786" w:rsidR="00B0780C" w:rsidRDefault="00B0780C" w:rsidP="00B0780C">
      <w:pPr>
        <w:ind w:firstLine="709"/>
      </w:pPr>
      <w:r w:rsidRPr="00B0780C">
        <w:t>Prin urmare</w:t>
      </w:r>
      <w:r>
        <w:t xml:space="preserve">, evoluția de la simple adaptoare de priză la sisteme complexe precum G.hn și </w:t>
      </w:r>
      <w:r w:rsidR="00700494" w:rsidRPr="00700494">
        <w:t>Nessum</w:t>
      </w:r>
      <w:r w:rsidR="00700494">
        <w:t xml:space="preserve"> </w:t>
      </w:r>
      <w:r>
        <w:t>demonstrează capacitatea tehnologiei PLC de a oferi o alternativă stabilă și scalabilă acolo unde rețelele Wi-Fi sau fibra optică sunt greu de implementat.</w:t>
      </w:r>
    </w:p>
    <w:p w14:paraId="3D325FB3" w14:textId="47AE90F5" w:rsidR="00722F39" w:rsidRPr="00B0780C" w:rsidRDefault="00B0780C" w:rsidP="00B0780C">
      <w:r>
        <w:br w:type="page"/>
      </w:r>
    </w:p>
    <w:p w14:paraId="68748DA4" w14:textId="77777777" w:rsidR="001E6E9F" w:rsidRDefault="001E6E9F" w:rsidP="006F6414">
      <w:pPr>
        <w:pStyle w:val="NoSpacing"/>
      </w:pPr>
    </w:p>
    <w:p w14:paraId="59BC36C4" w14:textId="77777777" w:rsidR="00722F39" w:rsidRDefault="00722F39" w:rsidP="006F6414">
      <w:pPr>
        <w:pStyle w:val="NoSpacing"/>
      </w:pPr>
    </w:p>
    <w:p w14:paraId="73767086" w14:textId="77777777" w:rsidR="00722F39" w:rsidRDefault="00722F39" w:rsidP="006F6414">
      <w:pPr>
        <w:pStyle w:val="NoSpacing"/>
      </w:pPr>
    </w:p>
    <w:p w14:paraId="4342793C" w14:textId="77777777" w:rsidR="00722F39" w:rsidRDefault="00722F39" w:rsidP="006F6414">
      <w:pPr>
        <w:pStyle w:val="NoSpacing"/>
      </w:pPr>
    </w:p>
    <w:p w14:paraId="5D821C31" w14:textId="26438F50" w:rsidR="00722F39" w:rsidRPr="00722F39" w:rsidRDefault="00722F39" w:rsidP="00722F39">
      <w:pPr>
        <w:pStyle w:val="Heading1"/>
        <w:jc w:val="right"/>
      </w:pPr>
      <w:bookmarkStart w:id="10" w:name="_Toc223690023"/>
      <w:r>
        <w:t>Arhitectura fizică și performanța PLC</w:t>
      </w:r>
      <w:bookmarkEnd w:id="10"/>
    </w:p>
    <w:p w14:paraId="3116298B" w14:textId="399B9AAC" w:rsidR="0034201E" w:rsidRPr="0007631E" w:rsidRDefault="00722F39" w:rsidP="00773B3A">
      <w:pPr>
        <w:pStyle w:val="Heading2"/>
        <w:spacing w:after="120" w:line="288" w:lineRule="auto"/>
        <w:ind w:left="0" w:firstLine="0"/>
        <w:rPr>
          <w:color w:val="auto"/>
          <w:lang w:val="ro-RO"/>
        </w:rPr>
      </w:pPr>
      <w:bookmarkStart w:id="11" w:name="_Toc223690024"/>
      <w:r>
        <w:rPr>
          <w:color w:val="auto"/>
          <w:lang w:val="ro-RO"/>
        </w:rPr>
        <w:t>Fizica transmisiunii și teorma Shannon-Hartley</w:t>
      </w:r>
      <w:bookmarkEnd w:id="11"/>
    </w:p>
    <w:p w14:paraId="3A449296" w14:textId="1AF00385" w:rsidR="0034201E" w:rsidRDefault="007570F2" w:rsidP="00773B3A">
      <w:pPr>
        <w:spacing w:line="288" w:lineRule="auto"/>
        <w:ind w:firstLine="709"/>
      </w:pPr>
      <w:r>
        <w:t>Pentru înțelegerea</w:t>
      </w:r>
      <w:r w:rsidR="00722F39">
        <w:t xml:space="preserve"> </w:t>
      </w:r>
      <w:r>
        <w:t>limitelor</w:t>
      </w:r>
      <w:r w:rsidR="00722F39">
        <w:t xml:space="preserve"> oricărei rețele, avem nevoie de </w:t>
      </w:r>
      <w:r>
        <w:t>noțiuni</w:t>
      </w:r>
      <w:r w:rsidR="00722F39">
        <w:t xml:space="preserve"> fizice. </w:t>
      </w:r>
      <w:r>
        <w:t>Teorma Shannon-Hartley reprezintă baza teoretică a comunicațiilor în prezența zgomotului și explică, practic, de ce viteza promisă pe ambalajul adaptorului diferă atât de mult de cei 1000 Mbps pe care ne-am aștepta să îi vedem la descărcare pe PC.</w:t>
      </w:r>
    </w:p>
    <w:p w14:paraId="1BFB47B1" w14:textId="22E5FD42" w:rsidR="00CF06FC" w:rsidRDefault="007570F2" w:rsidP="00CF06FC">
      <w:pPr>
        <w:spacing w:line="288" w:lineRule="auto"/>
        <w:ind w:firstLine="709"/>
      </w:pPr>
      <w:r>
        <w:t>Expresia matematică a acestei teoreme este</w:t>
      </w:r>
      <w:r w:rsidR="00CF06FC">
        <w:t>:</w:t>
      </w:r>
    </w:p>
    <w:p w14:paraId="04429CD0" w14:textId="0A868426" w:rsidR="007570F2" w:rsidRPr="007570F2" w:rsidRDefault="00000000" w:rsidP="00DE60D6">
      <w:pPr>
        <w:spacing w:line="288" w:lineRule="auto"/>
        <w:ind w:firstLine="709"/>
        <w:jc w:val="center"/>
      </w:pPr>
      <m:oMathPara>
        <m:oMath>
          <m:eqArr>
            <m:eqArrPr>
              <m:maxDist m:val="1"/>
              <m:ctrlPr>
                <w:rPr>
                  <w:rFonts w:ascii="Cambria Math" w:hAnsi="Cambria Math"/>
                  <w:i/>
                  <w:lang w:val="en-GB"/>
                </w:rPr>
              </m:ctrlPr>
            </m:eqArrPr>
            <m:e>
              <m:r>
                <w:rPr>
                  <w:rFonts w:ascii="Cambria Math" w:hAnsi="Cambria Math"/>
                </w:rPr>
                <m:t>C=B⋅</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eqArr>
                    <m:eqArrPr>
                      <m:ctrlPr>
                        <w:rPr>
                          <w:rFonts w:ascii="Cambria Math" w:hAnsi="Cambria Math"/>
                          <w:i/>
                        </w:rPr>
                      </m:ctrlPr>
                    </m:eqArr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S</m:t>
                              </m:r>
                            </m:num>
                            <m:den>
                              <m:r>
                                <w:rPr>
                                  <w:rFonts w:ascii="Cambria Math" w:hAnsi="Cambria Math"/>
                                </w:rPr>
                                <m:t>N</m:t>
                              </m:r>
                            </m:den>
                          </m:f>
                        </m:e>
                      </m:d>
                    </m:e>
                    <m:e>
                      <m:r>
                        <w:rPr>
                          <w:rFonts w:ascii="Cambria Math" w:hAnsi="Cambria Math"/>
                        </w:rPr>
                        <m:t xml:space="preserve"> </m:t>
                      </m:r>
                    </m:e>
                  </m:eqArr>
                  <m:ctrlPr>
                    <w:rPr>
                      <w:rFonts w:ascii="Cambria Math" w:hAnsi="Cambria Math"/>
                      <w:i/>
                      <w:lang w:val="en-GB"/>
                    </w:rPr>
                  </m:ctrlPr>
                </m:e>
              </m:func>
              <m:r>
                <w:rPr>
                  <w:rFonts w:ascii="Cambria Math" w:hAnsi="Cambria Math"/>
                </w:rPr>
                <m:t>#</m:t>
              </m:r>
              <m:d>
                <m:dPr>
                  <m:ctrlPr>
                    <w:rPr>
                      <w:rFonts w:ascii="Cambria Math" w:hAnsi="Cambria Math"/>
                      <w:i/>
                      <w:lang w:val="en-GB"/>
                    </w:rPr>
                  </m:ctrlPr>
                </m:dPr>
                <m:e>
                  <m:r>
                    <w:rPr>
                      <w:rFonts w:ascii="Cambria Math" w:hAnsi="Cambria Math"/>
                      <w:lang w:val="en-GB"/>
                    </w:rPr>
                    <m:t>1</m:t>
                  </m:r>
                </m:e>
              </m:d>
              <m:ctrlPr>
                <w:rPr>
                  <w:rFonts w:ascii="Cambria Math" w:hAnsi="Cambria Math"/>
                  <w:i/>
                </w:rPr>
              </m:ctrlPr>
            </m:e>
          </m:eqArr>
        </m:oMath>
      </m:oMathPara>
    </w:p>
    <w:p w14:paraId="3B460BC9" w14:textId="4E2406AB" w:rsidR="007570F2" w:rsidRDefault="007570F2" w:rsidP="007570F2">
      <w:pPr>
        <w:spacing w:line="288" w:lineRule="auto"/>
        <w:ind w:firstLine="709"/>
      </w:pPr>
      <w:r>
        <w:t>Unde:</w:t>
      </w:r>
    </w:p>
    <w:p w14:paraId="18C491F8" w14:textId="567222F4" w:rsidR="007570F2" w:rsidRPr="007570F2" w:rsidRDefault="007570F2" w:rsidP="007570F2">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C</m:t>
        </m:r>
      </m:oMath>
      <w:r>
        <w:rPr>
          <w:rFonts w:eastAsia="Times New Roman" w:cs="Times New Roman"/>
        </w:rPr>
        <w:t xml:space="preserve"> – reprezintă capacitatea maximă a canalului (viteză in bps);</w:t>
      </w:r>
    </w:p>
    <w:p w14:paraId="2582A1D0" w14:textId="31EE0FE9" w:rsidR="007570F2" w:rsidRDefault="0082338F" w:rsidP="007570F2">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B</m:t>
        </m:r>
      </m:oMath>
      <w:r>
        <w:rPr>
          <w:rFonts w:eastAsia="Times New Roman" w:cs="Times New Roman"/>
        </w:rPr>
        <w:t xml:space="preserve"> – este lățimea de bandă a frecvenței utilizate;</w:t>
      </w:r>
    </w:p>
    <w:p w14:paraId="0E2D2C68" w14:textId="06B2288E" w:rsidR="0082338F" w:rsidRPr="0082338F" w:rsidRDefault="0082338F" w:rsidP="007570F2">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S</m:t>
        </m:r>
      </m:oMath>
      <w:r>
        <w:rPr>
          <w:rFonts w:eastAsia="Times New Roman" w:cs="Times New Roman"/>
        </w:rPr>
        <w:t xml:space="preserve"> – reprezintă puterea semnalului;</w:t>
      </w:r>
    </w:p>
    <w:p w14:paraId="053CE8A5" w14:textId="187459A1" w:rsidR="0082338F" w:rsidRDefault="0082338F" w:rsidP="0082338F">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N</m:t>
        </m:r>
      </m:oMath>
      <w:r>
        <w:rPr>
          <w:rFonts w:eastAsia="Times New Roman" w:cs="Times New Roman"/>
        </w:rPr>
        <w:t xml:space="preserve"> – este puterea zgomotului electric;</w:t>
      </w:r>
    </w:p>
    <w:p w14:paraId="61A67F60" w14:textId="761866D8" w:rsidR="0082338F" w:rsidRPr="0082338F" w:rsidRDefault="0082338F" w:rsidP="0082338F">
      <w:pPr>
        <w:pStyle w:val="ListParagraph"/>
        <w:spacing w:line="288" w:lineRule="auto"/>
        <w:ind w:left="0" w:firstLine="709"/>
        <w:jc w:val="left"/>
        <w:rPr>
          <w:rFonts w:eastAsia="Times New Roman" w:cs="Times New Roman"/>
        </w:rPr>
      </w:pPr>
      <w:r>
        <w:rPr>
          <w:rFonts w:eastAsia="Times New Roman" w:cs="Times New Roman"/>
        </w:rPr>
        <w:t>Raportu</w:t>
      </w:r>
      <w:r w:rsidR="00FC7AAD">
        <w:rPr>
          <w:rFonts w:eastAsia="Times New Roman" w:cs="Times New Roman"/>
        </w:rPr>
        <w:t xml:space="preserve">l </w:t>
      </w:r>
      <m:oMath>
        <m:r>
          <w:rPr>
            <w:rFonts w:ascii="Cambria Math" w:eastAsia="Times New Roman" w:hAnsi="Cambria Math" w:cs="Times New Roman"/>
          </w:rPr>
          <m:t xml:space="preserve">S/N </m:t>
        </m:r>
      </m:oMath>
      <w:r>
        <w:rPr>
          <w:rFonts w:eastAsia="Times New Roman" w:cs="Times New Roman"/>
        </w:rPr>
        <w:t xml:space="preserve">este cunoscut drept Signal-to-Noise Ratio. Deoarece un cablu electric nu este ecranat ca un cablu de internet, zgomotul </w:t>
      </w:r>
      <m:oMath>
        <m:r>
          <w:rPr>
            <w:rFonts w:ascii="Cambria Math" w:eastAsia="Times New Roman" w:hAnsi="Cambria Math" w:cs="Times New Roman"/>
          </w:rPr>
          <m:t>(N)</m:t>
        </m:r>
      </m:oMath>
      <w:r>
        <w:rPr>
          <w:rFonts w:eastAsia="Times New Roman" w:cs="Times New Roman"/>
        </w:rPr>
        <w:t xml:space="preserve"> variază masiv de fiecare dată când aprindem un bec sau conectăm un aparat la priză. Astfel, pentru a nu pierde pachete de date adaptorul este forțat să reducă constant capacitatea </w:t>
      </w:r>
      <m:oMath>
        <m:r>
          <w:rPr>
            <w:rFonts w:ascii="Cambria Math" w:eastAsia="Times New Roman" w:hAnsi="Cambria Math" w:cs="Times New Roman"/>
          </w:rPr>
          <m:t>(C)</m:t>
        </m:r>
      </m:oMath>
      <w:r>
        <w:rPr>
          <w:rFonts w:eastAsia="Times New Roman" w:cs="Times New Roman"/>
        </w:rPr>
        <w:t xml:space="preserve"> sub limitele teoretice.</w:t>
      </w:r>
    </w:p>
    <w:p w14:paraId="63862A53" w14:textId="07A38674" w:rsidR="0034201E" w:rsidRPr="0007631E" w:rsidRDefault="00D07D4C" w:rsidP="00773B3A">
      <w:pPr>
        <w:pStyle w:val="Heading2"/>
        <w:spacing w:line="288" w:lineRule="auto"/>
        <w:ind w:left="0" w:firstLine="0"/>
        <w:rPr>
          <w:color w:val="auto"/>
          <w:lang w:val="ro-RO"/>
        </w:rPr>
      </w:pPr>
      <w:bookmarkStart w:id="12" w:name="_Toc223690025"/>
      <w:r>
        <w:rPr>
          <w:color w:val="auto"/>
          <w:lang w:val="ro-RO"/>
        </w:rPr>
        <w:t>Tehnici moderne de modulație</w:t>
      </w:r>
      <w:bookmarkEnd w:id="12"/>
    </w:p>
    <w:p w14:paraId="2D12A818" w14:textId="6EBC7131" w:rsidR="0034201E" w:rsidRDefault="00D07D4C" w:rsidP="00773B3A">
      <w:pPr>
        <w:spacing w:line="288" w:lineRule="auto"/>
        <w:ind w:firstLine="709"/>
      </w:pPr>
      <w:r>
        <w:t>Deoarece rețeaua electrică este un mediu plin de variații neașteptate, adaptoarele moderne folosesc aceleași soluții inteligente pe care se bazează și telefoanele noastre pentru semnalul 4G sau 5G:</w:t>
      </w:r>
    </w:p>
    <w:p w14:paraId="54A6A2C5" w14:textId="04E14817" w:rsidR="00D07D4C" w:rsidRPr="00D07D4C" w:rsidRDefault="00D07D4C" w:rsidP="00D07D4C">
      <w:pPr>
        <w:pStyle w:val="ListParagraph"/>
        <w:numPr>
          <w:ilvl w:val="0"/>
          <w:numId w:val="31"/>
        </w:numPr>
        <w:spacing w:line="288" w:lineRule="auto"/>
        <w:rPr>
          <w:b/>
          <w:bCs/>
        </w:rPr>
      </w:pPr>
      <w:r w:rsidRPr="00D07D4C">
        <w:rPr>
          <w:b/>
          <w:bCs/>
        </w:rPr>
        <w:t>OFDM (Orthogonal Frequency Division Multiplexing):</w:t>
      </w:r>
      <w:r w:rsidRPr="00D07D4C">
        <w:t xml:space="preserve"> </w:t>
      </w:r>
      <w:r>
        <w:t xml:space="preserve"> În loc să trimită toate datele pe o singură vulnerabilă, adaptorul sparge banda disponibilă în mii de sub-canale paralele mai mici. Spre exemplu dacă un aspirator bruiază o anumită frecvență, procesorul digital mută instantaneu datele de pe canalele afectate către altele mai curate, asigurând o conexiune continuă.</w:t>
      </w:r>
    </w:p>
    <w:p w14:paraId="32E84931" w14:textId="3CC6BCFC" w:rsidR="00D07D4C" w:rsidRPr="00B0780C" w:rsidRDefault="00D07D4C" w:rsidP="00D07D4C">
      <w:pPr>
        <w:pStyle w:val="ListParagraph"/>
        <w:numPr>
          <w:ilvl w:val="0"/>
          <w:numId w:val="31"/>
        </w:numPr>
        <w:spacing w:line="288" w:lineRule="auto"/>
        <w:rPr>
          <w:b/>
          <w:bCs/>
        </w:rPr>
      </w:pPr>
      <w:r>
        <w:rPr>
          <w:b/>
          <w:bCs/>
        </w:rPr>
        <w:lastRenderedPageBreak/>
        <w:t>MIMO (Multiple-Input Multiple-Output):</w:t>
      </w:r>
      <w:r w:rsidR="00B0780C">
        <w:rPr>
          <w:b/>
          <w:bCs/>
        </w:rPr>
        <w:t xml:space="preserve"> </w:t>
      </w:r>
      <w:r w:rsidR="00B0780C">
        <w:t>Generațiile vechi foloseau doar două fire (faza și nulul). În prezent, adaptoarele de top utilizează inteligent și cel de-al treielea fir (împământarea). Acestea transmit fluxuri multiple de date pe toate firele simultan.</w:t>
      </w:r>
    </w:p>
    <w:p w14:paraId="31079627" w14:textId="1C4B51A6" w:rsidR="00B0780C" w:rsidRPr="00D07D4C" w:rsidRDefault="00B0780C" w:rsidP="00D07D4C">
      <w:pPr>
        <w:pStyle w:val="ListParagraph"/>
        <w:numPr>
          <w:ilvl w:val="0"/>
          <w:numId w:val="31"/>
        </w:numPr>
        <w:spacing w:line="288" w:lineRule="auto"/>
        <w:rPr>
          <w:b/>
          <w:bCs/>
        </w:rPr>
      </w:pPr>
      <w:r>
        <w:rPr>
          <w:b/>
          <w:bCs/>
        </w:rPr>
        <w:t xml:space="preserve">Beamforming: </w:t>
      </w:r>
      <w:r w:rsidRPr="00B0780C">
        <w:t>Calculează</w:t>
      </w:r>
      <w:r>
        <w:t xml:space="preserve"> exact faza semnalului pentru a-l focaliza și a-i crește puterea exact la priza receptorului, dublând practic lățimea de bandă.</w:t>
      </w:r>
    </w:p>
    <w:p w14:paraId="3FC76774" w14:textId="38E91022" w:rsidR="0034201E" w:rsidRPr="0007631E" w:rsidRDefault="00B0780C" w:rsidP="00773B3A">
      <w:pPr>
        <w:pStyle w:val="Heading2"/>
        <w:spacing w:line="288" w:lineRule="auto"/>
        <w:ind w:left="0" w:firstLine="0"/>
        <w:rPr>
          <w:color w:val="auto"/>
          <w:lang w:val="ro-RO"/>
        </w:rPr>
      </w:pPr>
      <w:bookmarkStart w:id="13" w:name="_Toc223690026"/>
      <w:r>
        <w:rPr>
          <w:color w:val="auto"/>
          <w:lang w:val="ro-RO"/>
        </w:rPr>
        <w:t>Clasificarea rețelelor: UNB, NB-PLC și BB-PLC</w:t>
      </w:r>
      <w:bookmarkEnd w:id="13"/>
    </w:p>
    <w:p w14:paraId="5FD89299" w14:textId="51955EE1" w:rsidR="0034201E" w:rsidRDefault="00B0780C" w:rsidP="00586522">
      <w:pPr>
        <w:spacing w:line="288" w:lineRule="auto"/>
        <w:ind w:firstLine="709"/>
      </w:pPr>
      <w:r>
        <w:t xml:space="preserve">În </w:t>
      </w:r>
      <w:r w:rsidR="00586522">
        <w:t>contextul aplicațiilor industriale și comerciale, tehnologia PLC nu este unică, ci se segmentează în trei clase fundamentale. Această diversificare este necesară pentru a nu răspunde unor cerințe variate, de la monitorizarea simplă a senzorilor pe distanțe lungi, până la transferul masiv de date în rețelele locale.</w:t>
      </w:r>
    </w:p>
    <w:p w14:paraId="6F882FEC" w14:textId="540ECEFF" w:rsidR="001D2E51" w:rsidRPr="00586522" w:rsidRDefault="001D2E51" w:rsidP="00586522">
      <w:pPr>
        <w:pStyle w:val="Caption"/>
        <w:keepNext/>
        <w:jc w:val="right"/>
        <w:rPr>
          <w:szCs w:val="20"/>
        </w:rPr>
      </w:pPr>
      <w:bookmarkStart w:id="14" w:name="_Toc223386729"/>
      <w:r w:rsidRPr="00586522">
        <w:rPr>
          <w:szCs w:val="20"/>
        </w:rPr>
        <w:t xml:space="preserve">Tabelul </w:t>
      </w:r>
      <w:r w:rsidRPr="00586522">
        <w:rPr>
          <w:szCs w:val="20"/>
        </w:rPr>
        <w:fldChar w:fldCharType="begin"/>
      </w:r>
      <w:r w:rsidRPr="00586522">
        <w:rPr>
          <w:szCs w:val="20"/>
        </w:rPr>
        <w:instrText xml:space="preserve"> SEQ Tabelul \* ARABIC </w:instrText>
      </w:r>
      <w:r w:rsidRPr="00586522">
        <w:rPr>
          <w:szCs w:val="20"/>
        </w:rPr>
        <w:fldChar w:fldCharType="separate"/>
      </w:r>
      <w:r w:rsidRPr="00586522">
        <w:rPr>
          <w:szCs w:val="20"/>
        </w:rPr>
        <w:t>1</w:t>
      </w:r>
      <w:r w:rsidRPr="00586522">
        <w:rPr>
          <w:szCs w:val="20"/>
        </w:rPr>
        <w:fldChar w:fldCharType="end"/>
      </w:r>
      <w:r w:rsidRPr="00586522">
        <w:rPr>
          <w:szCs w:val="20"/>
        </w:rPr>
        <w:t>:  Caracteristicile tehnice comparative ale segmentelor PLC</w:t>
      </w:r>
      <w:bookmarkEnd w:id="14"/>
    </w:p>
    <w:tbl>
      <w:tblPr>
        <w:tblStyle w:val="TableGrid"/>
        <w:tblW w:w="0" w:type="auto"/>
        <w:tblLook w:val="04A0" w:firstRow="1" w:lastRow="0" w:firstColumn="1" w:lastColumn="0" w:noHBand="0" w:noVBand="1"/>
      </w:tblPr>
      <w:tblGrid>
        <w:gridCol w:w="2830"/>
        <w:gridCol w:w="1984"/>
        <w:gridCol w:w="1702"/>
        <w:gridCol w:w="3113"/>
      </w:tblGrid>
      <w:tr w:rsidR="001D2E51" w14:paraId="02A5EF08" w14:textId="77777777" w:rsidTr="001D2E51">
        <w:tc>
          <w:tcPr>
            <w:tcW w:w="2830" w:type="dxa"/>
          </w:tcPr>
          <w:p w14:paraId="03DBD653" w14:textId="2C90D6E2" w:rsidR="001D2E51" w:rsidRDefault="001D2E51" w:rsidP="00773B3A">
            <w:pPr>
              <w:spacing w:line="288" w:lineRule="auto"/>
            </w:pPr>
            <w:r>
              <w:t>Categorie</w:t>
            </w:r>
          </w:p>
        </w:tc>
        <w:tc>
          <w:tcPr>
            <w:tcW w:w="1984" w:type="dxa"/>
          </w:tcPr>
          <w:p w14:paraId="23B9EEAB" w14:textId="6CE2B691" w:rsidR="001D2E51" w:rsidRDefault="001D2E51" w:rsidP="00773B3A">
            <w:pPr>
              <w:spacing w:line="288" w:lineRule="auto"/>
            </w:pPr>
            <w:r>
              <w:t>Frecvență</w:t>
            </w:r>
          </w:p>
        </w:tc>
        <w:tc>
          <w:tcPr>
            <w:tcW w:w="1702" w:type="dxa"/>
          </w:tcPr>
          <w:p w14:paraId="2F05D8A9" w14:textId="5C51FCB3" w:rsidR="001D2E51" w:rsidRDefault="001D2E51" w:rsidP="00773B3A">
            <w:pPr>
              <w:spacing w:line="288" w:lineRule="auto"/>
            </w:pPr>
            <w:r>
              <w:t>Viteză</w:t>
            </w:r>
          </w:p>
        </w:tc>
        <w:tc>
          <w:tcPr>
            <w:tcW w:w="3113" w:type="dxa"/>
          </w:tcPr>
          <w:p w14:paraId="0E558A43" w14:textId="605CEF4F" w:rsidR="001D2E51" w:rsidRDefault="001D2E51" w:rsidP="00773B3A">
            <w:pPr>
              <w:spacing w:line="288" w:lineRule="auto"/>
            </w:pPr>
            <w:r>
              <w:t>Aplicație</w:t>
            </w:r>
          </w:p>
        </w:tc>
      </w:tr>
      <w:tr w:rsidR="001D2E51" w14:paraId="79DFAFEE" w14:textId="77777777" w:rsidTr="001D2E51">
        <w:tc>
          <w:tcPr>
            <w:tcW w:w="2830" w:type="dxa"/>
          </w:tcPr>
          <w:p w14:paraId="32CFAC58" w14:textId="486BA580" w:rsidR="001D2E51" w:rsidRDefault="001D2E51" w:rsidP="00773B3A">
            <w:pPr>
              <w:spacing w:line="288" w:lineRule="auto"/>
            </w:pPr>
            <w:r>
              <w:t>UNB (Ultra Narrowband)</w:t>
            </w:r>
          </w:p>
        </w:tc>
        <w:tc>
          <w:tcPr>
            <w:tcW w:w="1984" w:type="dxa"/>
          </w:tcPr>
          <w:p w14:paraId="64138CC7" w14:textId="0CE4E1B6" w:rsidR="001D2E51" w:rsidRDefault="001D2E51" w:rsidP="00773B3A">
            <w:pPr>
              <w:spacing w:line="288" w:lineRule="auto"/>
            </w:pPr>
            <w:r>
              <w:t>0.3 – 3 kHz</w:t>
            </w:r>
          </w:p>
        </w:tc>
        <w:tc>
          <w:tcPr>
            <w:tcW w:w="1702" w:type="dxa"/>
          </w:tcPr>
          <w:p w14:paraId="5D0C92D8" w14:textId="3F579A4A" w:rsidR="001D2E51" w:rsidRPr="001D2E51" w:rsidRDefault="001D2E51" w:rsidP="00773B3A">
            <w:pPr>
              <w:spacing w:line="288" w:lineRule="auto"/>
              <w:rPr>
                <w:lang w:val="en-GB"/>
              </w:rPr>
            </w:pPr>
            <w:r>
              <w:rPr>
                <w:lang w:val="en-GB"/>
              </w:rPr>
              <w:t>~ 100 bps</w:t>
            </w:r>
          </w:p>
        </w:tc>
        <w:tc>
          <w:tcPr>
            <w:tcW w:w="3113" w:type="dxa"/>
          </w:tcPr>
          <w:p w14:paraId="466A5F88" w14:textId="16C4322E" w:rsidR="001D2E51" w:rsidRDefault="001D2E51" w:rsidP="00AE13A2">
            <w:pPr>
              <w:spacing w:line="288" w:lineRule="auto"/>
              <w:jc w:val="left"/>
            </w:pPr>
            <w:r>
              <w:t>Comunicații pe distanțe extreme (sute de kilometri). Semnalul poate trece chiar și prin transformatoare masive nealterate.</w:t>
            </w:r>
          </w:p>
        </w:tc>
      </w:tr>
      <w:tr w:rsidR="001D2E51" w14:paraId="4E07BE67" w14:textId="77777777" w:rsidTr="001D2E51">
        <w:tc>
          <w:tcPr>
            <w:tcW w:w="2830" w:type="dxa"/>
          </w:tcPr>
          <w:p w14:paraId="156D4143" w14:textId="1BFEBFCB" w:rsidR="001D2E51" w:rsidRDefault="001D2E51" w:rsidP="00773B3A">
            <w:pPr>
              <w:spacing w:line="288" w:lineRule="auto"/>
            </w:pPr>
            <w:r>
              <w:t>NB-PLC (Narrowband)</w:t>
            </w:r>
          </w:p>
        </w:tc>
        <w:tc>
          <w:tcPr>
            <w:tcW w:w="1984" w:type="dxa"/>
          </w:tcPr>
          <w:p w14:paraId="1B6D6E4D" w14:textId="78AABADF" w:rsidR="001D2E51" w:rsidRDefault="001D2E51" w:rsidP="00773B3A">
            <w:pPr>
              <w:spacing w:line="288" w:lineRule="auto"/>
            </w:pPr>
            <w:r>
              <w:t>3 – 500 kHz</w:t>
            </w:r>
          </w:p>
        </w:tc>
        <w:tc>
          <w:tcPr>
            <w:tcW w:w="1702" w:type="dxa"/>
          </w:tcPr>
          <w:p w14:paraId="3C051DDE" w14:textId="77777777" w:rsidR="001D2E51" w:rsidRDefault="001D2E51" w:rsidP="00773B3A">
            <w:pPr>
              <w:spacing w:line="288" w:lineRule="auto"/>
            </w:pPr>
            <w:r>
              <w:t>10 – 500 kbps</w:t>
            </w:r>
          </w:p>
          <w:p w14:paraId="3C4601F8" w14:textId="77777777" w:rsidR="006F6414" w:rsidRPr="006F6414" w:rsidRDefault="006F6414" w:rsidP="006F6414"/>
          <w:p w14:paraId="26E3C0A1" w14:textId="77777777" w:rsidR="006F6414" w:rsidRPr="006F6414" w:rsidRDefault="006F6414" w:rsidP="006F6414"/>
          <w:p w14:paraId="624FD906" w14:textId="77777777" w:rsidR="006F6414" w:rsidRPr="006F6414" w:rsidRDefault="006F6414" w:rsidP="006F6414"/>
          <w:p w14:paraId="502D33F9" w14:textId="12760C2E" w:rsidR="006F6414" w:rsidRPr="006F6414" w:rsidRDefault="006F6414" w:rsidP="006F6414"/>
        </w:tc>
        <w:tc>
          <w:tcPr>
            <w:tcW w:w="3113" w:type="dxa"/>
          </w:tcPr>
          <w:p w14:paraId="712FB38B" w14:textId="0433E3E2" w:rsidR="001D2E51" w:rsidRDefault="001D2E51" w:rsidP="00AE13A2">
            <w:pPr>
              <w:spacing w:line="288" w:lineRule="auto"/>
              <w:jc w:val="left"/>
            </w:pPr>
            <w:r>
              <w:t>Implementarea rețelelor Smart Grid urbane și telemetrie industrială.</w:t>
            </w:r>
          </w:p>
        </w:tc>
      </w:tr>
      <w:tr w:rsidR="001D2E51" w14:paraId="12739D4E" w14:textId="77777777" w:rsidTr="001D2E51">
        <w:tc>
          <w:tcPr>
            <w:tcW w:w="2830" w:type="dxa"/>
          </w:tcPr>
          <w:p w14:paraId="1A204645" w14:textId="11039878" w:rsidR="001D2E51" w:rsidRDefault="001D2E51" w:rsidP="00773B3A">
            <w:pPr>
              <w:spacing w:line="288" w:lineRule="auto"/>
            </w:pPr>
            <w:r>
              <w:t>BB-PLC (Broadband)</w:t>
            </w:r>
          </w:p>
        </w:tc>
        <w:tc>
          <w:tcPr>
            <w:tcW w:w="1984" w:type="dxa"/>
          </w:tcPr>
          <w:p w14:paraId="6334782A" w14:textId="6AAA4550" w:rsidR="001D2E51" w:rsidRDefault="001D2E51" w:rsidP="00773B3A">
            <w:pPr>
              <w:spacing w:line="288" w:lineRule="auto"/>
            </w:pPr>
            <w:r>
              <w:t>1.8 – 250 MHz</w:t>
            </w:r>
          </w:p>
        </w:tc>
        <w:tc>
          <w:tcPr>
            <w:tcW w:w="1702" w:type="dxa"/>
          </w:tcPr>
          <w:p w14:paraId="6EF2DED0" w14:textId="6DE5F784" w:rsidR="001D2E51" w:rsidRDefault="001D2E51" w:rsidP="00773B3A">
            <w:pPr>
              <w:spacing w:line="288" w:lineRule="auto"/>
            </w:pPr>
            <w:r>
              <w:t>&gt; 1000 Mbps</w:t>
            </w:r>
          </w:p>
        </w:tc>
        <w:tc>
          <w:tcPr>
            <w:tcW w:w="3113" w:type="dxa"/>
          </w:tcPr>
          <w:p w14:paraId="765ABF8E" w14:textId="7FC5C82D" w:rsidR="001D2E51" w:rsidRDefault="001D2E51" w:rsidP="00AE13A2">
            <w:pPr>
              <w:spacing w:line="288" w:lineRule="auto"/>
              <w:jc w:val="left"/>
            </w:pPr>
            <w:r>
              <w:t>Rețelele rezidențiale si de birouri, streaming Netflix 4K, gaming cu latență redusă.</w:t>
            </w:r>
          </w:p>
        </w:tc>
      </w:tr>
    </w:tbl>
    <w:p w14:paraId="3B6784BF" w14:textId="1239DF9E" w:rsidR="00E70EFC" w:rsidRDefault="00E70EFC" w:rsidP="00773B3A">
      <w:pPr>
        <w:spacing w:line="288" w:lineRule="auto"/>
        <w:ind w:firstLine="709"/>
      </w:pPr>
    </w:p>
    <w:p w14:paraId="51446F6A" w14:textId="77777777" w:rsidR="00E70EFC" w:rsidRDefault="00E70EFC">
      <w:r>
        <w:br w:type="page"/>
      </w:r>
    </w:p>
    <w:p w14:paraId="512EFA01" w14:textId="77777777" w:rsidR="00B0780C" w:rsidRDefault="00B0780C" w:rsidP="006F6414">
      <w:pPr>
        <w:pStyle w:val="NoSpacing"/>
      </w:pPr>
    </w:p>
    <w:p w14:paraId="0ADD2166" w14:textId="77777777" w:rsidR="00E70EFC" w:rsidRDefault="00E70EFC" w:rsidP="006F6414">
      <w:pPr>
        <w:pStyle w:val="NoSpacing"/>
      </w:pPr>
    </w:p>
    <w:p w14:paraId="044AE119" w14:textId="77777777" w:rsidR="00E70EFC" w:rsidRDefault="00E70EFC" w:rsidP="006F6414">
      <w:pPr>
        <w:pStyle w:val="NoSpacing"/>
      </w:pPr>
    </w:p>
    <w:p w14:paraId="40C9E115" w14:textId="77777777" w:rsidR="00894385" w:rsidRPr="0007631E" w:rsidRDefault="00894385" w:rsidP="006F6414">
      <w:pPr>
        <w:pStyle w:val="NoSpacing"/>
      </w:pPr>
    </w:p>
    <w:p w14:paraId="0E021CC0" w14:textId="53B3339F" w:rsidR="0034201E" w:rsidRPr="0007631E" w:rsidRDefault="00E70EFC" w:rsidP="00E70EFC">
      <w:pPr>
        <w:pStyle w:val="Heading1"/>
        <w:jc w:val="right"/>
      </w:pPr>
      <w:bookmarkStart w:id="15" w:name="_Toc223690027"/>
      <w:r>
        <w:t>Arhitectura Hardware</w:t>
      </w:r>
      <w:bookmarkEnd w:id="15"/>
    </w:p>
    <w:p w14:paraId="11BE72C6" w14:textId="4DCD0668" w:rsidR="0034201E" w:rsidRPr="0007631E" w:rsidRDefault="00412F8F" w:rsidP="00412F8F">
      <w:pPr>
        <w:pStyle w:val="Heading2"/>
        <w:ind w:left="0" w:firstLine="0"/>
      </w:pPr>
      <w:bookmarkStart w:id="16" w:name="_Toc223690028"/>
      <w:r>
        <w:t>Ecosistemul TP-Link și instalarea de tip Plug &amp; Play</w:t>
      </w:r>
      <w:bookmarkEnd w:id="16"/>
    </w:p>
    <w:p w14:paraId="2AA712B8" w14:textId="5283C9D6" w:rsidR="0034201E" w:rsidRDefault="0034201E" w:rsidP="00412F8F">
      <w:pPr>
        <w:keepNext/>
        <w:spacing w:line="288" w:lineRule="auto"/>
        <w:ind w:firstLine="709"/>
      </w:pPr>
      <w:r w:rsidRPr="0007631E">
        <mc:AlternateContent>
          <mc:Choice Requires="wps">
            <w:drawing>
              <wp:anchor distT="0" distB="0" distL="114300" distR="114300" simplePos="0" relativeHeight="251663360" behindDoc="0" locked="0" layoutInCell="1" allowOverlap="1" wp14:anchorId="3EC8D951" wp14:editId="3A45C4A1">
                <wp:simplePos x="0" y="0"/>
                <wp:positionH relativeFrom="column">
                  <wp:posOffset>0</wp:posOffset>
                </wp:positionH>
                <wp:positionV relativeFrom="paragraph">
                  <wp:posOffset>0</wp:posOffset>
                </wp:positionV>
                <wp:extent cx="635000" cy="635000"/>
                <wp:effectExtent l="19050" t="19050" r="12700" b="12700"/>
                <wp:wrapNone/>
                <wp:docPr id="5" name="Rectangl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DE909" id="Rectangle 5"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Q5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">
                <v:stroke joinstyle="round"/>
                <o:lock v:ext="edit" selection="t"/>
              </v:rect>
            </w:pict>
          </mc:Fallback>
        </mc:AlternateContent>
      </w:r>
      <w:r w:rsidR="00FD33E2" w:rsidRPr="0007631E">
        <w:t xml:space="preserve"> </w:t>
      </w:r>
      <w:r w:rsidR="00412F8F">
        <w:t>Piața este dominată de soluții concepute pentru a fi extrem de intuitive. TP-Link, de exemplu, își stratifică produsele în serii clare: Seria 4 (pentru bugete mici, viteze de 600 Mbps), Seriile 7 și 8 (gama de mijloc, Gigabit și Wi-Fi performant) și Seria 9 (flagship-uri ultra-rapide cu tehnologie MIMO).</w:t>
      </w:r>
    </w:p>
    <w:p w14:paraId="2FB8E6E0" w14:textId="243F9ACE" w:rsidR="00412F8F" w:rsidRDefault="00412F8F" w:rsidP="00412F8F">
      <w:pPr>
        <w:keepNext/>
        <w:spacing w:line="288" w:lineRule="auto"/>
        <w:ind w:firstLine="709"/>
      </w:pPr>
      <w:r>
        <w:t>Sistemul este 100% Plug &amp; Play: il conectezi și funcționează. Fără setări complicate de rețea (precum configurarea unui IP) sau costuri suplimentare cu instalatorii. Poți face totul de unul singur, începând direct cu kitul de bază alcătuit din două module.</w:t>
      </w:r>
    </w:p>
    <w:p w14:paraId="7FED7B79" w14:textId="77777777" w:rsidR="00DF6B07" w:rsidRDefault="00DF6B07" w:rsidP="00DF6B07">
      <w:pPr>
        <w:keepNext/>
        <w:jc w:val="center"/>
      </w:pPr>
      <w:r>
        <w:drawing>
          <wp:inline distT="0" distB="0" distL="0" distR="0" wp14:anchorId="4E55762F" wp14:editId="1AECF6EF">
            <wp:extent cx="6103620" cy="2660650"/>
            <wp:effectExtent l="0" t="0" r="0" b="6350"/>
            <wp:docPr id="123902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5218" name="Picture 1239025218"/>
                    <pic:cNvPicPr/>
                  </pic:nvPicPr>
                  <pic:blipFill>
                    <a:blip r:embed="rId16">
                      <a:extLst>
                        <a:ext uri="{28A0092B-C50C-407E-A947-70E740481C1C}">
                          <a14:useLocalDpi xmlns:a14="http://schemas.microsoft.com/office/drawing/2010/main" val="0"/>
                        </a:ext>
                      </a:extLst>
                    </a:blip>
                    <a:stretch>
                      <a:fillRect/>
                    </a:stretch>
                  </pic:blipFill>
                  <pic:spPr>
                    <a:xfrm>
                      <a:off x="0" y="0"/>
                      <a:ext cx="6103620" cy="2660650"/>
                    </a:xfrm>
                    <a:prstGeom prst="rect">
                      <a:avLst/>
                    </a:prstGeom>
                  </pic:spPr>
                </pic:pic>
              </a:graphicData>
            </a:graphic>
          </wp:inline>
        </w:drawing>
      </w:r>
    </w:p>
    <w:p w14:paraId="66A649D7" w14:textId="5BC10CF1" w:rsidR="00DF6B07" w:rsidRPr="00DF6B07" w:rsidRDefault="00DF6B07" w:rsidP="00DF6B07">
      <w:pPr>
        <w:pStyle w:val="Caption"/>
        <w:rPr>
          <w:szCs w:val="20"/>
        </w:rPr>
      </w:pPr>
      <w:bookmarkStart w:id="17" w:name="_Toc223464041"/>
      <w:bookmarkStart w:id="18" w:name="_Toc223689273"/>
      <w:r w:rsidRPr="00DF6B07">
        <w:rPr>
          <w:szCs w:val="20"/>
        </w:rPr>
        <w:t xml:space="preserve">Figura </w:t>
      </w:r>
      <w:r w:rsidRPr="00DF6B07">
        <w:rPr>
          <w:szCs w:val="20"/>
        </w:rPr>
        <w:fldChar w:fldCharType="begin"/>
      </w:r>
      <w:r w:rsidRPr="00DF6B07">
        <w:rPr>
          <w:szCs w:val="20"/>
        </w:rPr>
        <w:instrText xml:space="preserve"> SEQ Figura \* ARABIC </w:instrText>
      </w:r>
      <w:r w:rsidRPr="00DF6B07">
        <w:rPr>
          <w:szCs w:val="20"/>
        </w:rPr>
        <w:fldChar w:fldCharType="separate"/>
      </w:r>
      <w:r w:rsidR="00F2189B">
        <w:rPr>
          <w:szCs w:val="20"/>
        </w:rPr>
        <w:t>2</w:t>
      </w:r>
      <w:r w:rsidRPr="00DF6B07">
        <w:rPr>
          <w:szCs w:val="20"/>
        </w:rPr>
        <w:fldChar w:fldCharType="end"/>
      </w:r>
      <w:r w:rsidRPr="00DF6B07">
        <w:rPr>
          <w:szCs w:val="20"/>
        </w:rPr>
        <w:t>: Conceptul de instalare Plug &amp; Play</w:t>
      </w:r>
      <w:bookmarkEnd w:id="17"/>
      <w:bookmarkEnd w:id="18"/>
    </w:p>
    <w:p w14:paraId="3B0DB7FD" w14:textId="2E5D5798" w:rsidR="00B579E9" w:rsidRPr="0007631E" w:rsidRDefault="00DF6B07" w:rsidP="00773B3A">
      <w:pPr>
        <w:spacing w:line="288" w:lineRule="auto"/>
        <w:ind w:firstLine="709"/>
      </w:pPr>
      <w:bookmarkStart w:id="19" w:name="_Toc513218236"/>
      <w:r>
        <w:t>Primul adaptor preia datele de la router prin cablu (stânga), le injectează sub formă de semnal RF în rețeaua electrică („Your Network Signal”), iar al doilea adaptor (dreapta) extrage semnalul oferind internet stabil către un laptop, dar și o conexiune Wi-Fi pentru dispozitivele mobile.</w:t>
      </w:r>
    </w:p>
    <w:p w14:paraId="185847BE" w14:textId="170D825B" w:rsidR="004543EF" w:rsidRPr="0007631E" w:rsidRDefault="001A51EE" w:rsidP="001A51EE">
      <w:pPr>
        <w:pStyle w:val="Heading2"/>
        <w:ind w:left="0" w:firstLine="0"/>
      </w:pPr>
      <w:bookmarkStart w:id="20" w:name="_Toc223690029"/>
      <w:r>
        <w:t>Modele Hibride și Tehnologia Passthrough</w:t>
      </w:r>
      <w:bookmarkEnd w:id="20"/>
    </w:p>
    <w:p w14:paraId="0009AECC" w14:textId="77777777" w:rsidR="001A51EE" w:rsidRDefault="001A51EE" w:rsidP="001A51EE">
      <w:pPr>
        <w:tabs>
          <w:tab w:val="center" w:pos="4820"/>
          <w:tab w:val="right" w:pos="9639"/>
        </w:tabs>
        <w:spacing w:line="288" w:lineRule="auto"/>
        <w:ind w:firstLine="709"/>
        <w:rPr>
          <w:snapToGrid w:val="0"/>
          <w:lang w:eastAsia="en-US"/>
        </w:rPr>
      </w:pPr>
      <w:r>
        <w:rPr>
          <w:snapToGrid w:val="0"/>
          <w:lang w:eastAsia="en-US"/>
        </w:rPr>
        <w:t xml:space="preserve">Adesea, un port cablu nu este suficient într-o lume dominată de smartphone-uri și tablete. Modelele „Hibride” (Extendere Wi-Fi Powerline) rezolvă această problemă integrând un modul </w:t>
      </w:r>
      <w:r>
        <w:rPr>
          <w:snapToGrid w:val="0"/>
          <w:lang w:eastAsia="en-US"/>
        </w:rPr>
        <w:lastRenderedPageBreak/>
        <w:t>wireless. Aceste adaptoare preiau internetul din priză, îl procesează și emit o rețea Wi-Fi locală, puternică, direct în camera izolată.</w:t>
      </w:r>
    </w:p>
    <w:p w14:paraId="47C518D0" w14:textId="77777777" w:rsidR="001A51EE" w:rsidRDefault="001A51EE" w:rsidP="001A51EE">
      <w:pPr>
        <w:keepNext/>
      </w:pPr>
      <w:r>
        <w:rPr>
          <w:lang w:eastAsia="en-US"/>
        </w:rPr>
        <w:drawing>
          <wp:inline distT="0" distB="0" distL="0" distR="0" wp14:anchorId="1083FEC1" wp14:editId="17476E58">
            <wp:extent cx="6102130" cy="2049780"/>
            <wp:effectExtent l="0" t="0" r="0" b="7620"/>
            <wp:docPr id="1869556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56068" name="Picture 1869556068"/>
                    <pic:cNvPicPr/>
                  </pic:nvPicPr>
                  <pic:blipFill>
                    <a:blip r:embed="rId17">
                      <a:extLst>
                        <a:ext uri="{28A0092B-C50C-407E-A947-70E740481C1C}">
                          <a14:useLocalDpi xmlns:a14="http://schemas.microsoft.com/office/drawing/2010/main" val="0"/>
                        </a:ext>
                      </a:extLst>
                    </a:blip>
                    <a:stretch>
                      <a:fillRect/>
                    </a:stretch>
                  </pic:blipFill>
                  <pic:spPr>
                    <a:xfrm>
                      <a:off x="0" y="0"/>
                      <a:ext cx="6162158" cy="2069944"/>
                    </a:xfrm>
                    <a:prstGeom prst="rect">
                      <a:avLst/>
                    </a:prstGeom>
                  </pic:spPr>
                </pic:pic>
              </a:graphicData>
            </a:graphic>
          </wp:inline>
        </w:drawing>
      </w:r>
    </w:p>
    <w:p w14:paraId="5503BDBA" w14:textId="011D36F4" w:rsidR="00294D10" w:rsidRDefault="001A51EE" w:rsidP="001A51EE">
      <w:pPr>
        <w:pStyle w:val="Caption"/>
      </w:pPr>
      <w:bookmarkStart w:id="21" w:name="_Toc223464042"/>
      <w:bookmarkStart w:id="22" w:name="_Toc223689274"/>
      <w:r>
        <w:t xml:space="preserve">Figura </w:t>
      </w:r>
      <w:r>
        <w:fldChar w:fldCharType="begin"/>
      </w:r>
      <w:r>
        <w:instrText xml:space="preserve"> SEQ Figura \* ARABIC </w:instrText>
      </w:r>
      <w:r>
        <w:fldChar w:fldCharType="separate"/>
      </w:r>
      <w:r w:rsidR="00F2189B">
        <w:t>3</w:t>
      </w:r>
      <w:r>
        <w:fldChar w:fldCharType="end"/>
      </w:r>
      <w:r>
        <w:t>:  Funcționalitate hibridă</w:t>
      </w:r>
      <w:bookmarkEnd w:id="21"/>
      <w:bookmarkEnd w:id="22"/>
    </w:p>
    <w:p w14:paraId="72BB8D9C" w14:textId="71017206" w:rsidR="001A51EE" w:rsidRDefault="001A51EE" w:rsidP="00AE13A2">
      <w:pPr>
        <w:rPr>
          <w:lang w:val="en-US" w:eastAsia="en-US"/>
        </w:rPr>
      </w:pPr>
      <w:r w:rsidRPr="001A51EE">
        <w:rPr>
          <w:lang w:val="en-US" w:eastAsia="en-US"/>
        </w:rPr>
        <w:t xml:space="preserve">Linia albastră reprezintă pachetele de date </w:t>
      </w:r>
      <w:r w:rsidR="00130727">
        <w:rPr>
          <w:lang w:val="en-US" w:eastAsia="en-US"/>
        </w:rPr>
        <w:t xml:space="preserve">care </w:t>
      </w:r>
      <w:r w:rsidRPr="001A51EE">
        <w:rPr>
          <w:lang w:val="en-US" w:eastAsia="en-US"/>
        </w:rPr>
        <w:t>se transmit prin firul electric. La destinație, adaptorul transformă datele într-un semnal Wi-Fi curat (reprentat prin linia verde și pictograma radio).</w:t>
      </w:r>
    </w:p>
    <w:p w14:paraId="5211E653" w14:textId="7845EE0B" w:rsidR="001A51EE" w:rsidRDefault="001A51EE" w:rsidP="00AE13A2">
      <w:pPr>
        <w:ind w:firstLine="709"/>
        <w:rPr>
          <w:lang w:val="en-US" w:eastAsia="en-US"/>
        </w:rPr>
      </w:pPr>
      <w:r>
        <w:rPr>
          <w:lang w:val="en-US" w:eastAsia="en-US"/>
        </w:rPr>
        <w:t xml:space="preserve">Pe lângă Wi-Fi, o altă funcționalitate vitală pentru confort este dată de design-ul Passthrough. Adaptoarele dotate cu această caracteristică au o priză electrică „mamă” construită direct pe ele. Astfel, utilizatorul nu pierde accesul la priza de perete, având astfel </w:t>
      </w:r>
      <w:r w:rsidR="00D71D10">
        <w:rPr>
          <w:lang w:val="en-US" w:eastAsia="en-US"/>
        </w:rPr>
        <w:t xml:space="preserve">posibilitatea de a conecta în continuare televizoare sau diferite console direct în corpul adaptorului. Mai mult, acestea au un filtru intern (EMI filter), care izolează zgomotul </w:t>
      </w:r>
      <w:r w:rsidR="0037487A">
        <w:rPr>
          <w:lang w:val="en-US" w:eastAsia="en-US"/>
        </w:rPr>
        <w:t>electric</w:t>
      </w:r>
      <w:r w:rsidR="00D71D10">
        <w:rPr>
          <w:lang w:val="en-US" w:eastAsia="en-US"/>
        </w:rPr>
        <w:t xml:space="preserve"> al televizorului conectat, împiedicându-l să strice semnalul de internet.</w:t>
      </w:r>
    </w:p>
    <w:p w14:paraId="5881291D" w14:textId="7061681C" w:rsidR="00AE13A2" w:rsidRDefault="0037487A" w:rsidP="006F6414">
      <w:pPr>
        <w:keepNext/>
        <w:spacing w:before="100"/>
        <w:jc w:val="center"/>
      </w:pPr>
      <w:r>
        <w:drawing>
          <wp:inline distT="0" distB="0" distL="0" distR="0" wp14:anchorId="63E3F62D" wp14:editId="020A0AE6">
            <wp:extent cx="4061789" cy="2552700"/>
            <wp:effectExtent l="0" t="0" r="0" b="0"/>
            <wp:docPr id="21268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7921" name="Picture 2126879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6675" cy="2574625"/>
                    </a:xfrm>
                    <a:prstGeom prst="rect">
                      <a:avLst/>
                    </a:prstGeom>
                  </pic:spPr>
                </pic:pic>
              </a:graphicData>
            </a:graphic>
          </wp:inline>
        </w:drawing>
      </w:r>
    </w:p>
    <w:p w14:paraId="0B926988" w14:textId="1D2F36AE" w:rsidR="00294D10" w:rsidRDefault="00AE13A2" w:rsidP="00AE13A2">
      <w:pPr>
        <w:pStyle w:val="Caption"/>
        <w:rPr>
          <w:lang w:val="ro-RO"/>
        </w:rPr>
      </w:pPr>
      <w:bookmarkStart w:id="23" w:name="_Toc223464043"/>
      <w:bookmarkStart w:id="24" w:name="_Toc223689275"/>
      <w:r>
        <w:t xml:space="preserve">Figura </w:t>
      </w:r>
      <w:r>
        <w:fldChar w:fldCharType="begin"/>
      </w:r>
      <w:r>
        <w:instrText xml:space="preserve"> SEQ Figura \* ARABIC </w:instrText>
      </w:r>
      <w:r>
        <w:fldChar w:fldCharType="separate"/>
      </w:r>
      <w:r w:rsidR="00F2189B">
        <w:t>4</w:t>
      </w:r>
      <w:r>
        <w:fldChar w:fldCharType="end"/>
      </w:r>
      <w:r>
        <w:rPr>
          <w:lang w:val="ro-RO"/>
        </w:rPr>
        <w:t>: Arhitectura Passthrough</w:t>
      </w:r>
      <w:bookmarkEnd w:id="23"/>
      <w:bookmarkEnd w:id="24"/>
    </w:p>
    <w:p w14:paraId="3A4A4913" w14:textId="3EE86D65" w:rsidR="0037487A" w:rsidRPr="0037487A" w:rsidRDefault="0037487A" w:rsidP="0037487A">
      <w:pPr>
        <w:ind w:firstLine="709"/>
        <w:rPr>
          <w:lang w:eastAsia="en-US"/>
        </w:rPr>
      </w:pPr>
      <w:r>
        <w:rPr>
          <w:lang w:eastAsia="en-US"/>
        </w:rPr>
        <w:lastRenderedPageBreak/>
        <w:t>Adaptorul își conservă capacitatea de alimentare electrică (Extra Socket) și datorită porturilor Gigabit, distribuie internet de mare viteză către multiple dispozitive multimedia, cum ar fi un Smart TV și unei console de gaming.</w:t>
      </w:r>
    </w:p>
    <w:p w14:paraId="3EE3A43E" w14:textId="257998FE" w:rsidR="0037487A" w:rsidRDefault="00A534E4" w:rsidP="0037487A">
      <w:pPr>
        <w:keepNext/>
        <w:spacing w:before="100"/>
      </w:pPr>
      <w:r>
        <w:drawing>
          <wp:inline distT="0" distB="0" distL="0" distR="0" wp14:anchorId="44EF18BF" wp14:editId="5AE56B55">
            <wp:extent cx="6110452" cy="4023360"/>
            <wp:effectExtent l="0" t="0" r="5080" b="0"/>
            <wp:docPr id="1945145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5477" name="Picture 1945145477"/>
                    <pic:cNvPicPr/>
                  </pic:nvPicPr>
                  <pic:blipFill>
                    <a:blip r:embed="rId19">
                      <a:extLst>
                        <a:ext uri="{28A0092B-C50C-407E-A947-70E740481C1C}">
                          <a14:useLocalDpi xmlns:a14="http://schemas.microsoft.com/office/drawing/2010/main" val="0"/>
                        </a:ext>
                      </a:extLst>
                    </a:blip>
                    <a:stretch>
                      <a:fillRect/>
                    </a:stretch>
                  </pic:blipFill>
                  <pic:spPr>
                    <a:xfrm>
                      <a:off x="0" y="0"/>
                      <a:ext cx="6157637" cy="4054428"/>
                    </a:xfrm>
                    <a:prstGeom prst="rect">
                      <a:avLst/>
                    </a:prstGeom>
                  </pic:spPr>
                </pic:pic>
              </a:graphicData>
            </a:graphic>
          </wp:inline>
        </w:drawing>
      </w:r>
    </w:p>
    <w:p w14:paraId="3E20B597" w14:textId="5C2C84DC" w:rsidR="0037487A" w:rsidRDefault="0037487A" w:rsidP="0037487A">
      <w:pPr>
        <w:pStyle w:val="Caption"/>
      </w:pPr>
      <w:bookmarkStart w:id="25" w:name="_Ref223451962"/>
      <w:bookmarkStart w:id="26" w:name="_Toc223464044"/>
      <w:bookmarkStart w:id="27" w:name="_Toc223689276"/>
      <w:r>
        <w:t xml:space="preserve">Figura </w:t>
      </w:r>
      <w:r>
        <w:fldChar w:fldCharType="begin"/>
      </w:r>
      <w:r>
        <w:instrText xml:space="preserve"> SEQ Figura \* ARABIC </w:instrText>
      </w:r>
      <w:r>
        <w:fldChar w:fldCharType="separate"/>
      </w:r>
      <w:r w:rsidR="00F2189B">
        <w:t>5</w:t>
      </w:r>
      <w:r>
        <w:fldChar w:fldCharType="end"/>
      </w:r>
      <w:bookmarkEnd w:id="25"/>
      <w:r>
        <w:t>:  Integrare arhitecturală perfectă</w:t>
      </w:r>
      <w:bookmarkEnd w:id="26"/>
      <w:bookmarkEnd w:id="27"/>
    </w:p>
    <w:p w14:paraId="2C3B2CB0" w14:textId="686EE6C0" w:rsidR="00294D10" w:rsidRPr="0007631E" w:rsidRDefault="00A534E4" w:rsidP="00A534E4">
      <w:pPr>
        <w:spacing w:before="100"/>
        <w:ind w:firstLine="709"/>
      </w:pPr>
      <w:r>
        <w:t xml:space="preserve">Pe lângă eficiență tehnică, un aspect la fel de important este modul în care aceste dispozitive se integrează în spațiul de locuit. După cum se poate observa în </w:t>
      </w:r>
      <w:r>
        <w:fldChar w:fldCharType="begin"/>
      </w:r>
      <w:r>
        <w:instrText xml:space="preserve"> REF _Ref223451962 \h </w:instrText>
      </w:r>
      <w:r>
        <w:fldChar w:fldCharType="separate"/>
      </w:r>
      <w:r>
        <w:t>Figura 5</w:t>
      </w:r>
      <w:r>
        <w:fldChar w:fldCharType="end"/>
      </w:r>
      <w:r>
        <w:t>, designul este gândit să fie cât mai discret, eliminând nevoia de a trage cabluri inestetice prin toată casa.</w:t>
      </w:r>
    </w:p>
    <w:p w14:paraId="53D52ECB" w14:textId="4A59C3F2" w:rsidR="00EE6C89" w:rsidRDefault="001B1CA8" w:rsidP="00A534E4">
      <w:pPr>
        <w:pStyle w:val="Heading2"/>
        <w:ind w:left="0" w:firstLine="0"/>
      </w:pPr>
      <w:bookmarkStart w:id="28" w:name="_Ref513156981"/>
      <w:bookmarkStart w:id="29" w:name="_Ref513157015"/>
      <w:bookmarkStart w:id="30" w:name="_Ref513157019"/>
      <w:bookmarkStart w:id="31" w:name="_Toc513218242"/>
      <w:bookmarkStart w:id="32" w:name="_Toc223690030"/>
      <w:bookmarkEnd w:id="19"/>
      <w:r>
        <w:t>Interfața de management și optimizarea performanței</w:t>
      </w:r>
      <w:bookmarkEnd w:id="32"/>
    </w:p>
    <w:p w14:paraId="6B0545CA" w14:textId="63DBE15C" w:rsidR="00A534E4" w:rsidRPr="00A534E4" w:rsidRDefault="001B1CA8" w:rsidP="001B1CA8">
      <w:pPr>
        <w:ind w:firstLine="709"/>
        <w:rPr>
          <w:lang w:val="en-US" w:eastAsia="en-US"/>
        </w:rPr>
      </w:pPr>
      <w:r>
        <w:rPr>
          <w:lang w:val="en-US" w:eastAsia="en-US"/>
        </w:rPr>
        <w:t>Pentru birouri mici sau utilizatori care doresc un control mai fin, producătorii oferă aplicații desktop și mobile. De exemplu, tpPLC Utility de la TP-Link permite vizualizarea grafică a întregii rețele de casă. Administratorul poate vedea în timp real viteza exactă de conexiune dintre două camere , poate opri LED-urile pentru a nu deranja noaptea, poate schimba parola și de asemenea poate actualiza firmware-ul sistemului extrem de ușor, direct din interfață.</w:t>
      </w:r>
    </w:p>
    <w:p w14:paraId="2A4EC0F9" w14:textId="070995BC" w:rsidR="001B1CA8" w:rsidRDefault="001B1CA8">
      <w:pPr>
        <w:jc w:val="left"/>
      </w:pPr>
      <w:r>
        <w:br w:type="page"/>
      </w:r>
    </w:p>
    <w:p w14:paraId="15C2081E" w14:textId="77777777" w:rsidR="00A534E4" w:rsidRDefault="00A534E4" w:rsidP="006F6414">
      <w:pPr>
        <w:pStyle w:val="NoSpacing"/>
      </w:pPr>
    </w:p>
    <w:p w14:paraId="5E94632D" w14:textId="77777777" w:rsidR="00EE6C89" w:rsidRDefault="00EE6C89" w:rsidP="006F6414">
      <w:pPr>
        <w:pStyle w:val="NoSpacing"/>
      </w:pPr>
    </w:p>
    <w:p w14:paraId="38EE7FDD" w14:textId="77777777" w:rsidR="00894385" w:rsidRDefault="00894385" w:rsidP="006F6414">
      <w:pPr>
        <w:pStyle w:val="NoSpacing"/>
      </w:pPr>
    </w:p>
    <w:p w14:paraId="263193CB" w14:textId="77777777" w:rsidR="006F6414" w:rsidRDefault="006F6414" w:rsidP="006F6414">
      <w:pPr>
        <w:pStyle w:val="NoSpacing"/>
      </w:pPr>
    </w:p>
    <w:p w14:paraId="433E6300" w14:textId="7820CFE2" w:rsidR="001B1CA8" w:rsidRDefault="001B1CA8" w:rsidP="001B1CA8">
      <w:pPr>
        <w:pStyle w:val="Heading1"/>
        <w:jc w:val="right"/>
      </w:pPr>
      <w:bookmarkStart w:id="33" w:name="_Toc223690031"/>
      <w:r>
        <w:t>Provocări fizice, Interferențe și Soluții Inovatoare</w:t>
      </w:r>
      <w:bookmarkEnd w:id="33"/>
    </w:p>
    <w:p w14:paraId="2DEA224D" w14:textId="31CDD069" w:rsidR="001B1CA8" w:rsidRDefault="001B1CA8" w:rsidP="001B1CA8">
      <w:pPr>
        <w:ind w:firstLine="709"/>
        <w:rPr>
          <w:lang w:val="en-US" w:eastAsia="en-US"/>
        </w:rPr>
      </w:pPr>
      <w:r>
        <w:rPr>
          <w:lang w:val="en-US" w:eastAsia="en-US"/>
        </w:rPr>
        <w:t>Chiar dacă elimină necesitatea găuririi pereților, PLC nu este o tehnologie perfectă și necesită atenție la factorii de mediu.</w:t>
      </w:r>
    </w:p>
    <w:p w14:paraId="5C1D5F06" w14:textId="63B3FDFF" w:rsidR="001B1CA8" w:rsidRDefault="001B1CA8" w:rsidP="001B1CA8">
      <w:pPr>
        <w:pStyle w:val="Heading2"/>
        <w:tabs>
          <w:tab w:val="left" w:pos="284"/>
        </w:tabs>
        <w:ind w:left="0" w:firstLine="0"/>
      </w:pPr>
      <w:bookmarkStart w:id="34" w:name="_Toc223690032"/>
      <w:r>
        <w:t>Factorii de degradare a semnalului</w:t>
      </w:r>
      <w:bookmarkEnd w:id="34"/>
    </w:p>
    <w:p w14:paraId="13E82FF2" w14:textId="2312E1E2" w:rsidR="001B1CA8" w:rsidRDefault="001B1CA8" w:rsidP="001B1CA8">
      <w:pPr>
        <w:ind w:firstLine="709"/>
        <w:rPr>
          <w:lang w:val="en-US" w:eastAsia="en-US"/>
        </w:rPr>
      </w:pPr>
      <w:r>
        <w:rPr>
          <w:lang w:val="en-US" w:eastAsia="en-US"/>
        </w:rPr>
        <w:t>Performanța rețelelor Powerline este influențată direct de fenomenul „Dirty Power” (poluare electrică). Dispozitivele dotate cu motoare (aspiratoare, frigidere) sau sursele în comutație de slabă calitate (încărcătoare de telefon) introduc zgomot în spectrul de frecvențe utilizat pentru date</w:t>
      </w:r>
    </w:p>
    <w:p w14:paraId="2CFB8BA9" w14:textId="224A2654" w:rsidR="001B1CA8" w:rsidRDefault="001B1CA8" w:rsidP="001B1CA8">
      <w:pPr>
        <w:ind w:firstLine="709"/>
        <w:rPr>
          <w:lang w:val="en-US" w:eastAsia="en-US"/>
        </w:rPr>
      </w:pPr>
      <w:r>
        <w:rPr>
          <w:lang w:val="en-US" w:eastAsia="en-US"/>
        </w:rPr>
        <w:t>O provocare specifică imobilelor vechi este cablajul de aluminiu. Aceste prezintă rezistență electrică superioară cuprului și tinde să oxideze la îmbinări. Oxidarea acționează ca un filtru care absoarbe energia semnalului de înaltă frecvență, reducând drastic ratele de transfer.</w:t>
      </w:r>
    </w:p>
    <w:p w14:paraId="7BEDE1F6" w14:textId="287B3F00" w:rsidR="001B1CA8" w:rsidRDefault="001B1CA8" w:rsidP="001B1CA8">
      <w:pPr>
        <w:ind w:firstLine="709"/>
        <w:rPr>
          <w:lang w:val="en-US" w:eastAsia="en-US"/>
        </w:rPr>
      </w:pPr>
      <w:r>
        <w:rPr>
          <w:lang w:val="en-US" w:eastAsia="en-US"/>
        </w:rPr>
        <w:t>Totodată, utilizarea prelungitoarelor cu protecție este contraindicată, deoarece filtrele EMI ale acestora sunt proiectate să elimine frecvențele înalte. Astfel, prelungitorul nu poate distinge între zgomotul electric și traficul de date, blocând semnalul și impunând conectare adaptorului direct în priza de perete.</w:t>
      </w:r>
    </w:p>
    <w:p w14:paraId="49EBE20F" w14:textId="42293782" w:rsidR="005B38F1" w:rsidRDefault="005B38F1" w:rsidP="005B38F1">
      <w:pPr>
        <w:pStyle w:val="Heading2"/>
        <w:ind w:left="0" w:firstLine="0"/>
      </w:pPr>
      <w:bookmarkStart w:id="35" w:name="_Toc223690033"/>
      <w:r>
        <w:t>Neighboring Networks și Soluția NDIM</w:t>
      </w:r>
      <w:bookmarkEnd w:id="35"/>
    </w:p>
    <w:p w14:paraId="0C7C2B52" w14:textId="21A4EE3D" w:rsidR="005B38F1" w:rsidRDefault="005B38F1" w:rsidP="005B38F1">
      <w:pPr>
        <w:ind w:firstLine="709"/>
        <w:rPr>
          <w:lang w:val="en-US" w:eastAsia="en-US"/>
        </w:rPr>
      </w:pPr>
      <w:r>
        <w:rPr>
          <w:lang w:val="en-US" w:eastAsia="en-US"/>
        </w:rPr>
        <w:t>Dacă locuiești într-un bloc cu multe apartamente, firele voastre electrice se întâlnesc în cele din urmă la panoul central sau pe aceeași fază. O problemă gravă apărea în trecut și anume faptul că semnalul tău din priză trecea la vecin. Dacă si el folosea PLC, rețelele voastre intrau în coliziune, scăzând lătimea de bandă cu peste 70% prin partajarea inutilă a timpului de transmisie.</w:t>
      </w:r>
    </w:p>
    <w:p w14:paraId="7260DECB" w14:textId="51A9BA87" w:rsidR="005B38F1" w:rsidRDefault="005B38F1" w:rsidP="005B38F1">
      <w:pPr>
        <w:rPr>
          <w:lang w:val="en-US" w:eastAsia="en-US"/>
        </w:rPr>
      </w:pPr>
      <w:r>
        <w:rPr>
          <w:lang w:val="en-US" w:eastAsia="en-US"/>
        </w:rPr>
        <w:tab/>
        <w:t>În cele din urmă, inginerii au rezolvat această problemă prin standardul global G.hn introducând protocolul NDIM</w:t>
      </w:r>
      <w:r w:rsidR="009C025A">
        <w:rPr>
          <w:lang w:val="en-US" w:eastAsia="en-US"/>
        </w:rPr>
        <w:t xml:space="preserve">. Acesta a reprezentat o soluție </w:t>
      </w:r>
      <w:r w:rsidR="00894385">
        <w:rPr>
          <w:lang w:val="en-US" w:eastAsia="en-US"/>
        </w:rPr>
        <w:t>prin care fiecare pachet de date primește o „semnătură” matematică unică. Astfel, adaptorul tău poate distinge instantaneu propriul sem</w:t>
      </w:r>
      <w:r w:rsidR="00700494">
        <w:rPr>
          <w:lang w:val="en-US" w:eastAsia="en-US"/>
        </w:rPr>
        <w:t>nal</w:t>
      </w:r>
      <w:r w:rsidR="00894385">
        <w:rPr>
          <w:lang w:val="en-US" w:eastAsia="en-US"/>
        </w:rPr>
        <w:t xml:space="preserve"> de cel al vecinilor, ignorând interferențele externe și menținând viteze la nivel maxim.</w:t>
      </w:r>
    </w:p>
    <w:p w14:paraId="2B433BBC" w14:textId="77777777" w:rsidR="00894385" w:rsidRDefault="00894385" w:rsidP="005B38F1">
      <w:pPr>
        <w:rPr>
          <w:lang w:val="en-US" w:eastAsia="en-US"/>
        </w:rPr>
      </w:pPr>
    </w:p>
    <w:p w14:paraId="72E63E43" w14:textId="77777777" w:rsidR="00894385" w:rsidRDefault="00894385" w:rsidP="006F6414">
      <w:pPr>
        <w:pStyle w:val="NoSpacing"/>
      </w:pPr>
    </w:p>
    <w:p w14:paraId="752D1263" w14:textId="77777777" w:rsidR="00894385" w:rsidRDefault="00894385" w:rsidP="006F6414">
      <w:pPr>
        <w:pStyle w:val="NoSpacing"/>
      </w:pPr>
    </w:p>
    <w:p w14:paraId="33DFFD04" w14:textId="77777777" w:rsidR="00894385" w:rsidRDefault="00894385" w:rsidP="006F6414">
      <w:pPr>
        <w:pStyle w:val="NoSpacing"/>
      </w:pPr>
    </w:p>
    <w:p w14:paraId="58036872" w14:textId="70C9DB3F" w:rsidR="006F6414" w:rsidRDefault="006F6414" w:rsidP="006F6414">
      <w:pPr>
        <w:pStyle w:val="NoSpacing"/>
      </w:pPr>
    </w:p>
    <w:p w14:paraId="5728FA52" w14:textId="3CA201E1" w:rsidR="00894385" w:rsidRDefault="00894385" w:rsidP="00894385">
      <w:pPr>
        <w:pStyle w:val="Heading1"/>
        <w:jc w:val="right"/>
      </w:pPr>
      <w:bookmarkStart w:id="36" w:name="_Toc223690034"/>
      <w:r>
        <w:t>Powerline vs. Wi-Fi Mesh</w:t>
      </w:r>
      <w:bookmarkEnd w:id="36"/>
    </w:p>
    <w:p w14:paraId="07883F9F" w14:textId="19A4986F" w:rsidR="00894385" w:rsidRDefault="00894385" w:rsidP="00894385">
      <w:pPr>
        <w:ind w:firstLine="709"/>
        <w:rPr>
          <w:lang w:val="en-US" w:eastAsia="en-US"/>
        </w:rPr>
      </w:pPr>
      <w:r>
        <w:rPr>
          <w:lang w:val="en-US" w:eastAsia="en-US"/>
        </w:rPr>
        <w:t>În ultimii ani, sistemele Mesh Wi-Fi (mai multe routere inteligente răspândite prin casă care comunică wireless între ele) au devenit o opțiunea extrem de populară, rivalizând direct cu piața Powerline. Totusi, acestea au destinații diferite.</w:t>
      </w:r>
    </w:p>
    <w:p w14:paraId="4E8FD3ED" w14:textId="3D8E93B6" w:rsidR="00894385" w:rsidRDefault="00894385" w:rsidP="00894385">
      <w:pPr>
        <w:pStyle w:val="Heading2"/>
        <w:ind w:left="0" w:firstLine="0"/>
      </w:pPr>
      <w:bookmarkStart w:id="37" w:name="_Toc223690035"/>
      <w:r>
        <w:t>Criterii de selecție</w:t>
      </w:r>
      <w:bookmarkEnd w:id="37"/>
    </w:p>
    <w:p w14:paraId="1EE94841" w14:textId="7996EDEF" w:rsidR="00894385" w:rsidRDefault="00894385" w:rsidP="00894385">
      <w:pPr>
        <w:ind w:firstLine="709"/>
        <w:rPr>
          <w:lang w:val="en-US" w:eastAsia="en-US"/>
        </w:rPr>
      </w:pPr>
      <w:r>
        <w:rPr>
          <w:lang w:val="en-US" w:eastAsia="en-US"/>
        </w:rPr>
        <w:t>Sistemele Mesh excelează în spații deschide sau construcții ușoare (lemn, rigips). Totuși, în imobilele cu pereți portanți din beton armat sau încălzire în pardoseală, semnalul radio este atenuat sever, făcând conexiunea wireless instabilă.</w:t>
      </w:r>
    </w:p>
    <w:p w14:paraId="4E7FBE71" w14:textId="5073F3AC" w:rsidR="00894385" w:rsidRDefault="00894385" w:rsidP="00894385">
      <w:pPr>
        <w:ind w:firstLine="709"/>
        <w:rPr>
          <w:lang w:val="en-US" w:eastAsia="en-US"/>
        </w:rPr>
      </w:pPr>
      <w:r>
        <w:rPr>
          <w:lang w:val="en-US" w:eastAsia="en-US"/>
        </w:rPr>
        <w:t>În aceste cazuri, Powerline oferă un avantaj critic</w:t>
      </w:r>
      <w:r w:rsidR="00FE10D5">
        <w:rPr>
          <w:lang w:val="en-US" w:eastAsia="en-US"/>
        </w:rPr>
        <w:t>: stabilitatea. Pentru gaming competitiv, unde latența este mai importantă decât viteza, conexiunea prin calbul de cupru elimină salturile de lag specifice rețelelor Wi-Fi, oferind constanța unei conexiuni fizice directe.</w:t>
      </w:r>
    </w:p>
    <w:p w14:paraId="459FF4D8" w14:textId="71F91F20" w:rsidR="00FE10D5" w:rsidRDefault="00FE10D5" w:rsidP="00FE10D5">
      <w:pPr>
        <w:pStyle w:val="Heading2"/>
        <w:ind w:left="0" w:firstLine="0"/>
      </w:pPr>
      <w:bookmarkStart w:id="38" w:name="_Toc223690036"/>
      <w:r>
        <w:t>Convergența tehnologiilor: Ecosistemul TP-Link OneMesh</w:t>
      </w:r>
      <w:bookmarkEnd w:id="38"/>
    </w:p>
    <w:p w14:paraId="397C55EC" w14:textId="4722B0DA" w:rsidR="00FE10D5" w:rsidRDefault="00FE10D5" w:rsidP="00FE10D5">
      <w:pPr>
        <w:ind w:firstLine="709"/>
        <w:rPr>
          <w:lang w:val="en-US" w:eastAsia="en-US"/>
        </w:rPr>
      </w:pPr>
      <w:r>
        <w:rPr>
          <w:lang w:val="en-US" w:eastAsia="en-US"/>
        </w:rPr>
        <w:t>Pentru a combina avantajele ambelor sisteme, producătorii au creat soluții hibride. Tehnologia TP-Link OneMesh permite adaptoarelor Powerline să colaboreze direct cu routerul central.</w:t>
      </w:r>
    </w:p>
    <w:p w14:paraId="124242AA" w14:textId="073F34FF" w:rsidR="00FE10D5" w:rsidRDefault="00FE10D5" w:rsidP="00FE10D5">
      <w:pPr>
        <w:ind w:firstLine="709"/>
        <w:rPr>
          <w:lang w:val="en-US" w:eastAsia="en-US"/>
        </w:rPr>
      </w:pPr>
      <w:r>
        <w:rPr>
          <w:lang w:val="en-US" w:eastAsia="en-US"/>
        </w:rPr>
        <w:t>Prin protocolul de Seamless Roaming, dispozitivele mobile trec automat de la router la adaptor fără întreruperea conexiunii (apeluri video, streaming), utilizând aceleași date de autentificare.</w:t>
      </w:r>
    </w:p>
    <w:p w14:paraId="302DAD45" w14:textId="49B10456" w:rsidR="008A598B" w:rsidRDefault="00FE10D5" w:rsidP="00FE10D5">
      <w:pPr>
        <w:ind w:firstLine="709"/>
        <w:rPr>
          <w:lang w:val="en-US" w:eastAsia="en-US"/>
        </w:rPr>
      </w:pPr>
      <w:r>
        <w:rPr>
          <w:lang w:val="en-US" w:eastAsia="en-US"/>
        </w:rPr>
        <w:t>De menționat este faptul că Tehologia OneMesh este concepută momentan pentru extinderea routerelor tradiționale și este incompatibilă cu sisteme din gama Deco Mesh.</w:t>
      </w:r>
    </w:p>
    <w:p w14:paraId="5D8B56DB" w14:textId="77777777" w:rsidR="00F2189B" w:rsidRDefault="00F2189B" w:rsidP="00F2189B">
      <w:pPr>
        <w:keepNext/>
        <w:jc w:val="center"/>
      </w:pPr>
      <w:r>
        <w:rPr>
          <w:lang w:val="en-US" w:eastAsia="en-US"/>
        </w:rPr>
        <w:lastRenderedPageBreak/>
        <w:drawing>
          <wp:inline distT="0" distB="0" distL="0" distR="0" wp14:anchorId="002CB460" wp14:editId="6649B624">
            <wp:extent cx="6103620" cy="4069080"/>
            <wp:effectExtent l="0" t="0" r="0" b="7620"/>
            <wp:docPr id="1346721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1604" name="Picture 13467216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03620" cy="4069080"/>
                    </a:xfrm>
                    <a:prstGeom prst="rect">
                      <a:avLst/>
                    </a:prstGeom>
                  </pic:spPr>
                </pic:pic>
              </a:graphicData>
            </a:graphic>
          </wp:inline>
        </w:drawing>
      </w:r>
    </w:p>
    <w:p w14:paraId="27004337" w14:textId="7440AFAB" w:rsidR="008A598B" w:rsidRDefault="00F2189B" w:rsidP="00F2189B">
      <w:pPr>
        <w:pStyle w:val="Caption"/>
      </w:pPr>
      <w:bookmarkStart w:id="39" w:name="_Toc223689277"/>
      <w:r>
        <w:t xml:space="preserve">Figura </w:t>
      </w:r>
      <w:r>
        <w:fldChar w:fldCharType="begin"/>
      </w:r>
      <w:r>
        <w:instrText xml:space="preserve"> SEQ Figura \* ARABIC </w:instrText>
      </w:r>
      <w:r>
        <w:fldChar w:fldCharType="separate"/>
      </w:r>
      <w:r>
        <w:t>6</w:t>
      </w:r>
      <w:r>
        <w:fldChar w:fldCharType="end"/>
      </w:r>
      <w:r>
        <w:t>: Topologie logică integrată Mesh Powerline</w:t>
      </w:r>
      <w:bookmarkEnd w:id="39"/>
    </w:p>
    <w:p w14:paraId="75C2B545" w14:textId="7CA51606" w:rsidR="00FE10D5" w:rsidRDefault="00F2189B" w:rsidP="00F2189B">
      <w:pPr>
        <w:ind w:firstLine="709"/>
        <w:rPr>
          <w:lang w:val="en-US" w:eastAsia="en-US"/>
        </w:rPr>
      </w:pPr>
      <w:r>
        <w:rPr>
          <w:lang w:val="en-US" w:eastAsia="en-US"/>
        </w:rPr>
        <w:t>Routerul de la parter trimite datele prin structura electrică ascunsă (linia verde) către modulele de la etaj, depășind planșeele dense. Adaptorul superior generează un nor de acoperire Wi-Fi unificat în toate încaperile.</w:t>
      </w:r>
    </w:p>
    <w:p w14:paraId="5968F30E" w14:textId="77777777" w:rsidR="008A598B" w:rsidRDefault="008A598B" w:rsidP="00FE10D5">
      <w:pPr>
        <w:ind w:firstLine="709"/>
        <w:rPr>
          <w:lang w:val="en-US" w:eastAsia="en-US"/>
        </w:rPr>
      </w:pPr>
    </w:p>
    <w:p w14:paraId="64B9F03C" w14:textId="77777777" w:rsidR="008A598B" w:rsidRDefault="008A598B" w:rsidP="00FE10D5">
      <w:pPr>
        <w:ind w:firstLine="709"/>
        <w:rPr>
          <w:lang w:val="en-US" w:eastAsia="en-US"/>
        </w:rPr>
      </w:pPr>
    </w:p>
    <w:p w14:paraId="7E6F5CB5" w14:textId="77777777" w:rsidR="008A598B" w:rsidRDefault="008A598B" w:rsidP="00FE10D5">
      <w:pPr>
        <w:ind w:firstLine="709"/>
        <w:rPr>
          <w:lang w:val="en-US" w:eastAsia="en-US"/>
        </w:rPr>
      </w:pPr>
    </w:p>
    <w:p w14:paraId="0FFAD54B" w14:textId="77777777" w:rsidR="008A598B" w:rsidRDefault="008A598B" w:rsidP="00FE10D5">
      <w:pPr>
        <w:ind w:firstLine="709"/>
        <w:rPr>
          <w:lang w:val="en-US" w:eastAsia="en-US"/>
        </w:rPr>
      </w:pPr>
    </w:p>
    <w:p w14:paraId="480DE933" w14:textId="77777777" w:rsidR="008A598B" w:rsidRDefault="008A598B" w:rsidP="00FE10D5">
      <w:pPr>
        <w:ind w:firstLine="709"/>
        <w:rPr>
          <w:lang w:val="en-US" w:eastAsia="en-US"/>
        </w:rPr>
      </w:pPr>
    </w:p>
    <w:p w14:paraId="75ED6F8B" w14:textId="77777777" w:rsidR="008A598B" w:rsidRDefault="008A598B" w:rsidP="00FE10D5">
      <w:pPr>
        <w:ind w:firstLine="709"/>
        <w:rPr>
          <w:lang w:val="en-US" w:eastAsia="en-US"/>
        </w:rPr>
      </w:pPr>
    </w:p>
    <w:p w14:paraId="4F27BB02" w14:textId="4717B7E3" w:rsidR="008A598B" w:rsidRDefault="008A598B">
      <w:pPr>
        <w:jc w:val="left"/>
        <w:rPr>
          <w:lang w:val="en-US" w:eastAsia="en-US"/>
        </w:rPr>
      </w:pPr>
      <w:r>
        <w:rPr>
          <w:lang w:val="en-US" w:eastAsia="en-US"/>
        </w:rPr>
        <w:br w:type="page"/>
      </w:r>
    </w:p>
    <w:p w14:paraId="73F65F25" w14:textId="77777777" w:rsidR="008A598B" w:rsidRDefault="008A598B" w:rsidP="00603214">
      <w:pPr>
        <w:pStyle w:val="NoSpacing"/>
      </w:pPr>
    </w:p>
    <w:p w14:paraId="1642F0F6" w14:textId="77777777" w:rsidR="008A598B" w:rsidRDefault="008A598B" w:rsidP="00603214">
      <w:pPr>
        <w:pStyle w:val="NoSpacing"/>
      </w:pPr>
    </w:p>
    <w:p w14:paraId="5A3D786F" w14:textId="77777777" w:rsidR="008A598B" w:rsidRDefault="008A598B" w:rsidP="00603214">
      <w:pPr>
        <w:pStyle w:val="NoSpacing"/>
      </w:pPr>
    </w:p>
    <w:p w14:paraId="308256AF" w14:textId="77777777" w:rsidR="008A598B" w:rsidRDefault="008A598B" w:rsidP="00603214">
      <w:pPr>
        <w:pStyle w:val="NoSpacing"/>
      </w:pPr>
    </w:p>
    <w:p w14:paraId="0E71383A" w14:textId="6C688D85" w:rsidR="008A598B" w:rsidRPr="006F6414" w:rsidRDefault="006F6414" w:rsidP="00603214">
      <w:pPr>
        <w:pStyle w:val="Heading1"/>
        <w:jc w:val="right"/>
        <w:rPr>
          <w:lang w:val="ro-RO"/>
        </w:rPr>
      </w:pPr>
      <w:bookmarkStart w:id="40" w:name="_Toc223690037"/>
      <w:r>
        <w:t>Aplicații industriale</w:t>
      </w:r>
      <w:bookmarkEnd w:id="40"/>
    </w:p>
    <w:p w14:paraId="0A893D23" w14:textId="39EAD416" w:rsidR="00603214" w:rsidRDefault="00603214" w:rsidP="00FE10D5">
      <w:pPr>
        <w:ind w:firstLine="709"/>
        <w:rPr>
          <w:lang w:val="en-US" w:eastAsia="en-US"/>
        </w:rPr>
      </w:pPr>
      <w:r>
        <w:rPr>
          <w:lang w:val="en-US" w:eastAsia="en-US"/>
        </w:rPr>
        <w:t>Tehnologia PLC a depășit de mult stadiul de soluție domestică, devenind astăzi un pilon central al infrastructurii energetice. În contextul anului 2026, aceasta guvernează interacțiunea complexă dintre distribuitori, consumatori și unitățile de stocare mobilă.</w:t>
      </w:r>
    </w:p>
    <w:p w14:paraId="19A47F2F" w14:textId="46F4F8B9" w:rsidR="008A598B" w:rsidRDefault="00603214" w:rsidP="00603214">
      <w:pPr>
        <w:pStyle w:val="Heading2"/>
        <w:ind w:left="0" w:firstLine="0"/>
      </w:pPr>
      <w:bookmarkStart w:id="41" w:name="_Toc223690038"/>
      <w:r>
        <w:t>Smart Grid: Monitorizare și Eficientizarea Rețelei prin G3-PLC</w:t>
      </w:r>
      <w:bookmarkEnd w:id="41"/>
    </w:p>
    <w:p w14:paraId="61FAB05B" w14:textId="7137CC80" w:rsidR="008A598B" w:rsidRDefault="00603214" w:rsidP="00FE10D5">
      <w:pPr>
        <w:ind w:firstLine="709"/>
        <w:rPr>
          <w:lang w:val="en-US" w:eastAsia="en-US"/>
        </w:rPr>
      </w:pPr>
      <w:r>
        <w:rPr>
          <w:lang w:val="en-US" w:eastAsia="en-US"/>
        </w:rPr>
        <w:t>Tranziția către rețelele inteligente este susținută de sisteme AMI (Advanced Metering Infrastructure). Acestea înlocuiesc vechile contoare mecanice cu terminale digitale capabile de comunicație bidirecțională pe distan</w:t>
      </w:r>
      <w:r w:rsidR="00700494">
        <w:rPr>
          <w:lang w:val="en-US" w:eastAsia="en-US"/>
        </w:rPr>
        <w:t>ț</w:t>
      </w:r>
      <w:r>
        <w:rPr>
          <w:lang w:val="en-US" w:eastAsia="en-US"/>
        </w:rPr>
        <w:t>e lungi.</w:t>
      </w:r>
    </w:p>
    <w:p w14:paraId="34D7C492" w14:textId="29FBE7CF" w:rsidR="00603214" w:rsidRDefault="00603214" w:rsidP="00603214">
      <w:pPr>
        <w:pStyle w:val="ListParagraph"/>
        <w:numPr>
          <w:ilvl w:val="0"/>
          <w:numId w:val="32"/>
        </w:numPr>
      </w:pPr>
      <w:r w:rsidRPr="00603214">
        <w:rPr>
          <w:b/>
          <w:bCs/>
        </w:rPr>
        <w:t>Standardul G3-PLC:</w:t>
      </w:r>
      <w:r>
        <w:t xml:space="preserve"> Permite transmiterea datelor pe Narrowband direct prin liniile de joasă tensiune, pe distanțe de kilometri.</w:t>
      </w:r>
    </w:p>
    <w:p w14:paraId="435536DF" w14:textId="23565451" w:rsidR="00603214" w:rsidRDefault="00603214" w:rsidP="00603214">
      <w:pPr>
        <w:pStyle w:val="ListParagraph"/>
        <w:numPr>
          <w:ilvl w:val="0"/>
          <w:numId w:val="32"/>
        </w:numPr>
      </w:pPr>
      <w:r w:rsidRPr="00603214">
        <w:rPr>
          <w:b/>
          <w:bCs/>
        </w:rPr>
        <w:t>Managementul Proactiv:</w:t>
      </w:r>
      <w:r>
        <w:t xml:space="preserve"> Operatorii pot monitoriza calitatea energiei și pot izola rapid segmentele defecte reducând timpii de intervenție.</w:t>
      </w:r>
    </w:p>
    <w:p w14:paraId="4CBEDF51" w14:textId="3F64259B" w:rsidR="00603214" w:rsidRDefault="00603214" w:rsidP="00603214">
      <w:pPr>
        <w:pStyle w:val="ListParagraph"/>
        <w:numPr>
          <w:ilvl w:val="0"/>
          <w:numId w:val="32"/>
        </w:numPr>
      </w:pPr>
      <w:r w:rsidRPr="00603214">
        <w:rPr>
          <w:b/>
          <w:bCs/>
        </w:rPr>
        <w:t>Tarifarea Dinamică:</w:t>
      </w:r>
      <w:r>
        <w:t xml:space="preserve"> Sistemul încurajează consumul în perioadele de surplus de energie regenerabilă (eoliană sau solară), oferind utilizatorilor prețuri reduse și echilibrând astfel sarcina pe rețeaua națională.</w:t>
      </w:r>
    </w:p>
    <w:p w14:paraId="242E7C6D" w14:textId="4297CD80" w:rsidR="00603214" w:rsidRDefault="00603214" w:rsidP="00603214">
      <w:pPr>
        <w:pStyle w:val="Heading2"/>
        <w:ind w:left="0" w:firstLine="0"/>
      </w:pPr>
      <w:bookmarkStart w:id="42" w:name="_Toc223690039"/>
      <w:r>
        <w:t>Ecosistemul V2G</w:t>
      </w:r>
      <w:bookmarkEnd w:id="42"/>
    </w:p>
    <w:p w14:paraId="372755FC" w14:textId="127055B8" w:rsidR="00603214" w:rsidRDefault="00603214" w:rsidP="00603214">
      <w:pPr>
        <w:ind w:firstLine="709"/>
        <w:rPr>
          <w:lang w:val="en-US" w:eastAsia="en-US"/>
        </w:rPr>
      </w:pPr>
      <w:r>
        <w:rPr>
          <w:lang w:val="en-US" w:eastAsia="en-US"/>
        </w:rPr>
        <w:t>Tehnologia Powerline (prin profilul HomePlug Green PHY) permite stației de încărcare să comunice cu mașina direct prin cablul de alimentare. Acest dialog digital securizat deblochează doua funcții critice și anume:</w:t>
      </w:r>
    </w:p>
    <w:p w14:paraId="49D286C7" w14:textId="7461E247" w:rsidR="00603214" w:rsidRDefault="00603214" w:rsidP="00603214">
      <w:pPr>
        <w:pStyle w:val="ListParagraph"/>
        <w:numPr>
          <w:ilvl w:val="0"/>
          <w:numId w:val="33"/>
        </w:numPr>
      </w:pPr>
      <w:r w:rsidRPr="00603214">
        <w:rPr>
          <w:b/>
          <w:bCs/>
        </w:rPr>
        <w:t>Plug &amp; Charge:</w:t>
      </w:r>
      <w:r>
        <w:t xml:space="preserve"> Autentificare și plată automată. Șoferul doar conectează cablul, iar mașina se ocupă de restul, folosind certificate digitale criptate.</w:t>
      </w:r>
    </w:p>
    <w:p w14:paraId="34FDD06C" w14:textId="38BB14F1" w:rsidR="00603214" w:rsidRPr="00BC45DF" w:rsidRDefault="00603214" w:rsidP="00603214">
      <w:pPr>
        <w:pStyle w:val="ListParagraph"/>
        <w:numPr>
          <w:ilvl w:val="0"/>
          <w:numId w:val="33"/>
        </w:numPr>
        <w:rPr>
          <w:b/>
          <w:bCs/>
        </w:rPr>
      </w:pPr>
      <w:r w:rsidRPr="00603214">
        <w:rPr>
          <w:b/>
          <w:bCs/>
        </w:rPr>
        <w:t>Vehicle-to-Grid (V2G):</w:t>
      </w:r>
      <w:r>
        <w:rPr>
          <w:b/>
          <w:bCs/>
        </w:rPr>
        <w:t xml:space="preserve"> </w:t>
      </w:r>
      <w:r w:rsidRPr="00603214">
        <w:t>Tra</w:t>
      </w:r>
      <w:r>
        <w:t>nsformă mașina într-o „baterie pe roți” pentru oraș. Prin standardul ISO 15118-20, mașina are funcționalitate</w:t>
      </w:r>
      <w:r w:rsidR="00BC45DF">
        <w:t xml:space="preserve"> de a injecta energie înapoi în rețea in momenetele de vârf.</w:t>
      </w:r>
    </w:p>
    <w:p w14:paraId="554D3BF7" w14:textId="04AD2BC3" w:rsidR="00BC45DF" w:rsidRDefault="00BC45DF" w:rsidP="00BC45DF">
      <w:pPr>
        <w:pStyle w:val="ListParagraph"/>
        <w:ind w:left="0" w:firstLine="709"/>
      </w:pPr>
      <w:r w:rsidRPr="00BC45DF">
        <w:t>Rezultatul este că rețeaua devine mai stabilă (fără pene de curent), iar proprietarul mașinii este plătit pentru energia oferită sistemului național.</w:t>
      </w:r>
    </w:p>
    <w:p w14:paraId="083CE511" w14:textId="77777777" w:rsidR="00BC45DF" w:rsidRDefault="00BC45DF" w:rsidP="00BC45DF">
      <w:pPr>
        <w:pStyle w:val="ListParagraph"/>
        <w:ind w:left="0" w:firstLine="709"/>
      </w:pPr>
    </w:p>
    <w:p w14:paraId="07258378" w14:textId="77777777" w:rsidR="00BC45DF" w:rsidRDefault="00BC45DF" w:rsidP="00BC45DF">
      <w:pPr>
        <w:pStyle w:val="ListParagraph"/>
        <w:ind w:left="0" w:firstLine="709"/>
      </w:pPr>
    </w:p>
    <w:p w14:paraId="4EBF480D" w14:textId="77777777" w:rsidR="00BC45DF" w:rsidRDefault="00BC45DF" w:rsidP="00BC45DF">
      <w:pPr>
        <w:pStyle w:val="NoSpacing"/>
      </w:pPr>
    </w:p>
    <w:p w14:paraId="0EC66673" w14:textId="77777777" w:rsidR="00BC45DF" w:rsidRDefault="00BC45DF" w:rsidP="00BC45DF">
      <w:pPr>
        <w:pStyle w:val="NoSpacing"/>
      </w:pPr>
    </w:p>
    <w:p w14:paraId="6F9DB508" w14:textId="77777777" w:rsidR="00BC45DF" w:rsidRDefault="00BC45DF" w:rsidP="00BC45DF">
      <w:pPr>
        <w:pStyle w:val="NoSpacing"/>
      </w:pPr>
    </w:p>
    <w:p w14:paraId="7B38DB89" w14:textId="77777777" w:rsidR="00BC45DF" w:rsidRDefault="00BC45DF" w:rsidP="00BC45DF">
      <w:pPr>
        <w:pStyle w:val="NoSpacing"/>
      </w:pPr>
    </w:p>
    <w:p w14:paraId="4580B1DA" w14:textId="184CF475" w:rsidR="00BC45DF" w:rsidRDefault="00BC45DF" w:rsidP="00BC45DF">
      <w:pPr>
        <w:pStyle w:val="Heading1"/>
        <w:jc w:val="right"/>
      </w:pPr>
      <w:bookmarkStart w:id="43" w:name="_Toc223690040"/>
      <w:r>
        <w:t>Securitate Cibernetică în Rețelele PLC</w:t>
      </w:r>
      <w:bookmarkEnd w:id="43"/>
    </w:p>
    <w:p w14:paraId="664A9796" w14:textId="03410174" w:rsidR="00BC45DF" w:rsidRDefault="00BC45DF" w:rsidP="00BC45DF">
      <w:pPr>
        <w:pStyle w:val="ListParagraph"/>
        <w:ind w:left="0" w:firstLine="709"/>
      </w:pPr>
      <w:r>
        <w:t>Deoarece pachetele noastre de internet ies fizic pe cablul care duce spre panoul electric, apare în mod natural întrebarea: „Este Powerline-ul un sistem sigur împotriva atacurilor externe?”</w:t>
      </w:r>
    </w:p>
    <w:p w14:paraId="26B478FF" w14:textId="24C35EAE" w:rsidR="00BC45DF" w:rsidRDefault="00BC45DF" w:rsidP="00BC45DF">
      <w:pPr>
        <w:pStyle w:val="Heading2"/>
        <w:ind w:left="0" w:firstLine="0"/>
      </w:pPr>
      <w:bookmarkStart w:id="44" w:name="_Toc223690041"/>
      <w:r>
        <w:t>Riscuri și vulnerabilități (FDI și Jamming)</w:t>
      </w:r>
      <w:bookmarkEnd w:id="44"/>
    </w:p>
    <w:p w14:paraId="11AEB050" w14:textId="68EC9149" w:rsidR="00BC45DF" w:rsidRDefault="00BC45DF" w:rsidP="00BC45DF">
      <w:pPr>
        <w:pStyle w:val="ListParagraph"/>
        <w:ind w:left="0" w:firstLine="709"/>
      </w:pPr>
      <w:r>
        <w:t>În mediile industriale și de Smart Metering, modelele de amenințare sunt complexe și necesită strategii de protecție avansate.</w:t>
      </w:r>
    </w:p>
    <w:p w14:paraId="33EA460F" w14:textId="4C260695" w:rsidR="00BC45DF" w:rsidRDefault="00BC45DF" w:rsidP="00BC45DF">
      <w:pPr>
        <w:pStyle w:val="ListParagraph"/>
        <w:numPr>
          <w:ilvl w:val="0"/>
          <w:numId w:val="34"/>
        </w:numPr>
      </w:pPr>
      <w:r w:rsidRPr="00BC45DF">
        <w:rPr>
          <w:b/>
          <w:bCs/>
        </w:rPr>
        <w:t>False Data Injection (FDI):</w:t>
      </w:r>
      <w:r>
        <w:t xml:space="preserve"> Un atactor cu acces fizic la rețea ar putea încerca să injecteze pachete de date false pentru a altera indexul de consum sau parametrii transmiși către centrul de control.</w:t>
      </w:r>
    </w:p>
    <w:p w14:paraId="07519ADD" w14:textId="51F2E937" w:rsidR="00BC45DF" w:rsidRDefault="00BC45DF" w:rsidP="00BC45DF">
      <w:pPr>
        <w:pStyle w:val="ListParagraph"/>
        <w:numPr>
          <w:ilvl w:val="0"/>
          <w:numId w:val="34"/>
        </w:numPr>
      </w:pPr>
      <w:r w:rsidRPr="00BC45DF">
        <w:rPr>
          <w:b/>
          <w:bCs/>
        </w:rPr>
        <w:t>Bruiajul (Jamming):</w:t>
      </w:r>
      <w:r>
        <w:t xml:space="preserve"> O vulnerabilitate specifică rețelelor PLC publice este atacul de tip Denial of Service (DoS) prin bruiaj. Acesta presupune injectarea unui zgomot electromagnetic masiv prin firele electrice pentru a compleși frecvențele de date, blocând astfel comunicația între noduri.</w:t>
      </w:r>
    </w:p>
    <w:p w14:paraId="048A3C45" w14:textId="34D24D3E" w:rsidR="00BC45DF" w:rsidRDefault="00BC45DF" w:rsidP="00BC45DF">
      <w:pPr>
        <w:pStyle w:val="Heading2"/>
        <w:ind w:left="0" w:firstLine="0"/>
      </w:pPr>
      <w:bookmarkStart w:id="45" w:name="_Toc223690042"/>
      <w:r>
        <w:t>Securizarea datelor: Criptare AES-128 și AI</w:t>
      </w:r>
      <w:bookmarkEnd w:id="45"/>
    </w:p>
    <w:p w14:paraId="708D23F5" w14:textId="3AD58D31" w:rsidR="002F56D2" w:rsidRDefault="00BC45DF" w:rsidP="002F56D2">
      <w:pPr>
        <w:ind w:firstLine="709"/>
      </w:pPr>
      <w:r>
        <w:t>Răspunul ind</w:t>
      </w:r>
      <w:r w:rsidR="002F56D2">
        <w:t>ustriei la riscurile de interceptare se bazează pe două straturi de protecție:</w:t>
      </w:r>
    </w:p>
    <w:p w14:paraId="0BA4C9D2" w14:textId="74804755" w:rsidR="002F56D2" w:rsidRDefault="002F56D2" w:rsidP="002F56D2">
      <w:pPr>
        <w:pStyle w:val="ListParagraph"/>
        <w:numPr>
          <w:ilvl w:val="0"/>
          <w:numId w:val="36"/>
        </w:numPr>
        <w:spacing w:line="240" w:lineRule="auto"/>
        <w:jc w:val="left"/>
      </w:pPr>
      <w:r w:rsidRPr="00700494">
        <w:rPr>
          <w:b/>
          <w:bCs/>
        </w:rPr>
        <w:t>Criptarea Hardware (AES-128):</w:t>
      </w:r>
      <w:r>
        <w:t xml:space="preserve"> Toate datele sunt securitzate printr-un standard de nivel bancar. Activarea se face prin apăsarea fizică a butonului „Pair”, care generează o cheie matematică unică între dispozitive. Fără acces fizic în locuință în acele 2 minute de negociere, rețeaua este practic imposibil de spart.</w:t>
      </w:r>
    </w:p>
    <w:p w14:paraId="69D9F38C" w14:textId="5595D618" w:rsidR="002F56D2" w:rsidRDefault="002F56D2" w:rsidP="002F56D2">
      <w:pPr>
        <w:pStyle w:val="ListParagraph"/>
        <w:numPr>
          <w:ilvl w:val="0"/>
          <w:numId w:val="36"/>
        </w:numPr>
        <w:spacing w:line="240" w:lineRule="auto"/>
        <w:jc w:val="left"/>
      </w:pPr>
      <w:r w:rsidRPr="00700494">
        <w:rPr>
          <w:b/>
          <w:bCs/>
        </w:rPr>
        <w:t>Monitorizare prin AI (CNN):</w:t>
      </w:r>
      <w:r>
        <w:t xml:space="preserve"> În mediul industrial, cipu</w:t>
      </w:r>
      <w:r w:rsidR="00700494">
        <w:t>rile</w:t>
      </w:r>
      <w:r>
        <w:t xml:space="preserve"> din 2026 folosesc rețelele neuronale pentru a scana firul 24/7. Acestea disting instantaneu zgomotul accidental de un atac de tip Jamming, alertând imediat dispeceratul în caz de anomalie.</w:t>
      </w:r>
    </w:p>
    <w:p w14:paraId="3234E25B" w14:textId="2ABD578C" w:rsidR="00BC45DF" w:rsidRDefault="00BC45DF">
      <w:pPr>
        <w:spacing w:line="240" w:lineRule="auto"/>
        <w:jc w:val="left"/>
      </w:pPr>
      <w:r>
        <w:br w:type="page"/>
      </w:r>
    </w:p>
    <w:p w14:paraId="4DD69260" w14:textId="77777777" w:rsidR="002F56D2" w:rsidRDefault="002F56D2" w:rsidP="002F56D2">
      <w:pPr>
        <w:pStyle w:val="NoSpacing"/>
      </w:pPr>
    </w:p>
    <w:p w14:paraId="73D8D06B" w14:textId="77777777" w:rsidR="002F56D2" w:rsidRDefault="002F56D2" w:rsidP="002F56D2">
      <w:pPr>
        <w:pStyle w:val="NoSpacing"/>
      </w:pPr>
    </w:p>
    <w:p w14:paraId="780E3E7B" w14:textId="77777777" w:rsidR="002F56D2" w:rsidRDefault="002F56D2" w:rsidP="002F56D2">
      <w:pPr>
        <w:pStyle w:val="NoSpacing"/>
      </w:pPr>
    </w:p>
    <w:p w14:paraId="26F130A9" w14:textId="77777777" w:rsidR="002F56D2" w:rsidRDefault="002F56D2" w:rsidP="002F56D2">
      <w:pPr>
        <w:pStyle w:val="NoSpacing"/>
        <w:rPr>
          <w:rFonts w:eastAsia="Times New Roman" w:cs="Times New Roman"/>
          <w:szCs w:val="24"/>
          <w:lang w:val="ro-RO" w:eastAsia="ro-RO"/>
        </w:rPr>
      </w:pPr>
    </w:p>
    <w:p w14:paraId="26BE876B" w14:textId="67752C6B" w:rsidR="002F56D2" w:rsidRPr="002F56D2" w:rsidRDefault="002F56D2" w:rsidP="002F56D2">
      <w:pPr>
        <w:pStyle w:val="Heading1"/>
        <w:jc w:val="right"/>
      </w:pPr>
      <w:bookmarkStart w:id="46" w:name="_Toc223690043"/>
      <w:r>
        <w:t>Concluzii</w:t>
      </w:r>
      <w:bookmarkEnd w:id="46"/>
    </w:p>
    <w:p w14:paraId="51827AF9" w14:textId="1C4C286D" w:rsidR="00BC45DF" w:rsidRDefault="002F56D2" w:rsidP="00BC45DF">
      <w:pPr>
        <w:pStyle w:val="ListParagraph"/>
        <w:ind w:left="0" w:firstLine="709"/>
      </w:pPr>
      <w:r>
        <w:t>Studiul ecosistemului Powerline Communication (PLC) ne arată o tehnologie matură, care a reușit să transforme infrastructura electrică existentă într-o rețea de date performantă. De la primele semnale de control de acum un secol, PLC a evoluat exponențial, oferind astăzi soluții de viteză gigabit prin standardele sale.</w:t>
      </w:r>
    </w:p>
    <w:p w14:paraId="5E376199" w14:textId="77777777" w:rsidR="002F56D2" w:rsidRDefault="002F56D2" w:rsidP="002F56D2">
      <w:pPr>
        <w:spacing w:line="240" w:lineRule="auto"/>
        <w:ind w:firstLine="851"/>
        <w:jc w:val="left"/>
      </w:pPr>
      <w:r>
        <w:t>Concluziile principale ale acestui studiu evidențiază trei direcții esențiale:</w:t>
      </w:r>
    </w:p>
    <w:p w14:paraId="07E1EFD2" w14:textId="66C2340A" w:rsidR="002F56D2" w:rsidRPr="002F56D2" w:rsidRDefault="002F56D2" w:rsidP="002F56D2">
      <w:pPr>
        <w:pStyle w:val="ListParagraph"/>
        <w:numPr>
          <w:ilvl w:val="0"/>
          <w:numId w:val="37"/>
        </w:numPr>
        <w:spacing w:line="240" w:lineRule="auto"/>
        <w:jc w:val="left"/>
      </w:pPr>
      <w:r w:rsidRPr="002F56D2">
        <w:rPr>
          <w:b/>
          <w:bCs/>
          <w:lang w:val="ro-RO"/>
        </w:rPr>
        <w:t>Stabilitate și performanță în mediul casnic:</w:t>
      </w:r>
      <w:r w:rsidRPr="002F56D2">
        <w:rPr>
          <w:lang w:val="ro-RO"/>
        </w:rPr>
        <w:t xml:space="preserve"> În locuințele cu pereți groși din beton, unde semnalul Wi-Fi este atenuat sever, tehnologia Powerline rămâne cea mai eficientă alternativă. Utilizarea tehnicilor MIMO și Beamforming permite obținerea unei conexiuni constante, fără latențele specifice rețelelor wireless, fiind ideală pentru gaming, streaming 4K și munca de la distanță</w:t>
      </w:r>
    </w:p>
    <w:p w14:paraId="6F696E96" w14:textId="022AFB3A" w:rsidR="002F56D2" w:rsidRPr="002F56D2" w:rsidRDefault="002F56D2" w:rsidP="002F56D2">
      <w:pPr>
        <w:pStyle w:val="ListParagraph"/>
        <w:numPr>
          <w:ilvl w:val="0"/>
          <w:numId w:val="37"/>
        </w:numPr>
        <w:spacing w:line="240" w:lineRule="auto"/>
        <w:jc w:val="left"/>
      </w:pPr>
      <w:r w:rsidRPr="002F56D2">
        <w:rPr>
          <w:b/>
          <w:bCs/>
          <w:lang w:val="ro-RO"/>
        </w:rPr>
        <w:t>Pilonul infrastructurii Smart City</w:t>
      </w:r>
      <w:r w:rsidRPr="002F56D2">
        <w:rPr>
          <w:lang w:val="ro-RO"/>
        </w:rPr>
        <w:t>: PLC a devenit limbajul fundamental pentru Smart Grid și mobilitatea electrică. Prin standardele G3-PLC și ISO 15118, aceasta facilitează gestionarea inteligentă a energiei. Funcții precum Plug &amp; Charge și sistemul bidirecțional Vehicle-to-Grid (V2G) transformă vehiculele electrice în unități active de stocare, capabile să susțină stabilitatea rețelei naționale în momentele de vârf.</w:t>
      </w:r>
    </w:p>
    <w:p w14:paraId="58869E08" w14:textId="55375C9C" w:rsidR="002F56D2" w:rsidRPr="002F56D2" w:rsidRDefault="002F56D2" w:rsidP="002F56D2">
      <w:pPr>
        <w:pStyle w:val="ListParagraph"/>
        <w:numPr>
          <w:ilvl w:val="0"/>
          <w:numId w:val="37"/>
        </w:numPr>
        <w:spacing w:line="240" w:lineRule="auto"/>
        <w:jc w:val="left"/>
      </w:pPr>
      <w:r w:rsidRPr="002F56D2">
        <w:rPr>
          <w:b/>
          <w:bCs/>
          <w:lang w:val="ro-RO"/>
        </w:rPr>
        <w:t>Securitate robustă și adaptivă</w:t>
      </w:r>
      <w:r w:rsidRPr="002F56D2">
        <w:rPr>
          <w:lang w:val="ro-RO"/>
        </w:rPr>
        <w:t>: Deși datele circulă printr-un mediu partajat, utilizarea criptării hardware AES-128 oferă un nivel de protecție ridicat. Mai mult, integrarea Inteligenței Artificiale (CNN) în echipamentele de ultimă generație asigură o apărare proactivă împotriva tentativelor de bruiaj, distingând între zgomotul electric obișnuit și atacurile cibernetice.</w:t>
      </w:r>
    </w:p>
    <w:p w14:paraId="5B5BE411" w14:textId="5E2C82C4" w:rsidR="002F56D2" w:rsidRPr="002F56D2" w:rsidRDefault="002F56D2" w:rsidP="002F56D2">
      <w:pPr>
        <w:pStyle w:val="NoSpacing"/>
        <w:ind w:firstLine="709"/>
        <w:rPr>
          <w:rFonts w:ascii="UT Sans" w:hAnsi="UT Sans"/>
          <w:sz w:val="24"/>
          <w:szCs w:val="24"/>
        </w:rPr>
      </w:pPr>
      <w:r w:rsidRPr="002F56D2">
        <w:rPr>
          <w:rFonts w:ascii="UT Sans" w:hAnsi="UT Sans"/>
          <w:sz w:val="24"/>
          <w:szCs w:val="24"/>
          <w:lang w:val="ro-RO"/>
        </w:rPr>
        <w:t>În concluzie, tehnologia Powerline nu este doar o metodă de a evita găurirea pereților pentru cabluri noi. Ea reprezintă o soluție strategică de "reciclare" a infrastructurii electrice, transformând-o într-o rețea de date globală, sigură și adaptată cerințelor tehnologice ale anului 2026.</w:t>
      </w:r>
    </w:p>
    <w:p w14:paraId="1A5B731E" w14:textId="2F7312A8" w:rsidR="002F56D2" w:rsidRDefault="002F56D2">
      <w:pPr>
        <w:spacing w:line="240" w:lineRule="auto"/>
        <w:jc w:val="left"/>
        <w:rPr>
          <w:rFonts w:ascii="Calibri" w:eastAsia="Calibri" w:hAnsi="Calibri" w:cs="Calibri"/>
          <w:noProof w:val="0"/>
          <w:sz w:val="22"/>
          <w:szCs w:val="22"/>
          <w:lang w:val="en-US" w:eastAsia="en-US"/>
        </w:rPr>
      </w:pPr>
      <w:r>
        <w:br w:type="page"/>
      </w:r>
    </w:p>
    <w:p w14:paraId="6C9F7D63" w14:textId="77777777" w:rsidR="002F56D2" w:rsidRDefault="002F56D2" w:rsidP="002F56D2">
      <w:pPr>
        <w:pStyle w:val="NoSpacing"/>
      </w:pPr>
    </w:p>
    <w:p w14:paraId="18043A95" w14:textId="77777777" w:rsidR="002F56D2" w:rsidRDefault="002F56D2" w:rsidP="002F56D2">
      <w:pPr>
        <w:pStyle w:val="NoSpacing"/>
      </w:pPr>
    </w:p>
    <w:p w14:paraId="2C29283F" w14:textId="77777777" w:rsidR="002F56D2" w:rsidRDefault="002F56D2" w:rsidP="002F56D2">
      <w:pPr>
        <w:pStyle w:val="NoSpacing"/>
      </w:pPr>
    </w:p>
    <w:p w14:paraId="0999A7DD" w14:textId="77777777" w:rsidR="00700494" w:rsidRPr="00BC45DF" w:rsidRDefault="00700494" w:rsidP="002F56D2">
      <w:pPr>
        <w:pStyle w:val="NoSpacing"/>
      </w:pPr>
    </w:p>
    <w:p w14:paraId="2A4DC715" w14:textId="77777777" w:rsidR="00745DB1" w:rsidRPr="0007631E" w:rsidRDefault="00745DB1" w:rsidP="00EE6C89">
      <w:pPr>
        <w:pStyle w:val="Heading1"/>
        <w:pBdr>
          <w:top w:val="none" w:sz="0" w:space="0" w:color="auto"/>
          <w:left w:val="none" w:sz="0" w:space="0" w:color="auto"/>
          <w:bottom w:val="double" w:sz="4" w:space="1" w:color="auto"/>
          <w:right w:val="none" w:sz="0" w:space="0" w:color="auto"/>
          <w:between w:val="none" w:sz="0" w:space="0" w:color="auto"/>
        </w:pBdr>
        <w:spacing w:line="288" w:lineRule="auto"/>
        <w:ind w:left="0" w:firstLine="0"/>
        <w:jc w:val="right"/>
        <w:rPr>
          <w:color w:val="auto"/>
          <w:lang w:val="ro-RO"/>
        </w:rPr>
      </w:pPr>
      <w:bookmarkStart w:id="47" w:name="_Toc223690044"/>
      <w:r w:rsidRPr="0007631E">
        <w:rPr>
          <w:color w:val="auto"/>
          <w:lang w:val="ro-RO"/>
        </w:rPr>
        <w:t>Bibliografie</w:t>
      </w:r>
      <w:bookmarkEnd w:id="28"/>
      <w:bookmarkEnd w:id="29"/>
      <w:bookmarkEnd w:id="30"/>
      <w:bookmarkEnd w:id="31"/>
      <w:bookmarkEnd w:id="47"/>
    </w:p>
    <w:p w14:paraId="0879B619" w14:textId="5CF356DC" w:rsidR="00EE6C89" w:rsidRPr="00C75728" w:rsidRDefault="00C75728" w:rsidP="00C75728">
      <w:pPr>
        <w:pStyle w:val="ListParagraph"/>
        <w:numPr>
          <w:ilvl w:val="0"/>
          <w:numId w:val="39"/>
        </w:numPr>
        <w:ind w:left="0" w:firstLine="709"/>
        <w:jc w:val="left"/>
        <w:rPr>
          <w:rFonts w:eastAsia="Cambria"/>
        </w:rPr>
      </w:pPr>
      <w:r w:rsidRPr="00C75728">
        <w:rPr>
          <w:rFonts w:eastAsia="Cambria"/>
          <w:lang w:val="ro-RO"/>
        </w:rPr>
        <w:t xml:space="preserve">TP-Link, </w:t>
      </w:r>
      <w:r w:rsidRPr="00C75728">
        <w:rPr>
          <w:rFonts w:eastAsia="Cambria"/>
          <w:i/>
          <w:iCs/>
          <w:lang w:val="ro-RO"/>
        </w:rPr>
        <w:t>What is Powerline?,</w:t>
      </w:r>
      <w:r w:rsidRPr="00C75728">
        <w:rPr>
          <w:rFonts w:eastAsia="Cambria"/>
          <w:lang w:val="ro-RO"/>
        </w:rPr>
        <w:t xml:space="preserve"> </w:t>
      </w:r>
      <w:hyperlink r:id="rId21" w:tgtFrame="_blank" w:history="1">
        <w:r w:rsidRPr="00C75728">
          <w:rPr>
            <w:rStyle w:val="Hyperlink"/>
            <w:rFonts w:eastAsia="Cambria"/>
            <w:color w:val="auto"/>
            <w:u w:val="none"/>
            <w:lang w:val="ro-RO"/>
          </w:rPr>
          <w:t>https://www.tp-link.com/us/powerline/</w:t>
        </w:r>
      </w:hyperlink>
    </w:p>
    <w:p w14:paraId="22C4E575" w14:textId="2E64B951" w:rsidR="00C75728" w:rsidRPr="00C75728" w:rsidRDefault="00C75728" w:rsidP="00C75728">
      <w:pPr>
        <w:pStyle w:val="ListParagraph"/>
        <w:numPr>
          <w:ilvl w:val="0"/>
          <w:numId w:val="39"/>
        </w:numPr>
        <w:ind w:left="0" w:firstLine="709"/>
        <w:rPr>
          <w:rFonts w:eastAsia="Cambria"/>
        </w:rPr>
      </w:pPr>
      <w:r>
        <w:rPr>
          <w:rFonts w:eastAsia="Cambria"/>
        </w:rPr>
        <w:t xml:space="preserve">Wikipedia, </w:t>
      </w:r>
      <w:r w:rsidRPr="00C75728">
        <w:rPr>
          <w:rFonts w:eastAsia="Cambria"/>
          <w:i/>
          <w:iCs/>
        </w:rPr>
        <w:t>Power-line communication,</w:t>
      </w:r>
      <w:r>
        <w:rPr>
          <w:rFonts w:eastAsia="Cambria"/>
        </w:rPr>
        <w:t xml:space="preserve"> </w:t>
      </w:r>
      <w:r w:rsidRPr="00C75728">
        <w:rPr>
          <w:rFonts w:eastAsia="Cambria"/>
          <w:lang w:val="ro-RO"/>
        </w:rPr>
        <w:t>https://en.wikipedia.org/wiki/Power-line_communication</w:t>
      </w:r>
    </w:p>
    <w:p w14:paraId="195B2FAB" w14:textId="4D15E159" w:rsidR="00C75728" w:rsidRPr="00C75728" w:rsidRDefault="00C75728" w:rsidP="00C75728">
      <w:pPr>
        <w:pStyle w:val="ListParagraph"/>
        <w:numPr>
          <w:ilvl w:val="0"/>
          <w:numId w:val="39"/>
        </w:numPr>
        <w:ind w:left="0" w:firstLine="709"/>
        <w:rPr>
          <w:rFonts w:eastAsia="Cambria"/>
        </w:rPr>
      </w:pPr>
      <w:r>
        <w:rPr>
          <w:rFonts w:eastAsia="Cambria"/>
          <w:lang w:val="ro-RO"/>
        </w:rPr>
        <w:t xml:space="preserve">Wikipedia, </w:t>
      </w:r>
      <w:r w:rsidRPr="00C75728">
        <w:rPr>
          <w:rFonts w:eastAsia="Cambria"/>
          <w:i/>
          <w:iCs/>
          <w:lang w:val="ro-RO"/>
        </w:rPr>
        <w:t>HomePlug,</w:t>
      </w:r>
      <w:r>
        <w:rPr>
          <w:rFonts w:eastAsia="Cambria"/>
          <w:lang w:val="ro-RO"/>
        </w:rPr>
        <w:t xml:space="preserve"> </w:t>
      </w:r>
      <w:r w:rsidRPr="00C75728">
        <w:rPr>
          <w:rFonts w:eastAsia="Cambria"/>
          <w:lang w:val="ro-RO"/>
        </w:rPr>
        <w:t>https://en.wikipedia.org/wiki/HomePlug</w:t>
      </w:r>
    </w:p>
    <w:p w14:paraId="1B118985" w14:textId="3579576C" w:rsidR="00C75728" w:rsidRPr="00C75728" w:rsidRDefault="00C75728" w:rsidP="00C75728">
      <w:pPr>
        <w:pStyle w:val="ListParagraph"/>
        <w:numPr>
          <w:ilvl w:val="0"/>
          <w:numId w:val="39"/>
        </w:numPr>
        <w:ind w:left="0" w:firstLine="709"/>
        <w:rPr>
          <w:rFonts w:eastAsia="Cambria"/>
        </w:rPr>
      </w:pPr>
      <w:r>
        <w:rPr>
          <w:rFonts w:eastAsia="Cambria"/>
          <w:lang w:val="ro-RO"/>
        </w:rPr>
        <w:t xml:space="preserve">SmallNetBuilder, </w:t>
      </w:r>
      <w:r w:rsidRPr="00C75728">
        <w:rPr>
          <w:rFonts w:eastAsia="Cambria"/>
          <w:i/>
          <w:iCs/>
          <w:lang w:val="ro-RO"/>
        </w:rPr>
        <w:t>Powerline FAQ – 2015</w:t>
      </w:r>
      <w:r>
        <w:rPr>
          <w:rFonts w:eastAsia="Cambria"/>
          <w:lang w:val="ro-RO"/>
        </w:rPr>
        <w:t xml:space="preserve">, </w:t>
      </w:r>
      <w:r w:rsidRPr="00C75728">
        <w:rPr>
          <w:rFonts w:eastAsia="Cambria"/>
          <w:lang w:val="ro-RO"/>
        </w:rPr>
        <w:t>https://www.smallnetbuilder.com/basics/lanwan-basics/smallnetbuilders-powerline-faq-2015/</w:t>
      </w:r>
    </w:p>
    <w:p w14:paraId="1B7CE1DD" w14:textId="59CF2782" w:rsidR="00C75728" w:rsidRDefault="00C75728" w:rsidP="00C75728">
      <w:pPr>
        <w:pStyle w:val="ListParagraph"/>
        <w:numPr>
          <w:ilvl w:val="0"/>
          <w:numId w:val="39"/>
        </w:numPr>
        <w:ind w:left="0" w:firstLine="709"/>
        <w:rPr>
          <w:rFonts w:eastAsia="Cambria"/>
        </w:rPr>
      </w:pPr>
      <w:r w:rsidRPr="00C75728">
        <w:rPr>
          <w:rFonts w:eastAsia="Cambria"/>
        </w:rPr>
        <w:t xml:space="preserve">Wikipedia, </w:t>
      </w:r>
      <w:r w:rsidRPr="00C75728">
        <w:rPr>
          <w:rFonts w:eastAsia="Cambria"/>
          <w:i/>
          <w:iCs/>
        </w:rPr>
        <w:t>G.hn,</w:t>
      </w:r>
      <w:r w:rsidRPr="00C75728">
        <w:rPr>
          <w:rFonts w:eastAsia="Cambria"/>
        </w:rPr>
        <w:t xml:space="preserve"> </w:t>
      </w:r>
      <w:hyperlink r:id="rId22" w:tgtFrame="_blank" w:history="1">
        <w:r w:rsidRPr="00C75728">
          <w:rPr>
            <w:rStyle w:val="Hyperlink"/>
            <w:rFonts w:eastAsia="Cambria"/>
            <w:color w:val="auto"/>
            <w:u w:val="none"/>
            <w:lang w:val="ro-RO"/>
          </w:rPr>
          <w:t>https://en.wikipedia.org/wiki/G.hn</w:t>
        </w:r>
      </w:hyperlink>
    </w:p>
    <w:p w14:paraId="7B0F71E2" w14:textId="6E659DE6" w:rsidR="00C75728" w:rsidRPr="00C75728" w:rsidRDefault="00C75728" w:rsidP="00C75728">
      <w:pPr>
        <w:pStyle w:val="ListParagraph"/>
        <w:numPr>
          <w:ilvl w:val="0"/>
          <w:numId w:val="39"/>
        </w:numPr>
        <w:ind w:left="0" w:firstLine="709"/>
        <w:rPr>
          <w:rFonts w:eastAsia="Cambria"/>
        </w:rPr>
      </w:pPr>
      <w:r>
        <w:rPr>
          <w:rFonts w:eastAsia="Cambria"/>
        </w:rPr>
        <w:t xml:space="preserve">Wavlink, </w:t>
      </w:r>
      <w:r w:rsidRPr="00C75728">
        <w:rPr>
          <w:rFonts w:eastAsia="Cambria"/>
          <w:i/>
          <w:iCs/>
        </w:rPr>
        <w:t>G.hn Wave-2 VS HomePlug AV2 – King of Connection,</w:t>
      </w:r>
      <w:r>
        <w:rPr>
          <w:rFonts w:eastAsia="Cambria"/>
        </w:rPr>
        <w:t xml:space="preserve"> </w:t>
      </w:r>
      <w:r w:rsidRPr="00C75728">
        <w:rPr>
          <w:rFonts w:eastAsia="Cambria"/>
          <w:lang w:val="ro-RO"/>
        </w:rPr>
        <w:t>https://blog.wavlink.com/en-us/article/TechnicalNews/1c568429c979c83571f7662011b5aa4a.html</w:t>
      </w:r>
    </w:p>
    <w:p w14:paraId="3A2A7D62" w14:textId="22F7CBF0" w:rsidR="00C75728" w:rsidRPr="00C75728" w:rsidRDefault="00C75728" w:rsidP="00C75728">
      <w:pPr>
        <w:pStyle w:val="ListParagraph"/>
        <w:numPr>
          <w:ilvl w:val="0"/>
          <w:numId w:val="39"/>
        </w:numPr>
        <w:ind w:left="0" w:firstLine="709"/>
        <w:rPr>
          <w:rFonts w:eastAsia="Cambria"/>
        </w:rPr>
      </w:pPr>
      <w:r w:rsidRPr="00C75728">
        <w:rPr>
          <w:rFonts w:eastAsia="Cambria"/>
          <w:lang w:val="ro-RO"/>
        </w:rPr>
        <w:t xml:space="preserve">CyberPower, </w:t>
      </w:r>
      <w:r w:rsidRPr="00C75728">
        <w:rPr>
          <w:rFonts w:eastAsia="Cambria"/>
          <w:i/>
          <w:iCs/>
          <w:lang w:val="ro-RO"/>
        </w:rPr>
        <w:t>CPS1220RMS - Rackbar - Product Details, Specs, Downloads</w:t>
      </w:r>
      <w:r w:rsidRPr="00C75728">
        <w:rPr>
          <w:rFonts w:eastAsia="Cambria"/>
          <w:lang w:val="ro-RO"/>
        </w:rPr>
        <w:t>,</w:t>
      </w:r>
      <w:r w:rsidRPr="00C75728">
        <w:rPr>
          <w:rFonts w:eastAsia="Cambria"/>
          <w:lang w:val="ro-RO"/>
        </w:rPr>
        <w:t xml:space="preserve"> </w:t>
      </w:r>
      <w:hyperlink r:id="rId23" w:tgtFrame="_blank" w:history="1">
        <w:r w:rsidRPr="00C75728">
          <w:rPr>
            <w:rStyle w:val="Hyperlink"/>
            <w:rFonts w:eastAsia="Cambria"/>
            <w:color w:val="auto"/>
            <w:u w:val="none"/>
            <w:lang w:val="ro-RO"/>
          </w:rPr>
          <w:t>https://www.cyberpowersystems.com/product/surge/rackbar/cps1220rms/</w:t>
        </w:r>
      </w:hyperlink>
    </w:p>
    <w:p w14:paraId="0122DC10" w14:textId="329697C4" w:rsidR="00C75728" w:rsidRPr="00C75728" w:rsidRDefault="00C75728" w:rsidP="00C75728">
      <w:pPr>
        <w:pStyle w:val="ListParagraph"/>
        <w:numPr>
          <w:ilvl w:val="0"/>
          <w:numId w:val="39"/>
        </w:numPr>
        <w:ind w:left="0" w:firstLine="709"/>
        <w:rPr>
          <w:rFonts w:eastAsia="Cambria"/>
        </w:rPr>
      </w:pPr>
      <w:r w:rsidRPr="00C75728">
        <w:rPr>
          <w:rFonts w:eastAsia="Cambria"/>
          <w:lang w:val="ro-RO"/>
        </w:rPr>
        <w:t xml:space="preserve">Eaton - Tripp Lite, </w:t>
      </w:r>
      <w:r w:rsidRPr="00C75728">
        <w:rPr>
          <w:rFonts w:eastAsia="Cambria"/>
          <w:i/>
          <w:iCs/>
          <w:lang w:val="ro-RO"/>
        </w:rPr>
        <w:t>Surge protectors explained</w:t>
      </w:r>
      <w:r w:rsidRPr="00C75728">
        <w:rPr>
          <w:rFonts w:eastAsia="Cambria"/>
          <w:lang w:val="ro-RO"/>
        </w:rPr>
        <w:t>,</w:t>
      </w:r>
      <w:r>
        <w:rPr>
          <w:rFonts w:eastAsia="Cambria"/>
          <w:lang w:val="ro-RO"/>
        </w:rPr>
        <w:t xml:space="preserve"> </w:t>
      </w:r>
      <w:r w:rsidRPr="00C75728">
        <w:rPr>
          <w:rFonts w:eastAsia="Cambria"/>
          <w:lang w:val="ro-RO"/>
        </w:rPr>
        <w:t>https://tripplite.eaton.com/products/power-surge-protectors-explained</w:t>
      </w:r>
    </w:p>
    <w:p w14:paraId="55CC658B" w14:textId="609050D3" w:rsidR="00C75728" w:rsidRPr="00C75728" w:rsidRDefault="00C75728" w:rsidP="00C75728">
      <w:pPr>
        <w:pStyle w:val="ListParagraph"/>
        <w:numPr>
          <w:ilvl w:val="0"/>
          <w:numId w:val="39"/>
        </w:numPr>
        <w:ind w:left="0" w:firstLine="709"/>
        <w:rPr>
          <w:rFonts w:eastAsia="Cambria"/>
        </w:rPr>
      </w:pPr>
      <w:r w:rsidRPr="00C75728">
        <w:rPr>
          <w:rFonts w:eastAsia="Cambria"/>
          <w:lang w:val="ro-RO"/>
        </w:rPr>
        <w:t xml:space="preserve">TP-Link United Kingdom, </w:t>
      </w:r>
      <w:r w:rsidRPr="00C75728">
        <w:rPr>
          <w:rFonts w:eastAsia="Cambria"/>
          <w:i/>
          <w:iCs/>
          <w:lang w:val="ro-RO"/>
        </w:rPr>
        <w:t>OneMesh™ VS Deco Mesh: What's the Difference?</w:t>
      </w:r>
      <w:r w:rsidRPr="00C75728">
        <w:rPr>
          <w:rFonts w:eastAsia="Cambria"/>
          <w:lang w:val="ro-RO"/>
        </w:rPr>
        <w:t>,</w:t>
      </w:r>
      <w:r>
        <w:rPr>
          <w:rFonts w:eastAsia="Cambria"/>
          <w:lang w:val="ro-RO"/>
        </w:rPr>
        <w:t xml:space="preserve"> </w:t>
      </w:r>
      <w:r w:rsidRPr="00C75728">
        <w:rPr>
          <w:rFonts w:eastAsia="Cambria"/>
          <w:lang w:val="ro-RO"/>
        </w:rPr>
        <w:t>https://www.tp-link.com/uk/blog/122/-tp-link-onemesh%E2%84%A2-vs-deco-mesh-what-s-the-difference-/</w:t>
      </w:r>
    </w:p>
    <w:p w14:paraId="70E04C16" w14:textId="1445F423" w:rsidR="00C75728" w:rsidRPr="00F5609B" w:rsidRDefault="00F5609B" w:rsidP="00C75728">
      <w:pPr>
        <w:pStyle w:val="ListParagraph"/>
        <w:numPr>
          <w:ilvl w:val="0"/>
          <w:numId w:val="39"/>
        </w:numPr>
        <w:ind w:left="0" w:firstLine="709"/>
        <w:rPr>
          <w:rFonts w:eastAsia="Cambria"/>
        </w:rPr>
      </w:pPr>
      <w:r w:rsidRPr="00F5609B">
        <w:rPr>
          <w:rFonts w:eastAsia="Cambria"/>
          <w:lang w:val="ro-RO"/>
        </w:rPr>
        <w:t xml:space="preserve">ResearchGate, </w:t>
      </w:r>
      <w:r w:rsidRPr="00F5609B">
        <w:rPr>
          <w:rFonts w:eastAsia="Cambria"/>
          <w:i/>
          <w:iCs/>
          <w:lang w:val="ro-RO"/>
        </w:rPr>
        <w:t>Security and Feasibility of Power Line Communication System</w:t>
      </w:r>
      <w:r w:rsidRPr="00F5609B">
        <w:rPr>
          <w:rFonts w:eastAsia="Cambria"/>
          <w:lang w:val="ro-RO"/>
        </w:rPr>
        <w:t>,</w:t>
      </w:r>
      <w:r>
        <w:rPr>
          <w:rFonts w:eastAsia="Cambria"/>
          <w:lang w:val="ro-RO"/>
        </w:rPr>
        <w:t xml:space="preserve"> </w:t>
      </w:r>
      <w:r w:rsidRPr="00F5609B">
        <w:rPr>
          <w:rFonts w:eastAsia="Cambria"/>
          <w:lang w:val="ro-RO"/>
        </w:rPr>
        <w:t>https://www.researchgate.net/publication/280489153_Security_and_Feasibility_of_Power_Line_Communication_System</w:t>
      </w:r>
    </w:p>
    <w:sectPr w:rsidR="00C75728" w:rsidRPr="00F5609B" w:rsidSect="002244E6">
      <w:headerReference w:type="even" r:id="rId24"/>
      <w:headerReference w:type="default" r:id="rId25"/>
      <w:pgSz w:w="11906" w:h="16838"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B4968" w14:textId="77777777" w:rsidR="003546EB" w:rsidRPr="0007631E" w:rsidRDefault="003546EB" w:rsidP="0034201E">
      <w:r w:rsidRPr="0007631E">
        <w:separator/>
      </w:r>
    </w:p>
  </w:endnote>
  <w:endnote w:type="continuationSeparator" w:id="0">
    <w:p w14:paraId="0AF3D336" w14:textId="77777777" w:rsidR="003546EB" w:rsidRPr="0007631E" w:rsidRDefault="003546EB" w:rsidP="0034201E">
      <w:r w:rsidRPr="000763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62118"/>
      <w:docPartObj>
        <w:docPartGallery w:val="Page Numbers (Bottom of Page)"/>
        <w:docPartUnique/>
      </w:docPartObj>
    </w:sdtPr>
    <w:sdtContent>
      <w:p w14:paraId="51F65F47" w14:textId="77777777" w:rsidR="00852E32" w:rsidRPr="0007631E" w:rsidRDefault="00852E32" w:rsidP="00CC7671">
        <w:pPr>
          <w:pStyle w:val="Footer"/>
          <w:jc w:val="center"/>
        </w:pPr>
        <w:r w:rsidRPr="0007631E">
          <w:fldChar w:fldCharType="begin"/>
        </w:r>
        <w:r w:rsidRPr="0007631E">
          <w:instrText xml:space="preserve"> PAGE   \* MERGEFORMAT </w:instrText>
        </w:r>
        <w:r w:rsidRPr="0007631E">
          <w:fldChar w:fldCharType="separate"/>
        </w:r>
        <w:r w:rsidR="00A506C5" w:rsidRPr="0007631E">
          <w:t>2</w:t>
        </w:r>
        <w:r w:rsidRPr="0007631E">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446180"/>
      <w:docPartObj>
        <w:docPartGallery w:val="Page Numbers (Bottom of Page)"/>
        <w:docPartUnique/>
      </w:docPartObj>
    </w:sdtPr>
    <w:sdtContent>
      <w:p w14:paraId="104A8775" w14:textId="77777777" w:rsidR="00852E32" w:rsidRPr="0007631E" w:rsidRDefault="00852E32" w:rsidP="00CC7671">
        <w:pPr>
          <w:pStyle w:val="Footer"/>
          <w:jc w:val="center"/>
        </w:pPr>
        <w:r w:rsidRPr="0007631E">
          <w:fldChar w:fldCharType="begin"/>
        </w:r>
        <w:r w:rsidRPr="0007631E">
          <w:instrText xml:space="preserve"> PAGE   \* MERGEFORMAT </w:instrText>
        </w:r>
        <w:r w:rsidRPr="0007631E">
          <w:fldChar w:fldCharType="separate"/>
        </w:r>
        <w:r w:rsidR="00A506C5" w:rsidRPr="0007631E">
          <w:t>1</w:t>
        </w:r>
        <w:r w:rsidRPr="000763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AE6A" w14:textId="77777777" w:rsidR="003546EB" w:rsidRPr="0007631E" w:rsidRDefault="003546EB" w:rsidP="0034201E">
      <w:r w:rsidRPr="0007631E">
        <w:separator/>
      </w:r>
    </w:p>
  </w:footnote>
  <w:footnote w:type="continuationSeparator" w:id="0">
    <w:p w14:paraId="79DDB5C0" w14:textId="77777777" w:rsidR="003546EB" w:rsidRPr="0007631E" w:rsidRDefault="003546EB" w:rsidP="0034201E">
      <w:r w:rsidRPr="000763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4699" w14:textId="77777777" w:rsidR="00852E32" w:rsidRPr="0007631E" w:rsidRDefault="00852E32" w:rsidP="00B47391">
    <w:pPr>
      <w:pStyle w:val="Header"/>
      <w:rPr>
        <w:lang w:val="ro-R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F51E" w14:textId="77777777" w:rsidR="00852E32" w:rsidRPr="0007631E" w:rsidRDefault="00852E32" w:rsidP="00B47391">
    <w:pPr>
      <w:pStyle w:val="Header"/>
      <w:rPr>
        <w:lang w:val="ro-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15:restartNumberingAfterBreak="0">
    <w:nsid w:val="010666CD"/>
    <w:multiLevelType w:val="hybridMultilevel"/>
    <w:tmpl w:val="E08E61A2"/>
    <w:lvl w:ilvl="0" w:tplc="DEAE61BC">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2" w15:restartNumberingAfterBreak="0">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2EC59E4"/>
    <w:multiLevelType w:val="hybridMultilevel"/>
    <w:tmpl w:val="921CA002"/>
    <w:lvl w:ilvl="0" w:tplc="42900C68">
      <w:start w:val="1"/>
      <w:numFmt w:val="decimal"/>
      <w:lvlText w:val="[%1]"/>
      <w:lvlJc w:val="righ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6" w15:restartNumberingAfterBreak="0">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1FF36510"/>
    <w:multiLevelType w:val="hybridMultilevel"/>
    <w:tmpl w:val="640EC958"/>
    <w:lvl w:ilvl="0" w:tplc="908CCC12">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8" w15:restartNumberingAfterBreak="0">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2D4859E1"/>
    <w:multiLevelType w:val="hybridMultilevel"/>
    <w:tmpl w:val="A6E6612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0" w15:restartNumberingAfterBreak="0">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D7F6B2E"/>
    <w:multiLevelType w:val="hybridMultilevel"/>
    <w:tmpl w:val="D78CB618"/>
    <w:lvl w:ilvl="0" w:tplc="0F1E4600">
      <w:start w:val="1"/>
      <w:numFmt w:val="decimal"/>
      <w:lvlText w:val="%1."/>
      <w:lvlJc w:val="left"/>
      <w:pPr>
        <w:ind w:left="1211" w:hanging="360"/>
      </w:pPr>
      <w:rPr>
        <w:rFonts w:hint="default"/>
      </w:rPr>
    </w:lvl>
    <w:lvl w:ilvl="1" w:tplc="04180019" w:tentative="1">
      <w:start w:val="1"/>
      <w:numFmt w:val="lowerLetter"/>
      <w:lvlText w:val="%2."/>
      <w:lvlJc w:val="left"/>
      <w:pPr>
        <w:ind w:left="1931" w:hanging="360"/>
      </w:pPr>
    </w:lvl>
    <w:lvl w:ilvl="2" w:tplc="0418001B" w:tentative="1">
      <w:start w:val="1"/>
      <w:numFmt w:val="lowerRoman"/>
      <w:lvlText w:val="%3."/>
      <w:lvlJc w:val="right"/>
      <w:pPr>
        <w:ind w:left="2651" w:hanging="180"/>
      </w:pPr>
    </w:lvl>
    <w:lvl w:ilvl="3" w:tplc="0418000F" w:tentative="1">
      <w:start w:val="1"/>
      <w:numFmt w:val="decimal"/>
      <w:lvlText w:val="%4."/>
      <w:lvlJc w:val="left"/>
      <w:pPr>
        <w:ind w:left="3371" w:hanging="360"/>
      </w:pPr>
    </w:lvl>
    <w:lvl w:ilvl="4" w:tplc="04180019" w:tentative="1">
      <w:start w:val="1"/>
      <w:numFmt w:val="lowerLetter"/>
      <w:lvlText w:val="%5."/>
      <w:lvlJc w:val="left"/>
      <w:pPr>
        <w:ind w:left="4091" w:hanging="360"/>
      </w:pPr>
    </w:lvl>
    <w:lvl w:ilvl="5" w:tplc="0418001B" w:tentative="1">
      <w:start w:val="1"/>
      <w:numFmt w:val="lowerRoman"/>
      <w:lvlText w:val="%6."/>
      <w:lvlJc w:val="right"/>
      <w:pPr>
        <w:ind w:left="4811" w:hanging="180"/>
      </w:pPr>
    </w:lvl>
    <w:lvl w:ilvl="6" w:tplc="0418000F" w:tentative="1">
      <w:start w:val="1"/>
      <w:numFmt w:val="decimal"/>
      <w:lvlText w:val="%7."/>
      <w:lvlJc w:val="left"/>
      <w:pPr>
        <w:ind w:left="5531" w:hanging="360"/>
      </w:pPr>
    </w:lvl>
    <w:lvl w:ilvl="7" w:tplc="04180019" w:tentative="1">
      <w:start w:val="1"/>
      <w:numFmt w:val="lowerLetter"/>
      <w:lvlText w:val="%8."/>
      <w:lvlJc w:val="left"/>
      <w:pPr>
        <w:ind w:left="6251" w:hanging="360"/>
      </w:pPr>
    </w:lvl>
    <w:lvl w:ilvl="8" w:tplc="0418001B" w:tentative="1">
      <w:start w:val="1"/>
      <w:numFmt w:val="lowerRoman"/>
      <w:lvlText w:val="%9."/>
      <w:lvlJc w:val="right"/>
      <w:pPr>
        <w:ind w:left="6971" w:hanging="180"/>
      </w:pPr>
    </w:lvl>
  </w:abstractNum>
  <w:abstractNum w:abstractNumId="15" w15:restartNumberingAfterBreak="0">
    <w:nsid w:val="4990599F"/>
    <w:multiLevelType w:val="hybridMultilevel"/>
    <w:tmpl w:val="0268A70E"/>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6" w15:restartNumberingAfterBreak="0">
    <w:nsid w:val="590320DA"/>
    <w:multiLevelType w:val="singleLevel"/>
    <w:tmpl w:val="7F42A8F0"/>
    <w:lvl w:ilvl="0">
      <w:numFmt w:val="bullet"/>
      <w:lvlText w:val="-"/>
      <w:lvlJc w:val="left"/>
      <w:pPr>
        <w:tabs>
          <w:tab w:val="num" w:pos="360"/>
        </w:tabs>
        <w:ind w:left="360" w:hanging="360"/>
      </w:pPr>
    </w:lvl>
  </w:abstractNum>
  <w:abstractNum w:abstractNumId="17" w15:restartNumberingAfterBreak="0">
    <w:nsid w:val="5FCD0BB9"/>
    <w:multiLevelType w:val="hybridMultilevel"/>
    <w:tmpl w:val="BC92C5D4"/>
    <w:lvl w:ilvl="0" w:tplc="0809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8" w15:restartNumberingAfterBreak="0">
    <w:nsid w:val="63672844"/>
    <w:multiLevelType w:val="hybridMultilevel"/>
    <w:tmpl w:val="CB18E256"/>
    <w:lvl w:ilvl="0" w:tplc="42900C68">
      <w:start w:val="1"/>
      <w:numFmt w:val="decimal"/>
      <w:lvlText w:val="[%1]"/>
      <w:lvlJc w:val="righ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69164229"/>
    <w:multiLevelType w:val="hybridMultilevel"/>
    <w:tmpl w:val="39B4F85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6926264C"/>
    <w:multiLevelType w:val="hybridMultilevel"/>
    <w:tmpl w:val="FC14105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21" w15:restartNumberingAfterBreak="0">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22" w15:restartNumberingAfterBreak="0">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73C05431"/>
    <w:multiLevelType w:val="hybridMultilevel"/>
    <w:tmpl w:val="10CE10DA"/>
    <w:lvl w:ilvl="0" w:tplc="17FC907A">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24" w15:restartNumberingAfterBreak="0">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25" w15:restartNumberingAfterBreak="0">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26" w15:restartNumberingAfterBreak="0">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561574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221337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0704415">
    <w:abstractNumId w:val="0"/>
  </w:num>
  <w:num w:numId="4" w16cid:durableId="1611349691">
    <w:abstractNumId w:val="0"/>
  </w:num>
  <w:num w:numId="5" w16cid:durableId="782843733">
    <w:abstractNumId w:val="0"/>
  </w:num>
  <w:num w:numId="6" w16cid:durableId="1867602152">
    <w:abstractNumId w:val="0"/>
  </w:num>
  <w:num w:numId="7" w16cid:durableId="11583769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8463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9462463">
    <w:abstractNumId w:val="24"/>
  </w:num>
  <w:num w:numId="10" w16cid:durableId="1333795581">
    <w:abstractNumId w:val="27"/>
  </w:num>
  <w:num w:numId="11" w16cid:durableId="212376500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759900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2639474">
    <w:abstractNumId w:val="21"/>
  </w:num>
  <w:num w:numId="14" w16cid:durableId="1847789980">
    <w:abstractNumId w:val="5"/>
  </w:num>
  <w:num w:numId="15" w16cid:durableId="518549566">
    <w:abstractNumId w:val="0"/>
  </w:num>
  <w:num w:numId="16" w16cid:durableId="7069516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43003573">
    <w:abstractNumId w:val="16"/>
  </w:num>
  <w:num w:numId="18" w16cid:durableId="485053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3380195">
    <w:abstractNumId w:val="0"/>
  </w:num>
  <w:num w:numId="20" w16cid:durableId="598292704">
    <w:abstractNumId w:val="25"/>
  </w:num>
  <w:num w:numId="21" w16cid:durableId="1856190806">
    <w:abstractNumId w:val="4"/>
  </w:num>
  <w:num w:numId="22" w16cid:durableId="1749385120">
    <w:abstractNumId w:val="2"/>
  </w:num>
  <w:num w:numId="23" w16cid:durableId="654644330">
    <w:abstractNumId w:val="10"/>
  </w:num>
  <w:num w:numId="24" w16cid:durableId="617684916">
    <w:abstractNumId w:val="22"/>
  </w:num>
  <w:num w:numId="25" w16cid:durableId="1371148464">
    <w:abstractNumId w:val="6"/>
  </w:num>
  <w:num w:numId="26" w16cid:durableId="33702908">
    <w:abstractNumId w:val="8"/>
  </w:num>
  <w:num w:numId="27" w16cid:durableId="1142697463">
    <w:abstractNumId w:val="0"/>
  </w:num>
  <w:num w:numId="28" w16cid:durableId="1511874864">
    <w:abstractNumId w:val="0"/>
  </w:num>
  <w:num w:numId="29" w16cid:durableId="100880047">
    <w:abstractNumId w:val="7"/>
  </w:num>
  <w:num w:numId="30" w16cid:durableId="1719433843">
    <w:abstractNumId w:val="17"/>
  </w:num>
  <w:num w:numId="31" w16cid:durableId="1221550323">
    <w:abstractNumId w:val="23"/>
  </w:num>
  <w:num w:numId="32" w16cid:durableId="996148765">
    <w:abstractNumId w:val="15"/>
  </w:num>
  <w:num w:numId="33" w16cid:durableId="957684418">
    <w:abstractNumId w:val="9"/>
  </w:num>
  <w:num w:numId="34" w16cid:durableId="307322304">
    <w:abstractNumId w:val="20"/>
  </w:num>
  <w:num w:numId="35" w16cid:durableId="1845046708">
    <w:abstractNumId w:val="19"/>
  </w:num>
  <w:num w:numId="36" w16cid:durableId="1749185182">
    <w:abstractNumId w:val="1"/>
  </w:num>
  <w:num w:numId="37" w16cid:durableId="1021125700">
    <w:abstractNumId w:val="14"/>
  </w:num>
  <w:num w:numId="38" w16cid:durableId="913664770">
    <w:abstractNumId w:val="3"/>
  </w:num>
  <w:num w:numId="39" w16cid:durableId="12691178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DA"/>
    <w:rsid w:val="0001292A"/>
    <w:rsid w:val="0002699F"/>
    <w:rsid w:val="00047545"/>
    <w:rsid w:val="00065A76"/>
    <w:rsid w:val="00075DD6"/>
    <w:rsid w:val="0007631E"/>
    <w:rsid w:val="000874D6"/>
    <w:rsid w:val="000A182F"/>
    <w:rsid w:val="000A4F2F"/>
    <w:rsid w:val="000A58D4"/>
    <w:rsid w:val="000B3657"/>
    <w:rsid w:val="000C5C96"/>
    <w:rsid w:val="000D39CD"/>
    <w:rsid w:val="000E3A95"/>
    <w:rsid w:val="000E65BD"/>
    <w:rsid w:val="000F188F"/>
    <w:rsid w:val="000F24B0"/>
    <w:rsid w:val="000F3501"/>
    <w:rsid w:val="00103B4E"/>
    <w:rsid w:val="00110601"/>
    <w:rsid w:val="00130727"/>
    <w:rsid w:val="00133ABA"/>
    <w:rsid w:val="00150B2F"/>
    <w:rsid w:val="0018263B"/>
    <w:rsid w:val="00186E37"/>
    <w:rsid w:val="00190C7D"/>
    <w:rsid w:val="00196E97"/>
    <w:rsid w:val="001A04FF"/>
    <w:rsid w:val="001A2077"/>
    <w:rsid w:val="001A51EE"/>
    <w:rsid w:val="001B1CA8"/>
    <w:rsid w:val="001B3128"/>
    <w:rsid w:val="001D2E51"/>
    <w:rsid w:val="001E6E9F"/>
    <w:rsid w:val="001F026D"/>
    <w:rsid w:val="00203301"/>
    <w:rsid w:val="00211E80"/>
    <w:rsid w:val="0021384A"/>
    <w:rsid w:val="002244E6"/>
    <w:rsid w:val="002312FD"/>
    <w:rsid w:val="00237B48"/>
    <w:rsid w:val="002404A4"/>
    <w:rsid w:val="002527EA"/>
    <w:rsid w:val="00252957"/>
    <w:rsid w:val="00275E16"/>
    <w:rsid w:val="00285D43"/>
    <w:rsid w:val="00294D10"/>
    <w:rsid w:val="002B2321"/>
    <w:rsid w:val="002F4290"/>
    <w:rsid w:val="002F56D2"/>
    <w:rsid w:val="00301644"/>
    <w:rsid w:val="00313DB4"/>
    <w:rsid w:val="00321495"/>
    <w:rsid w:val="0034201E"/>
    <w:rsid w:val="003546EB"/>
    <w:rsid w:val="003600FB"/>
    <w:rsid w:val="00366243"/>
    <w:rsid w:val="0037487A"/>
    <w:rsid w:val="00390493"/>
    <w:rsid w:val="00392440"/>
    <w:rsid w:val="00396C66"/>
    <w:rsid w:val="003F062D"/>
    <w:rsid w:val="00404157"/>
    <w:rsid w:val="004053DA"/>
    <w:rsid w:val="00412F8F"/>
    <w:rsid w:val="00451838"/>
    <w:rsid w:val="00452E98"/>
    <w:rsid w:val="004543EF"/>
    <w:rsid w:val="004606ED"/>
    <w:rsid w:val="0046248E"/>
    <w:rsid w:val="004725CD"/>
    <w:rsid w:val="004733E6"/>
    <w:rsid w:val="00473F97"/>
    <w:rsid w:val="00475080"/>
    <w:rsid w:val="00486541"/>
    <w:rsid w:val="0049724D"/>
    <w:rsid w:val="004A0628"/>
    <w:rsid w:val="004A5528"/>
    <w:rsid w:val="004D06F7"/>
    <w:rsid w:val="004E5FCA"/>
    <w:rsid w:val="004F6D82"/>
    <w:rsid w:val="0050174A"/>
    <w:rsid w:val="005070C5"/>
    <w:rsid w:val="00510D14"/>
    <w:rsid w:val="0052125F"/>
    <w:rsid w:val="0052751E"/>
    <w:rsid w:val="00537BF4"/>
    <w:rsid w:val="00546095"/>
    <w:rsid w:val="0055280C"/>
    <w:rsid w:val="005579E4"/>
    <w:rsid w:val="00565F3C"/>
    <w:rsid w:val="00573BE8"/>
    <w:rsid w:val="00575E6E"/>
    <w:rsid w:val="00586522"/>
    <w:rsid w:val="00586D7F"/>
    <w:rsid w:val="005926FB"/>
    <w:rsid w:val="005A4E3A"/>
    <w:rsid w:val="005B38F1"/>
    <w:rsid w:val="005B692D"/>
    <w:rsid w:val="005D516E"/>
    <w:rsid w:val="005F1F1C"/>
    <w:rsid w:val="005F650B"/>
    <w:rsid w:val="00600B87"/>
    <w:rsid w:val="00600C5D"/>
    <w:rsid w:val="00603214"/>
    <w:rsid w:val="00606726"/>
    <w:rsid w:val="00620800"/>
    <w:rsid w:val="00645038"/>
    <w:rsid w:val="006455AF"/>
    <w:rsid w:val="00656587"/>
    <w:rsid w:val="00666C8B"/>
    <w:rsid w:val="00677196"/>
    <w:rsid w:val="006811D0"/>
    <w:rsid w:val="006918CF"/>
    <w:rsid w:val="006A1D3E"/>
    <w:rsid w:val="006B5556"/>
    <w:rsid w:val="006C0955"/>
    <w:rsid w:val="006C486A"/>
    <w:rsid w:val="006D0900"/>
    <w:rsid w:val="006D0BFA"/>
    <w:rsid w:val="006D2C4F"/>
    <w:rsid w:val="006E589F"/>
    <w:rsid w:val="006F4E03"/>
    <w:rsid w:val="006F6414"/>
    <w:rsid w:val="006F64DE"/>
    <w:rsid w:val="00700494"/>
    <w:rsid w:val="007136B3"/>
    <w:rsid w:val="00722F39"/>
    <w:rsid w:val="00732C1C"/>
    <w:rsid w:val="00745DB1"/>
    <w:rsid w:val="00753B82"/>
    <w:rsid w:val="007570F2"/>
    <w:rsid w:val="007612EE"/>
    <w:rsid w:val="00763FFE"/>
    <w:rsid w:val="00773B3A"/>
    <w:rsid w:val="00774778"/>
    <w:rsid w:val="00782580"/>
    <w:rsid w:val="00782FB8"/>
    <w:rsid w:val="0078798E"/>
    <w:rsid w:val="00796614"/>
    <w:rsid w:val="00797355"/>
    <w:rsid w:val="007B3020"/>
    <w:rsid w:val="007D7BC8"/>
    <w:rsid w:val="007E5024"/>
    <w:rsid w:val="007E6D14"/>
    <w:rsid w:val="007E7C68"/>
    <w:rsid w:val="007F56FB"/>
    <w:rsid w:val="008031A0"/>
    <w:rsid w:val="0082338F"/>
    <w:rsid w:val="00824A7B"/>
    <w:rsid w:val="00844EFE"/>
    <w:rsid w:val="00846F14"/>
    <w:rsid w:val="00847854"/>
    <w:rsid w:val="00852E32"/>
    <w:rsid w:val="00855EA8"/>
    <w:rsid w:val="00887989"/>
    <w:rsid w:val="00894385"/>
    <w:rsid w:val="008A2D3D"/>
    <w:rsid w:val="008A4F21"/>
    <w:rsid w:val="008A598B"/>
    <w:rsid w:val="008A5CB0"/>
    <w:rsid w:val="008C0170"/>
    <w:rsid w:val="008C0350"/>
    <w:rsid w:val="008C2B31"/>
    <w:rsid w:val="008E6913"/>
    <w:rsid w:val="00902853"/>
    <w:rsid w:val="00906D65"/>
    <w:rsid w:val="00915392"/>
    <w:rsid w:val="00921E2B"/>
    <w:rsid w:val="0092334B"/>
    <w:rsid w:val="00941998"/>
    <w:rsid w:val="00942F81"/>
    <w:rsid w:val="00945587"/>
    <w:rsid w:val="00954E0C"/>
    <w:rsid w:val="00954FD8"/>
    <w:rsid w:val="009864E8"/>
    <w:rsid w:val="00990557"/>
    <w:rsid w:val="00990AB4"/>
    <w:rsid w:val="0099116D"/>
    <w:rsid w:val="0099305B"/>
    <w:rsid w:val="009A5FE6"/>
    <w:rsid w:val="009B1FE1"/>
    <w:rsid w:val="009B2893"/>
    <w:rsid w:val="009C025A"/>
    <w:rsid w:val="009C3E5A"/>
    <w:rsid w:val="009C5BA8"/>
    <w:rsid w:val="009D5219"/>
    <w:rsid w:val="009F7CEB"/>
    <w:rsid w:val="00A00068"/>
    <w:rsid w:val="00A05E4B"/>
    <w:rsid w:val="00A10952"/>
    <w:rsid w:val="00A12EBF"/>
    <w:rsid w:val="00A15348"/>
    <w:rsid w:val="00A33EF0"/>
    <w:rsid w:val="00A35156"/>
    <w:rsid w:val="00A358C7"/>
    <w:rsid w:val="00A506C5"/>
    <w:rsid w:val="00A534E4"/>
    <w:rsid w:val="00A70A0F"/>
    <w:rsid w:val="00A745B8"/>
    <w:rsid w:val="00A82D1A"/>
    <w:rsid w:val="00A83C27"/>
    <w:rsid w:val="00AC2C11"/>
    <w:rsid w:val="00AC50FB"/>
    <w:rsid w:val="00AC5275"/>
    <w:rsid w:val="00AD0455"/>
    <w:rsid w:val="00AD5612"/>
    <w:rsid w:val="00AE13A2"/>
    <w:rsid w:val="00AE2FC8"/>
    <w:rsid w:val="00AF0E64"/>
    <w:rsid w:val="00B00DD5"/>
    <w:rsid w:val="00B0780C"/>
    <w:rsid w:val="00B16629"/>
    <w:rsid w:val="00B17985"/>
    <w:rsid w:val="00B2293B"/>
    <w:rsid w:val="00B363CF"/>
    <w:rsid w:val="00B409C6"/>
    <w:rsid w:val="00B47391"/>
    <w:rsid w:val="00B5394D"/>
    <w:rsid w:val="00B53A05"/>
    <w:rsid w:val="00B572E3"/>
    <w:rsid w:val="00B579E9"/>
    <w:rsid w:val="00B6360D"/>
    <w:rsid w:val="00B916A2"/>
    <w:rsid w:val="00BB0BE0"/>
    <w:rsid w:val="00BB1ACB"/>
    <w:rsid w:val="00BB2597"/>
    <w:rsid w:val="00BB3D7C"/>
    <w:rsid w:val="00BB6536"/>
    <w:rsid w:val="00BC45DF"/>
    <w:rsid w:val="00BD62C2"/>
    <w:rsid w:val="00BE1204"/>
    <w:rsid w:val="00BE443C"/>
    <w:rsid w:val="00BF3274"/>
    <w:rsid w:val="00BF5EF2"/>
    <w:rsid w:val="00C027A0"/>
    <w:rsid w:val="00C06810"/>
    <w:rsid w:val="00C22E8D"/>
    <w:rsid w:val="00C25D6C"/>
    <w:rsid w:val="00C47208"/>
    <w:rsid w:val="00C65CA8"/>
    <w:rsid w:val="00C665C9"/>
    <w:rsid w:val="00C75728"/>
    <w:rsid w:val="00C825C9"/>
    <w:rsid w:val="00C84042"/>
    <w:rsid w:val="00CB5D40"/>
    <w:rsid w:val="00CC077A"/>
    <w:rsid w:val="00CC5C03"/>
    <w:rsid w:val="00CC6223"/>
    <w:rsid w:val="00CC7671"/>
    <w:rsid w:val="00CF06FC"/>
    <w:rsid w:val="00D002C8"/>
    <w:rsid w:val="00D05FA0"/>
    <w:rsid w:val="00D07D4C"/>
    <w:rsid w:val="00D170D5"/>
    <w:rsid w:val="00D209B5"/>
    <w:rsid w:val="00D26E9B"/>
    <w:rsid w:val="00D307C6"/>
    <w:rsid w:val="00D379B6"/>
    <w:rsid w:val="00D4064B"/>
    <w:rsid w:val="00D53A35"/>
    <w:rsid w:val="00D71D10"/>
    <w:rsid w:val="00D80884"/>
    <w:rsid w:val="00D80A4C"/>
    <w:rsid w:val="00D8442E"/>
    <w:rsid w:val="00DA2668"/>
    <w:rsid w:val="00DA26E3"/>
    <w:rsid w:val="00DE60D6"/>
    <w:rsid w:val="00DE622E"/>
    <w:rsid w:val="00DF3F60"/>
    <w:rsid w:val="00DF6B07"/>
    <w:rsid w:val="00E16A6B"/>
    <w:rsid w:val="00E2756C"/>
    <w:rsid w:val="00E315B8"/>
    <w:rsid w:val="00E400F5"/>
    <w:rsid w:val="00E43325"/>
    <w:rsid w:val="00E4547D"/>
    <w:rsid w:val="00E532A0"/>
    <w:rsid w:val="00E63431"/>
    <w:rsid w:val="00E63D1D"/>
    <w:rsid w:val="00E70EFC"/>
    <w:rsid w:val="00E95D71"/>
    <w:rsid w:val="00EA5039"/>
    <w:rsid w:val="00EB2F90"/>
    <w:rsid w:val="00EB4370"/>
    <w:rsid w:val="00EC0A59"/>
    <w:rsid w:val="00EE6C89"/>
    <w:rsid w:val="00EE7368"/>
    <w:rsid w:val="00EF5BBE"/>
    <w:rsid w:val="00F000E1"/>
    <w:rsid w:val="00F01832"/>
    <w:rsid w:val="00F146E0"/>
    <w:rsid w:val="00F210B7"/>
    <w:rsid w:val="00F2189B"/>
    <w:rsid w:val="00F4095C"/>
    <w:rsid w:val="00F533CC"/>
    <w:rsid w:val="00F5609B"/>
    <w:rsid w:val="00F626C1"/>
    <w:rsid w:val="00F638BF"/>
    <w:rsid w:val="00F677F3"/>
    <w:rsid w:val="00F77205"/>
    <w:rsid w:val="00F83B4B"/>
    <w:rsid w:val="00F95B75"/>
    <w:rsid w:val="00FA38EA"/>
    <w:rsid w:val="00FA6DAE"/>
    <w:rsid w:val="00FB6D9C"/>
    <w:rsid w:val="00FC7AAD"/>
    <w:rsid w:val="00FD33E2"/>
    <w:rsid w:val="00FE10D5"/>
    <w:rsid w:val="00FE1CBB"/>
    <w:rsid w:val="00FE630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7DB72"/>
  <w15:docId w15:val="{F6EE36FE-AC90-5F45-9E45-B873570E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2C4F"/>
    <w:pPr>
      <w:spacing w:line="300" w:lineRule="auto"/>
      <w:jc w:val="both"/>
    </w:pPr>
    <w:rPr>
      <w:rFonts w:ascii="UT Sans" w:hAnsi="UT Sans"/>
      <w:noProof/>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outlineLvl w:val="0"/>
    </w:pPr>
    <w:rPr>
      <w:rFonts w:eastAsia="Cambria"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outlineLvl w:val="1"/>
    </w:pPr>
    <w:rPr>
      <w:rFonts w:eastAsia="Cambria"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2"/>
    </w:pPr>
    <w:rPr>
      <w:rFonts w:eastAsia="Cambria"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3"/>
    </w:pPr>
    <w:rPr>
      <w:rFonts w:eastAsia="Cambria"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4"/>
    </w:pPr>
    <w:rPr>
      <w:rFonts w:eastAsia="Cambria"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5"/>
    </w:pPr>
    <w:rPr>
      <w:rFonts w:eastAsia="Cambria"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6"/>
    </w:pPr>
    <w:rPr>
      <w:rFonts w:eastAsia="Cambria"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7"/>
    </w:pPr>
    <w:rPr>
      <w:rFonts w:eastAsia="Cambria"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8"/>
    </w:pPr>
    <w:rPr>
      <w:rFonts w:eastAsia="Cambria" w:cs="Cambria"/>
      <w:i/>
      <w:iCs/>
      <w:color w:val="404040" w:themeColor="text1" w:themeTint="BF"/>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DF6B07"/>
    <w:pPr>
      <w:pBdr>
        <w:top w:val="none" w:sz="4" w:space="0" w:color="000000"/>
        <w:left w:val="none" w:sz="4" w:space="0" w:color="000000"/>
        <w:bottom w:val="none" w:sz="4" w:space="0" w:color="000000"/>
        <w:right w:val="none" w:sz="4" w:space="0" w:color="000000"/>
        <w:between w:val="none" w:sz="4" w:space="0" w:color="000000"/>
      </w:pBdr>
      <w:spacing w:before="100" w:after="200"/>
      <w:jc w:val="center"/>
    </w:pPr>
    <w:rPr>
      <w:rFonts w:eastAsia="Calibri" w:cs="Calibri"/>
      <w:i/>
      <w:iCs/>
      <w:sz w:val="20"/>
      <w:szCs w:val="18"/>
      <w:lang w:val="en-US" w:eastAsia="en-US"/>
    </w:rPr>
  </w:style>
  <w:style w:type="character" w:customStyle="1" w:styleId="CaptionChar">
    <w:name w:val="Caption Char"/>
    <w:basedOn w:val="DefaultParagraphFont"/>
    <w:link w:val="Caption"/>
    <w:uiPriority w:val="35"/>
    <w:rsid w:val="00DF6B07"/>
    <w:rPr>
      <w:rFonts w:ascii="UT Sans" w:eastAsia="Calibri" w:hAnsi="UT Sans" w:cs="Calibri"/>
      <w:i/>
      <w:iCs/>
      <w:noProof/>
      <w:szCs w:val="18"/>
      <w:lang w:val="en-US" w:eastAsia="en-US"/>
    </w:rPr>
  </w:style>
  <w:style w:type="paragraph" w:styleId="ListParagraph">
    <w:name w:val="List Paragraph"/>
    <w:basedOn w:val="Normal"/>
    <w:link w:val="ListParagraphChar"/>
    <w:uiPriority w:val="34"/>
    <w:qFormat/>
    <w:rsid w:val="007570F2"/>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pPr>
    <w:rPr>
      <w:rFonts w:eastAsia="Calibri" w:cs="Calibri"/>
      <w:szCs w:val="22"/>
      <w:lang w:val="en-US" w:eastAsia="en-US"/>
    </w:rPr>
  </w:style>
  <w:style w:type="character" w:customStyle="1" w:styleId="ListParagraphChar">
    <w:name w:val="List Paragraph Char"/>
    <w:basedOn w:val="DefaultParagraphFont"/>
    <w:link w:val="ListParagraph"/>
    <w:uiPriority w:val="34"/>
    <w:rsid w:val="007570F2"/>
    <w:rPr>
      <w:rFonts w:ascii="UT Sans" w:eastAsia="Calibri" w:hAnsi="UT Sans" w:cs="Calibri"/>
      <w:noProof/>
      <w:sz w:val="24"/>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FA38EA"/>
    <w:rPr>
      <w:i/>
      <w:iCs/>
    </w:rPr>
  </w:style>
  <w:style w:type="paragraph" w:styleId="TableofFigures">
    <w:name w:val="table of figures"/>
    <w:basedOn w:val="Normal"/>
    <w:next w:val="Normal"/>
    <w:uiPriority w:val="99"/>
    <w:unhideWhenUsed/>
    <w:rsid w:val="00275E16"/>
  </w:style>
  <w:style w:type="character" w:styleId="UnresolvedMention">
    <w:name w:val="Unresolved Mention"/>
    <w:basedOn w:val="DefaultParagraphFont"/>
    <w:uiPriority w:val="99"/>
    <w:semiHidden/>
    <w:unhideWhenUsed/>
    <w:rsid w:val="00C75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p-link.com/us/powerline/"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eader" Target="header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www.cyberpowersystems.com/product/surge/rackbar/cps1220rms/" TargetMode="External"/><Relationship Id="rId10" Type="http://schemas.openxmlformats.org/officeDocument/2006/relationships/footer" Target="footer2.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hyperlink" Target="https://en.wikipedia.org/wiki/G.hn" TargetMode="Externa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E2997E-EE54-40BC-8EDD-54C38BE39DBA}" type="doc">
      <dgm:prSet loTypeId="urn:microsoft.com/office/officeart/2005/8/layout/process1" loCatId="process" qsTypeId="urn:microsoft.com/office/officeart/2005/8/quickstyle/simple1" qsCatId="simple" csTypeId="urn:microsoft.com/office/officeart/2005/8/colors/accent1_2" csCatId="accent1" phldr="1"/>
      <dgm:spPr/>
    </dgm:pt>
    <dgm:pt modelId="{6E44D6A7-719B-4984-AEB4-BD8692D3A2B1}">
      <dgm:prSet phldrT="[Text]" custT="1"/>
      <dgm:spPr/>
      <dgm:t>
        <a:bodyPr/>
        <a:lstStyle/>
        <a:p>
          <a:pPr algn="ctr"/>
          <a:r>
            <a:rPr lang="ro-RO" sz="900">
              <a:latin typeface="UT Sans" panose="00000500000000000000" pitchFamily="2" charset="0"/>
            </a:rPr>
            <a:t>1925 - Primele experimente</a:t>
          </a:r>
        </a:p>
      </dgm:t>
    </dgm:pt>
    <dgm:pt modelId="{8768B65B-181C-46F3-B5BC-6B58E3520E42}" type="parTrans" cxnId="{B6FC5CFF-05E2-4E4B-ADA5-9DB74B39BD9C}">
      <dgm:prSet/>
      <dgm:spPr/>
      <dgm:t>
        <a:bodyPr/>
        <a:lstStyle/>
        <a:p>
          <a:pPr algn="ctr"/>
          <a:endParaRPr lang="ro-RO" sz="900">
            <a:latin typeface="UT Sans" panose="00000500000000000000" pitchFamily="2" charset="0"/>
          </a:endParaRPr>
        </a:p>
      </dgm:t>
    </dgm:pt>
    <dgm:pt modelId="{259759DE-9CE6-4BAD-A4AB-35355011576C}" type="sibTrans" cxnId="{B6FC5CFF-05E2-4E4B-ADA5-9DB74B39BD9C}">
      <dgm:prSet custT="1"/>
      <dgm:spPr/>
      <dgm:t>
        <a:bodyPr/>
        <a:lstStyle/>
        <a:p>
          <a:pPr algn="ctr"/>
          <a:endParaRPr lang="ro-RO" sz="900">
            <a:latin typeface="UT Sans" panose="00000500000000000000" pitchFamily="2" charset="0"/>
          </a:endParaRPr>
        </a:p>
      </dgm:t>
    </dgm:pt>
    <dgm:pt modelId="{FA706F0B-39A8-41B8-88DE-520E55C662AE}">
      <dgm:prSet phldrT="[Text]" custT="1"/>
      <dgm:spPr/>
      <dgm:t>
        <a:bodyPr/>
        <a:lstStyle/>
        <a:p>
          <a:pPr algn="ctr"/>
          <a:r>
            <a:rPr lang="ro-RO" sz="900">
              <a:latin typeface="UT Sans" panose="00000500000000000000" pitchFamily="2" charset="0"/>
            </a:rPr>
            <a:t>1970 - Protocolul X10</a:t>
          </a:r>
        </a:p>
      </dgm:t>
    </dgm:pt>
    <dgm:pt modelId="{A260C17D-246C-4545-96DF-EB5295248ADD}" type="parTrans" cxnId="{F7D8998A-3581-4EEF-B01F-6B4BD34A9946}">
      <dgm:prSet/>
      <dgm:spPr/>
      <dgm:t>
        <a:bodyPr/>
        <a:lstStyle/>
        <a:p>
          <a:pPr algn="ctr"/>
          <a:endParaRPr lang="ro-RO" sz="900">
            <a:latin typeface="UT Sans" panose="00000500000000000000" pitchFamily="2" charset="0"/>
          </a:endParaRPr>
        </a:p>
      </dgm:t>
    </dgm:pt>
    <dgm:pt modelId="{BB89E093-7CD0-4402-8679-B8FA288E9B97}" type="sibTrans" cxnId="{F7D8998A-3581-4EEF-B01F-6B4BD34A9946}">
      <dgm:prSet custT="1"/>
      <dgm:spPr/>
      <dgm:t>
        <a:bodyPr/>
        <a:lstStyle/>
        <a:p>
          <a:pPr algn="ctr"/>
          <a:endParaRPr lang="ro-RO" sz="900">
            <a:latin typeface="UT Sans" panose="00000500000000000000" pitchFamily="2" charset="0"/>
          </a:endParaRPr>
        </a:p>
      </dgm:t>
    </dgm:pt>
    <dgm:pt modelId="{8FE3CEE1-894B-4106-B7FA-673270460FBB}">
      <dgm:prSet phldrT="[Text]" custT="1"/>
      <dgm:spPr/>
      <dgm:t>
        <a:bodyPr/>
        <a:lstStyle/>
        <a:p>
          <a:pPr algn="ctr"/>
          <a:r>
            <a:rPr lang="ro-RO" sz="900">
              <a:latin typeface="UT Sans" panose="00000500000000000000" pitchFamily="2" charset="0"/>
            </a:rPr>
            <a:t>2000 - HomePlug</a:t>
          </a:r>
        </a:p>
      </dgm:t>
    </dgm:pt>
    <dgm:pt modelId="{95F2360B-CB11-4CE9-8B29-4DDF725472F4}" type="parTrans" cxnId="{76187A79-DF7A-48D8-B755-E018165D7A40}">
      <dgm:prSet/>
      <dgm:spPr/>
      <dgm:t>
        <a:bodyPr/>
        <a:lstStyle/>
        <a:p>
          <a:pPr algn="ctr"/>
          <a:endParaRPr lang="ro-RO" sz="900">
            <a:latin typeface="UT Sans" panose="00000500000000000000" pitchFamily="2" charset="0"/>
          </a:endParaRPr>
        </a:p>
      </dgm:t>
    </dgm:pt>
    <dgm:pt modelId="{4F0FA47C-A556-4107-BDA6-5D9CF1C190F6}" type="sibTrans" cxnId="{76187A79-DF7A-48D8-B755-E018165D7A40}">
      <dgm:prSet custT="1"/>
      <dgm:spPr/>
      <dgm:t>
        <a:bodyPr/>
        <a:lstStyle/>
        <a:p>
          <a:pPr algn="ctr"/>
          <a:endParaRPr lang="ro-RO" sz="900">
            <a:latin typeface="UT Sans" panose="00000500000000000000" pitchFamily="2" charset="0"/>
          </a:endParaRPr>
        </a:p>
      </dgm:t>
    </dgm:pt>
    <dgm:pt modelId="{1773CD90-2B2C-4837-B4F9-73A8A7B221CE}">
      <dgm:prSet phldrT="[Text]" custT="1"/>
      <dgm:spPr/>
      <dgm:t>
        <a:bodyPr/>
        <a:lstStyle/>
        <a:p>
          <a:pPr algn="ctr"/>
          <a:r>
            <a:rPr lang="ro-RO" sz="900">
              <a:latin typeface="UT Sans" panose="00000500000000000000" pitchFamily="2" charset="0"/>
            </a:rPr>
            <a:t>2009 - G.hn</a:t>
          </a:r>
        </a:p>
      </dgm:t>
    </dgm:pt>
    <dgm:pt modelId="{E9BCFD6A-1664-4CEC-B1E2-160AABB89639}" type="parTrans" cxnId="{05C36916-9F24-492E-8746-F241F86B5439}">
      <dgm:prSet/>
      <dgm:spPr/>
      <dgm:t>
        <a:bodyPr/>
        <a:lstStyle/>
        <a:p>
          <a:pPr algn="ctr"/>
          <a:endParaRPr lang="ro-RO" sz="900">
            <a:latin typeface="UT Sans" panose="00000500000000000000" pitchFamily="2" charset="0"/>
          </a:endParaRPr>
        </a:p>
      </dgm:t>
    </dgm:pt>
    <dgm:pt modelId="{7B713CBE-2680-4BC3-A98A-EA87B42247B7}" type="sibTrans" cxnId="{05C36916-9F24-492E-8746-F241F86B5439}">
      <dgm:prSet custT="1"/>
      <dgm:spPr/>
      <dgm:t>
        <a:bodyPr/>
        <a:lstStyle/>
        <a:p>
          <a:pPr algn="ctr"/>
          <a:endParaRPr lang="ro-RO" sz="900">
            <a:latin typeface="UT Sans" panose="00000500000000000000" pitchFamily="2" charset="0"/>
          </a:endParaRPr>
        </a:p>
      </dgm:t>
    </dgm:pt>
    <dgm:pt modelId="{66818BAE-ED09-4487-A965-0AAA511CF4BF}">
      <dgm:prSet phldrT="[Text]" custT="1"/>
      <dgm:spPr/>
      <dgm:t>
        <a:bodyPr/>
        <a:lstStyle/>
        <a:p>
          <a:pPr algn="ctr"/>
          <a:r>
            <a:rPr lang="ro-RO" sz="900">
              <a:latin typeface="UT Sans" panose="00000500000000000000" pitchFamily="2" charset="0"/>
            </a:rPr>
            <a:t>2016 - Sfârșitul HomePlug</a:t>
          </a:r>
        </a:p>
      </dgm:t>
    </dgm:pt>
    <dgm:pt modelId="{0416F22B-3A10-4BA1-9E48-C8BE18084EA2}" type="parTrans" cxnId="{56DB04A4-88C7-4EF0-830E-DFF3D63504DF}">
      <dgm:prSet/>
      <dgm:spPr/>
      <dgm:t>
        <a:bodyPr/>
        <a:lstStyle/>
        <a:p>
          <a:pPr algn="ctr"/>
          <a:endParaRPr lang="ro-RO" sz="900">
            <a:latin typeface="UT Sans" panose="00000500000000000000" pitchFamily="2" charset="0"/>
          </a:endParaRPr>
        </a:p>
      </dgm:t>
    </dgm:pt>
    <dgm:pt modelId="{1F34002C-9A17-485A-9BF8-09967ACE340B}" type="sibTrans" cxnId="{56DB04A4-88C7-4EF0-830E-DFF3D63504DF}">
      <dgm:prSet custT="1"/>
      <dgm:spPr/>
      <dgm:t>
        <a:bodyPr/>
        <a:lstStyle/>
        <a:p>
          <a:pPr algn="ctr"/>
          <a:endParaRPr lang="ro-RO" sz="900">
            <a:latin typeface="UT Sans" panose="00000500000000000000" pitchFamily="2" charset="0"/>
          </a:endParaRPr>
        </a:p>
      </dgm:t>
    </dgm:pt>
    <dgm:pt modelId="{099748A5-AF20-4715-B7F6-BDAD9445828C}">
      <dgm:prSet phldrT="[Text]" custT="1"/>
      <dgm:spPr/>
      <dgm:t>
        <a:bodyPr/>
        <a:lstStyle/>
        <a:p>
          <a:pPr algn="ctr"/>
          <a:r>
            <a:rPr lang="ro-RO" sz="900">
              <a:latin typeface="UT Sans" panose="00000500000000000000" pitchFamily="2" charset="0"/>
            </a:rPr>
            <a:t>2024 - Aprobarea IEEE 1901c</a:t>
          </a:r>
        </a:p>
      </dgm:t>
    </dgm:pt>
    <dgm:pt modelId="{05B5C48B-E55C-4607-8CC0-9A772BC2D9F1}" type="parTrans" cxnId="{02A6DB5D-AD72-46E4-8ECC-2C396250D4A2}">
      <dgm:prSet/>
      <dgm:spPr/>
      <dgm:t>
        <a:bodyPr/>
        <a:lstStyle/>
        <a:p>
          <a:pPr algn="ctr"/>
          <a:endParaRPr lang="ro-RO" sz="900">
            <a:latin typeface="UT Sans" panose="00000500000000000000" pitchFamily="2" charset="0"/>
          </a:endParaRPr>
        </a:p>
      </dgm:t>
    </dgm:pt>
    <dgm:pt modelId="{C09834BA-0CCF-43AC-8466-7D4E754B40FF}" type="sibTrans" cxnId="{02A6DB5D-AD72-46E4-8ECC-2C396250D4A2}">
      <dgm:prSet/>
      <dgm:spPr/>
      <dgm:t>
        <a:bodyPr/>
        <a:lstStyle/>
        <a:p>
          <a:pPr algn="ctr"/>
          <a:endParaRPr lang="ro-RO" sz="900">
            <a:latin typeface="UT Sans" panose="00000500000000000000" pitchFamily="2" charset="0"/>
          </a:endParaRPr>
        </a:p>
      </dgm:t>
    </dgm:pt>
    <dgm:pt modelId="{62690704-0BD8-461D-91A6-D3F08FF0CABE}" type="pres">
      <dgm:prSet presAssocID="{57E2997E-EE54-40BC-8EDD-54C38BE39DBA}" presName="Name0" presStyleCnt="0">
        <dgm:presLayoutVars>
          <dgm:dir/>
          <dgm:resizeHandles val="exact"/>
        </dgm:presLayoutVars>
      </dgm:prSet>
      <dgm:spPr/>
    </dgm:pt>
    <dgm:pt modelId="{3F73FD64-5185-4460-9C7D-217DD63E668E}" type="pres">
      <dgm:prSet presAssocID="{6E44D6A7-719B-4984-AEB4-BD8692D3A2B1}" presName="node" presStyleLbl="node1" presStyleIdx="0" presStyleCnt="6">
        <dgm:presLayoutVars>
          <dgm:bulletEnabled val="1"/>
        </dgm:presLayoutVars>
      </dgm:prSet>
      <dgm:spPr/>
    </dgm:pt>
    <dgm:pt modelId="{D93A38FC-97F5-45AD-889A-018395E32537}" type="pres">
      <dgm:prSet presAssocID="{259759DE-9CE6-4BAD-A4AB-35355011576C}" presName="sibTrans" presStyleLbl="sibTrans2D1" presStyleIdx="0" presStyleCnt="5"/>
      <dgm:spPr/>
    </dgm:pt>
    <dgm:pt modelId="{573F0CE6-9BC0-4B82-9B99-22756A4460D2}" type="pres">
      <dgm:prSet presAssocID="{259759DE-9CE6-4BAD-A4AB-35355011576C}" presName="connectorText" presStyleLbl="sibTrans2D1" presStyleIdx="0" presStyleCnt="5"/>
      <dgm:spPr/>
    </dgm:pt>
    <dgm:pt modelId="{BCBF33AE-1C2B-4D31-AD3F-FD0BA86D3C66}" type="pres">
      <dgm:prSet presAssocID="{FA706F0B-39A8-41B8-88DE-520E55C662AE}" presName="node" presStyleLbl="node1" presStyleIdx="1" presStyleCnt="6">
        <dgm:presLayoutVars>
          <dgm:bulletEnabled val="1"/>
        </dgm:presLayoutVars>
      </dgm:prSet>
      <dgm:spPr/>
    </dgm:pt>
    <dgm:pt modelId="{24F4AD5A-DA57-4841-8057-BE6700E17A46}" type="pres">
      <dgm:prSet presAssocID="{BB89E093-7CD0-4402-8679-B8FA288E9B97}" presName="sibTrans" presStyleLbl="sibTrans2D1" presStyleIdx="1" presStyleCnt="5"/>
      <dgm:spPr/>
    </dgm:pt>
    <dgm:pt modelId="{6AB69062-F9B1-4F3C-80A3-D709132362C3}" type="pres">
      <dgm:prSet presAssocID="{BB89E093-7CD0-4402-8679-B8FA288E9B97}" presName="connectorText" presStyleLbl="sibTrans2D1" presStyleIdx="1" presStyleCnt="5"/>
      <dgm:spPr/>
    </dgm:pt>
    <dgm:pt modelId="{6C361FA6-92D6-4480-AE8B-32D28DC7CFC4}" type="pres">
      <dgm:prSet presAssocID="{8FE3CEE1-894B-4106-B7FA-673270460FBB}" presName="node" presStyleLbl="node1" presStyleIdx="2" presStyleCnt="6">
        <dgm:presLayoutVars>
          <dgm:bulletEnabled val="1"/>
        </dgm:presLayoutVars>
      </dgm:prSet>
      <dgm:spPr/>
    </dgm:pt>
    <dgm:pt modelId="{C5710FC5-DBCC-4CFD-B16C-4AEA6128EAED}" type="pres">
      <dgm:prSet presAssocID="{4F0FA47C-A556-4107-BDA6-5D9CF1C190F6}" presName="sibTrans" presStyleLbl="sibTrans2D1" presStyleIdx="2" presStyleCnt="5"/>
      <dgm:spPr/>
    </dgm:pt>
    <dgm:pt modelId="{4210CE7F-E816-4AC0-A237-61912E66C171}" type="pres">
      <dgm:prSet presAssocID="{4F0FA47C-A556-4107-BDA6-5D9CF1C190F6}" presName="connectorText" presStyleLbl="sibTrans2D1" presStyleIdx="2" presStyleCnt="5"/>
      <dgm:spPr/>
    </dgm:pt>
    <dgm:pt modelId="{E60714F0-707E-4F6D-BD7C-A56C7323158B}" type="pres">
      <dgm:prSet presAssocID="{1773CD90-2B2C-4837-B4F9-73A8A7B221CE}" presName="node" presStyleLbl="node1" presStyleIdx="3" presStyleCnt="6">
        <dgm:presLayoutVars>
          <dgm:bulletEnabled val="1"/>
        </dgm:presLayoutVars>
      </dgm:prSet>
      <dgm:spPr/>
    </dgm:pt>
    <dgm:pt modelId="{33E85271-AA4D-4D24-AD4F-C5FA9CB2924E}" type="pres">
      <dgm:prSet presAssocID="{7B713CBE-2680-4BC3-A98A-EA87B42247B7}" presName="sibTrans" presStyleLbl="sibTrans2D1" presStyleIdx="3" presStyleCnt="5"/>
      <dgm:spPr/>
    </dgm:pt>
    <dgm:pt modelId="{37FF21FF-35F7-4C01-A604-9CBE6D0E6839}" type="pres">
      <dgm:prSet presAssocID="{7B713CBE-2680-4BC3-A98A-EA87B42247B7}" presName="connectorText" presStyleLbl="sibTrans2D1" presStyleIdx="3" presStyleCnt="5"/>
      <dgm:spPr/>
    </dgm:pt>
    <dgm:pt modelId="{C69FB0DC-24BF-4420-826B-FC8657B7E427}" type="pres">
      <dgm:prSet presAssocID="{66818BAE-ED09-4487-A965-0AAA511CF4BF}" presName="node" presStyleLbl="node1" presStyleIdx="4" presStyleCnt="6">
        <dgm:presLayoutVars>
          <dgm:bulletEnabled val="1"/>
        </dgm:presLayoutVars>
      </dgm:prSet>
      <dgm:spPr/>
    </dgm:pt>
    <dgm:pt modelId="{5583BF0B-1797-4E38-94C4-1B8A3C715E0B}" type="pres">
      <dgm:prSet presAssocID="{1F34002C-9A17-485A-9BF8-09967ACE340B}" presName="sibTrans" presStyleLbl="sibTrans2D1" presStyleIdx="4" presStyleCnt="5"/>
      <dgm:spPr/>
    </dgm:pt>
    <dgm:pt modelId="{424B10AD-5937-45BE-9C86-7C5C89394566}" type="pres">
      <dgm:prSet presAssocID="{1F34002C-9A17-485A-9BF8-09967ACE340B}" presName="connectorText" presStyleLbl="sibTrans2D1" presStyleIdx="4" presStyleCnt="5"/>
      <dgm:spPr/>
    </dgm:pt>
    <dgm:pt modelId="{733BC587-5A60-4FFF-9E5E-DAB7DC81CCEF}" type="pres">
      <dgm:prSet presAssocID="{099748A5-AF20-4715-B7F6-BDAD9445828C}" presName="node" presStyleLbl="node1" presStyleIdx="5" presStyleCnt="6">
        <dgm:presLayoutVars>
          <dgm:bulletEnabled val="1"/>
        </dgm:presLayoutVars>
      </dgm:prSet>
      <dgm:spPr/>
    </dgm:pt>
  </dgm:ptLst>
  <dgm:cxnLst>
    <dgm:cxn modelId="{E924B80B-482D-4256-B99E-80731D741B9F}" type="presOf" srcId="{1F34002C-9A17-485A-9BF8-09967ACE340B}" destId="{424B10AD-5937-45BE-9C86-7C5C89394566}" srcOrd="1" destOrd="0" presId="urn:microsoft.com/office/officeart/2005/8/layout/process1"/>
    <dgm:cxn modelId="{05C36916-9F24-492E-8746-F241F86B5439}" srcId="{57E2997E-EE54-40BC-8EDD-54C38BE39DBA}" destId="{1773CD90-2B2C-4837-B4F9-73A8A7B221CE}" srcOrd="3" destOrd="0" parTransId="{E9BCFD6A-1664-4CEC-B1E2-160AABB89639}" sibTransId="{7B713CBE-2680-4BC3-A98A-EA87B42247B7}"/>
    <dgm:cxn modelId="{FD01F934-8C82-4FA0-9750-96B3D285355E}" type="presOf" srcId="{66818BAE-ED09-4487-A965-0AAA511CF4BF}" destId="{C69FB0DC-24BF-4420-826B-FC8657B7E427}" srcOrd="0" destOrd="0" presId="urn:microsoft.com/office/officeart/2005/8/layout/process1"/>
    <dgm:cxn modelId="{6C88F73A-8FAA-45D0-8273-F2B932450300}" type="presOf" srcId="{BB89E093-7CD0-4402-8679-B8FA288E9B97}" destId="{6AB69062-F9B1-4F3C-80A3-D709132362C3}" srcOrd="1" destOrd="0" presId="urn:microsoft.com/office/officeart/2005/8/layout/process1"/>
    <dgm:cxn modelId="{02A6DB5D-AD72-46E4-8ECC-2C396250D4A2}" srcId="{57E2997E-EE54-40BC-8EDD-54C38BE39DBA}" destId="{099748A5-AF20-4715-B7F6-BDAD9445828C}" srcOrd="5" destOrd="0" parTransId="{05B5C48B-E55C-4607-8CC0-9A772BC2D9F1}" sibTransId="{C09834BA-0CCF-43AC-8466-7D4E754B40FF}"/>
    <dgm:cxn modelId="{622C9860-A3BA-43FE-B6DE-380021396536}" type="presOf" srcId="{099748A5-AF20-4715-B7F6-BDAD9445828C}" destId="{733BC587-5A60-4FFF-9E5E-DAB7DC81CCEF}" srcOrd="0" destOrd="0" presId="urn:microsoft.com/office/officeart/2005/8/layout/process1"/>
    <dgm:cxn modelId="{CF5F2F67-BDF0-4CE9-BC19-2C9549E1CA56}" type="presOf" srcId="{BB89E093-7CD0-4402-8679-B8FA288E9B97}" destId="{24F4AD5A-DA57-4841-8057-BE6700E17A46}" srcOrd="0" destOrd="0" presId="urn:microsoft.com/office/officeart/2005/8/layout/process1"/>
    <dgm:cxn modelId="{BB2DFE69-7321-401D-8A26-3140436AC19E}" type="presOf" srcId="{6E44D6A7-719B-4984-AEB4-BD8692D3A2B1}" destId="{3F73FD64-5185-4460-9C7D-217DD63E668E}" srcOrd="0" destOrd="0" presId="urn:microsoft.com/office/officeart/2005/8/layout/process1"/>
    <dgm:cxn modelId="{BCD8C251-AF8C-4F59-A945-3D65777B32A7}" type="presOf" srcId="{259759DE-9CE6-4BAD-A4AB-35355011576C}" destId="{573F0CE6-9BC0-4B82-9B99-22756A4460D2}" srcOrd="1" destOrd="0" presId="urn:microsoft.com/office/officeart/2005/8/layout/process1"/>
    <dgm:cxn modelId="{4328F257-2B5B-484D-895E-1CEA83F9D462}" type="presOf" srcId="{FA706F0B-39A8-41B8-88DE-520E55C662AE}" destId="{BCBF33AE-1C2B-4D31-AD3F-FD0BA86D3C66}" srcOrd="0" destOrd="0" presId="urn:microsoft.com/office/officeart/2005/8/layout/process1"/>
    <dgm:cxn modelId="{76187A79-DF7A-48D8-B755-E018165D7A40}" srcId="{57E2997E-EE54-40BC-8EDD-54C38BE39DBA}" destId="{8FE3CEE1-894B-4106-B7FA-673270460FBB}" srcOrd="2" destOrd="0" parTransId="{95F2360B-CB11-4CE9-8B29-4DDF725472F4}" sibTransId="{4F0FA47C-A556-4107-BDA6-5D9CF1C190F6}"/>
    <dgm:cxn modelId="{A6608B8A-0292-4E03-ACFF-243FE8822D5B}" type="presOf" srcId="{1773CD90-2B2C-4837-B4F9-73A8A7B221CE}" destId="{E60714F0-707E-4F6D-BD7C-A56C7323158B}" srcOrd="0" destOrd="0" presId="urn:microsoft.com/office/officeart/2005/8/layout/process1"/>
    <dgm:cxn modelId="{F7D8998A-3581-4EEF-B01F-6B4BD34A9946}" srcId="{57E2997E-EE54-40BC-8EDD-54C38BE39DBA}" destId="{FA706F0B-39A8-41B8-88DE-520E55C662AE}" srcOrd="1" destOrd="0" parTransId="{A260C17D-246C-4545-96DF-EB5295248ADD}" sibTransId="{BB89E093-7CD0-4402-8679-B8FA288E9B97}"/>
    <dgm:cxn modelId="{F690279D-9165-430E-89DE-8816A15A24C8}" type="presOf" srcId="{1F34002C-9A17-485A-9BF8-09967ACE340B}" destId="{5583BF0B-1797-4E38-94C4-1B8A3C715E0B}" srcOrd="0" destOrd="0" presId="urn:microsoft.com/office/officeart/2005/8/layout/process1"/>
    <dgm:cxn modelId="{A2A8A7A3-CD09-4AD7-B7BC-BD88B8F3FCAD}" type="presOf" srcId="{259759DE-9CE6-4BAD-A4AB-35355011576C}" destId="{D93A38FC-97F5-45AD-889A-018395E32537}" srcOrd="0" destOrd="0" presId="urn:microsoft.com/office/officeart/2005/8/layout/process1"/>
    <dgm:cxn modelId="{56DB04A4-88C7-4EF0-830E-DFF3D63504DF}" srcId="{57E2997E-EE54-40BC-8EDD-54C38BE39DBA}" destId="{66818BAE-ED09-4487-A965-0AAA511CF4BF}" srcOrd="4" destOrd="0" parTransId="{0416F22B-3A10-4BA1-9E48-C8BE18084EA2}" sibTransId="{1F34002C-9A17-485A-9BF8-09967ACE340B}"/>
    <dgm:cxn modelId="{E85DFEA4-3F67-416B-B455-38A406AFBB7D}" type="presOf" srcId="{57E2997E-EE54-40BC-8EDD-54C38BE39DBA}" destId="{62690704-0BD8-461D-91A6-D3F08FF0CABE}" srcOrd="0" destOrd="0" presId="urn:microsoft.com/office/officeart/2005/8/layout/process1"/>
    <dgm:cxn modelId="{74D93EB5-C435-41B8-BA52-B7B2E3BCDF6B}" type="presOf" srcId="{4F0FA47C-A556-4107-BDA6-5D9CF1C190F6}" destId="{C5710FC5-DBCC-4CFD-B16C-4AEA6128EAED}" srcOrd="0" destOrd="0" presId="urn:microsoft.com/office/officeart/2005/8/layout/process1"/>
    <dgm:cxn modelId="{06D5A5EC-DEDD-4DB3-86F3-786215331183}" type="presOf" srcId="{7B713CBE-2680-4BC3-A98A-EA87B42247B7}" destId="{37FF21FF-35F7-4C01-A604-9CBE6D0E6839}" srcOrd="1" destOrd="0" presId="urn:microsoft.com/office/officeart/2005/8/layout/process1"/>
    <dgm:cxn modelId="{D161E8F0-BA37-4A2C-8647-1E748A00C455}" type="presOf" srcId="{8FE3CEE1-894B-4106-B7FA-673270460FBB}" destId="{6C361FA6-92D6-4480-AE8B-32D28DC7CFC4}" srcOrd="0" destOrd="0" presId="urn:microsoft.com/office/officeart/2005/8/layout/process1"/>
    <dgm:cxn modelId="{B17751F2-CA4B-4F68-AC8F-1DA2D7D86974}" type="presOf" srcId="{7B713CBE-2680-4BC3-A98A-EA87B42247B7}" destId="{33E85271-AA4D-4D24-AD4F-C5FA9CB2924E}" srcOrd="0" destOrd="0" presId="urn:microsoft.com/office/officeart/2005/8/layout/process1"/>
    <dgm:cxn modelId="{25F718FE-A1D2-41AB-B553-8731655C948E}" type="presOf" srcId="{4F0FA47C-A556-4107-BDA6-5D9CF1C190F6}" destId="{4210CE7F-E816-4AC0-A237-61912E66C171}" srcOrd="1" destOrd="0" presId="urn:microsoft.com/office/officeart/2005/8/layout/process1"/>
    <dgm:cxn modelId="{B6FC5CFF-05E2-4E4B-ADA5-9DB74B39BD9C}" srcId="{57E2997E-EE54-40BC-8EDD-54C38BE39DBA}" destId="{6E44D6A7-719B-4984-AEB4-BD8692D3A2B1}" srcOrd="0" destOrd="0" parTransId="{8768B65B-181C-46F3-B5BC-6B58E3520E42}" sibTransId="{259759DE-9CE6-4BAD-A4AB-35355011576C}"/>
    <dgm:cxn modelId="{30EDB27B-FF72-4DDF-9617-2D27A862ED87}" type="presParOf" srcId="{62690704-0BD8-461D-91A6-D3F08FF0CABE}" destId="{3F73FD64-5185-4460-9C7D-217DD63E668E}" srcOrd="0" destOrd="0" presId="urn:microsoft.com/office/officeart/2005/8/layout/process1"/>
    <dgm:cxn modelId="{3CC7A212-C2B4-476E-AFFB-E5559B68530C}" type="presParOf" srcId="{62690704-0BD8-461D-91A6-D3F08FF0CABE}" destId="{D93A38FC-97F5-45AD-889A-018395E32537}" srcOrd="1" destOrd="0" presId="urn:microsoft.com/office/officeart/2005/8/layout/process1"/>
    <dgm:cxn modelId="{C5BEE586-1213-4A3A-A5BB-FD118008F9F6}" type="presParOf" srcId="{D93A38FC-97F5-45AD-889A-018395E32537}" destId="{573F0CE6-9BC0-4B82-9B99-22756A4460D2}" srcOrd="0" destOrd="0" presId="urn:microsoft.com/office/officeart/2005/8/layout/process1"/>
    <dgm:cxn modelId="{79A3A088-6840-488C-9A29-A4CB817A6516}" type="presParOf" srcId="{62690704-0BD8-461D-91A6-D3F08FF0CABE}" destId="{BCBF33AE-1C2B-4D31-AD3F-FD0BA86D3C66}" srcOrd="2" destOrd="0" presId="urn:microsoft.com/office/officeart/2005/8/layout/process1"/>
    <dgm:cxn modelId="{868556DD-826F-44AB-AE52-51A5136E7997}" type="presParOf" srcId="{62690704-0BD8-461D-91A6-D3F08FF0CABE}" destId="{24F4AD5A-DA57-4841-8057-BE6700E17A46}" srcOrd="3" destOrd="0" presId="urn:microsoft.com/office/officeart/2005/8/layout/process1"/>
    <dgm:cxn modelId="{B7F83FA3-4CC8-490E-8D3E-43B8B03D92F5}" type="presParOf" srcId="{24F4AD5A-DA57-4841-8057-BE6700E17A46}" destId="{6AB69062-F9B1-4F3C-80A3-D709132362C3}" srcOrd="0" destOrd="0" presId="urn:microsoft.com/office/officeart/2005/8/layout/process1"/>
    <dgm:cxn modelId="{2D049A02-3E32-4381-8BCD-E7DE99983791}" type="presParOf" srcId="{62690704-0BD8-461D-91A6-D3F08FF0CABE}" destId="{6C361FA6-92D6-4480-AE8B-32D28DC7CFC4}" srcOrd="4" destOrd="0" presId="urn:microsoft.com/office/officeart/2005/8/layout/process1"/>
    <dgm:cxn modelId="{639747AE-7B50-48B6-9FDD-6DF338D395AC}" type="presParOf" srcId="{62690704-0BD8-461D-91A6-D3F08FF0CABE}" destId="{C5710FC5-DBCC-4CFD-B16C-4AEA6128EAED}" srcOrd="5" destOrd="0" presId="urn:microsoft.com/office/officeart/2005/8/layout/process1"/>
    <dgm:cxn modelId="{B0D7A0C0-2FB1-459C-9844-5572DF8D36F3}" type="presParOf" srcId="{C5710FC5-DBCC-4CFD-B16C-4AEA6128EAED}" destId="{4210CE7F-E816-4AC0-A237-61912E66C171}" srcOrd="0" destOrd="0" presId="urn:microsoft.com/office/officeart/2005/8/layout/process1"/>
    <dgm:cxn modelId="{4E329155-198B-49C2-8835-716269DBFF1A}" type="presParOf" srcId="{62690704-0BD8-461D-91A6-D3F08FF0CABE}" destId="{E60714F0-707E-4F6D-BD7C-A56C7323158B}" srcOrd="6" destOrd="0" presId="urn:microsoft.com/office/officeart/2005/8/layout/process1"/>
    <dgm:cxn modelId="{FE208217-AC28-44A3-BD5D-E13D62F031C9}" type="presParOf" srcId="{62690704-0BD8-461D-91A6-D3F08FF0CABE}" destId="{33E85271-AA4D-4D24-AD4F-C5FA9CB2924E}" srcOrd="7" destOrd="0" presId="urn:microsoft.com/office/officeart/2005/8/layout/process1"/>
    <dgm:cxn modelId="{CA620BC3-B9E1-42B5-99A9-96A044A52A56}" type="presParOf" srcId="{33E85271-AA4D-4D24-AD4F-C5FA9CB2924E}" destId="{37FF21FF-35F7-4C01-A604-9CBE6D0E6839}" srcOrd="0" destOrd="0" presId="urn:microsoft.com/office/officeart/2005/8/layout/process1"/>
    <dgm:cxn modelId="{A34E3160-F558-40D4-A413-195050719CB4}" type="presParOf" srcId="{62690704-0BD8-461D-91A6-D3F08FF0CABE}" destId="{C69FB0DC-24BF-4420-826B-FC8657B7E427}" srcOrd="8" destOrd="0" presId="urn:microsoft.com/office/officeart/2005/8/layout/process1"/>
    <dgm:cxn modelId="{A63A07CB-774F-4C1B-8BDC-17A172E06492}" type="presParOf" srcId="{62690704-0BD8-461D-91A6-D3F08FF0CABE}" destId="{5583BF0B-1797-4E38-94C4-1B8A3C715E0B}" srcOrd="9" destOrd="0" presId="urn:microsoft.com/office/officeart/2005/8/layout/process1"/>
    <dgm:cxn modelId="{FCC3AAA0-3504-4DAB-BA7D-DC821C0B2ACC}" type="presParOf" srcId="{5583BF0B-1797-4E38-94C4-1B8A3C715E0B}" destId="{424B10AD-5937-45BE-9C86-7C5C89394566}" srcOrd="0" destOrd="0" presId="urn:microsoft.com/office/officeart/2005/8/layout/process1"/>
    <dgm:cxn modelId="{B63D76C7-FF07-4A7E-AE2A-2E3F57B8422D}" type="presParOf" srcId="{62690704-0BD8-461D-91A6-D3F08FF0CABE}" destId="{733BC587-5A60-4FFF-9E5E-DAB7DC81CCEF}" srcOrd="10"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73FD64-5185-4460-9C7D-217DD63E668E}">
      <dsp:nvSpPr>
        <dsp:cNvPr id="0" name=""/>
        <dsp:cNvSpPr/>
      </dsp:nvSpPr>
      <dsp:spPr>
        <a:xfrm>
          <a:off x="0"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1925 - Primele experimente</a:t>
          </a:r>
        </a:p>
      </dsp:txBody>
      <dsp:txXfrm>
        <a:off x="17200" y="344604"/>
        <a:ext cx="729505" cy="552851"/>
      </dsp:txXfrm>
    </dsp:sp>
    <dsp:sp modelId="{D93A38FC-97F5-45AD-889A-018395E32537}">
      <dsp:nvSpPr>
        <dsp:cNvPr id="0" name=""/>
        <dsp:cNvSpPr/>
      </dsp:nvSpPr>
      <dsp:spPr>
        <a:xfrm>
          <a:off x="840295"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840295" y="564195"/>
        <a:ext cx="113363" cy="113668"/>
      </dsp:txXfrm>
    </dsp:sp>
    <dsp:sp modelId="{BCBF33AE-1C2B-4D31-AD3F-FD0BA86D3C66}">
      <dsp:nvSpPr>
        <dsp:cNvPr id="0" name=""/>
        <dsp:cNvSpPr/>
      </dsp:nvSpPr>
      <dsp:spPr>
        <a:xfrm>
          <a:off x="1069467"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1970 - Protocolul X10</a:t>
          </a:r>
        </a:p>
      </dsp:txBody>
      <dsp:txXfrm>
        <a:off x="1086667" y="344604"/>
        <a:ext cx="729505" cy="552851"/>
      </dsp:txXfrm>
    </dsp:sp>
    <dsp:sp modelId="{24F4AD5A-DA57-4841-8057-BE6700E17A46}">
      <dsp:nvSpPr>
        <dsp:cNvPr id="0" name=""/>
        <dsp:cNvSpPr/>
      </dsp:nvSpPr>
      <dsp:spPr>
        <a:xfrm>
          <a:off x="1909762"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1909762" y="564195"/>
        <a:ext cx="113363" cy="113668"/>
      </dsp:txXfrm>
    </dsp:sp>
    <dsp:sp modelId="{6C361FA6-92D6-4480-AE8B-32D28DC7CFC4}">
      <dsp:nvSpPr>
        <dsp:cNvPr id="0" name=""/>
        <dsp:cNvSpPr/>
      </dsp:nvSpPr>
      <dsp:spPr>
        <a:xfrm>
          <a:off x="2138934"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2000 - HomePlug</a:t>
          </a:r>
        </a:p>
      </dsp:txBody>
      <dsp:txXfrm>
        <a:off x="2156134" y="344604"/>
        <a:ext cx="729505" cy="552851"/>
      </dsp:txXfrm>
    </dsp:sp>
    <dsp:sp modelId="{C5710FC5-DBCC-4CFD-B16C-4AEA6128EAED}">
      <dsp:nvSpPr>
        <dsp:cNvPr id="0" name=""/>
        <dsp:cNvSpPr/>
      </dsp:nvSpPr>
      <dsp:spPr>
        <a:xfrm>
          <a:off x="2979229"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2979229" y="564195"/>
        <a:ext cx="113363" cy="113668"/>
      </dsp:txXfrm>
    </dsp:sp>
    <dsp:sp modelId="{E60714F0-707E-4F6D-BD7C-A56C7323158B}">
      <dsp:nvSpPr>
        <dsp:cNvPr id="0" name=""/>
        <dsp:cNvSpPr/>
      </dsp:nvSpPr>
      <dsp:spPr>
        <a:xfrm>
          <a:off x="3208401"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2009 - G.hn</a:t>
          </a:r>
        </a:p>
      </dsp:txBody>
      <dsp:txXfrm>
        <a:off x="3225601" y="344604"/>
        <a:ext cx="729505" cy="552851"/>
      </dsp:txXfrm>
    </dsp:sp>
    <dsp:sp modelId="{33E85271-AA4D-4D24-AD4F-C5FA9CB2924E}">
      <dsp:nvSpPr>
        <dsp:cNvPr id="0" name=""/>
        <dsp:cNvSpPr/>
      </dsp:nvSpPr>
      <dsp:spPr>
        <a:xfrm>
          <a:off x="4048696"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4048696" y="564195"/>
        <a:ext cx="113363" cy="113668"/>
      </dsp:txXfrm>
    </dsp:sp>
    <dsp:sp modelId="{C69FB0DC-24BF-4420-826B-FC8657B7E427}">
      <dsp:nvSpPr>
        <dsp:cNvPr id="0" name=""/>
        <dsp:cNvSpPr/>
      </dsp:nvSpPr>
      <dsp:spPr>
        <a:xfrm>
          <a:off x="4277868"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2016 - Sfârșitul HomePlug</a:t>
          </a:r>
        </a:p>
      </dsp:txBody>
      <dsp:txXfrm>
        <a:off x="4295068" y="344604"/>
        <a:ext cx="729505" cy="552851"/>
      </dsp:txXfrm>
    </dsp:sp>
    <dsp:sp modelId="{5583BF0B-1797-4E38-94C4-1B8A3C715E0B}">
      <dsp:nvSpPr>
        <dsp:cNvPr id="0" name=""/>
        <dsp:cNvSpPr/>
      </dsp:nvSpPr>
      <dsp:spPr>
        <a:xfrm>
          <a:off x="5118163"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5118163" y="564195"/>
        <a:ext cx="113363" cy="113668"/>
      </dsp:txXfrm>
    </dsp:sp>
    <dsp:sp modelId="{733BC587-5A60-4FFF-9E5E-DAB7DC81CCEF}">
      <dsp:nvSpPr>
        <dsp:cNvPr id="0" name=""/>
        <dsp:cNvSpPr/>
      </dsp:nvSpPr>
      <dsp:spPr>
        <a:xfrm>
          <a:off x="5347335"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2024 - Aprobarea IEEE 1901c</a:t>
          </a:r>
        </a:p>
      </dsp:txBody>
      <dsp:txXfrm>
        <a:off x="5364535" y="344604"/>
        <a:ext cx="729505" cy="55285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10B105-A43E-401E-85F8-70704C28E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20</Pages>
  <Words>3418</Words>
  <Characters>20617</Characters>
  <Application>Microsoft Office Word</Application>
  <DocSecurity>0</DocSecurity>
  <Lines>624</Lines>
  <Paragraphs>264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moto</dc:creator>
  <cp:lastModifiedBy>Sebi Iordache</cp:lastModifiedBy>
  <cp:revision>55</cp:revision>
  <cp:lastPrinted>2020-04-26T19:24:00Z</cp:lastPrinted>
  <dcterms:created xsi:type="dcterms:W3CDTF">2022-03-03T07:57:00Z</dcterms:created>
  <dcterms:modified xsi:type="dcterms:W3CDTF">2026-03-06T10:02:00Z</dcterms:modified>
</cp:coreProperties>
</file>