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color w:val="1f4e79"/>
              </w:rPr>
            </w:pPr>
            <w:r w:rsidDel="00000000" w:rsidR="00000000" w:rsidRPr="00000000">
              <w:rPr>
                <w:color w:val="1f4e79"/>
                <w:rtl w:val="0"/>
              </w:rPr>
              <w:t xml:space="preserve">Hasta el momento hemos logrado avanzar de acuerdo con gran parte de lo planificado en la Carta Gantt. Ya se trabajó en actividades como autenticación de roles, gestión de apoderados y estudiantes, conductores y furgones, rutas escolares, colegios y sedes, además de la arquitectura multi-colegio. Actualmente estamos avanzando en la ruta activa, seguimiento y el proceso de subida y bajada de estudiantes.</w:t>
            </w:r>
          </w:p>
          <w:p w:rsidR="00000000" w:rsidDel="00000000" w:rsidP="00000000" w:rsidRDefault="00000000" w:rsidRPr="00000000" w14:paraId="0000000B">
            <w:pPr>
              <w:spacing w:after="240" w:before="240" w:lineRule="auto"/>
              <w:jc w:val="both"/>
              <w:rPr>
                <w:rFonts w:ascii="Calibri" w:cs="Calibri" w:eastAsia="Calibri" w:hAnsi="Calibri"/>
                <w:b w:val="1"/>
                <w:bCs w:val="1"/>
                <w:color w:val="1f4e79"/>
              </w:rPr>
            </w:pPr>
            <w:r w:rsidDel="00000000" w:rsidR="00000000" w:rsidRPr="00000000">
              <w:rPr>
                <w:color w:val="1f4e79"/>
                <w:rtl w:val="0"/>
              </w:rPr>
              <w:t xml:space="preserve">Uno de los principales factores que ha facilitado el trabajo es que ya contábamos con una base funcional del sistema, lo que permitió continuar desarrollando nuevas funcionalidades. La principal dificultad ha sido integrar correctamente los distintos módulos, ya que algunos cambios afectan varias partes del sistema al mismo tiempo.</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spacing w:after="240" w:before="240" w:lineRule="auto"/>
              <w:jc w:val="both"/>
              <w:rPr>
                <w:color w:val="1f4e79"/>
              </w:rPr>
            </w:pPr>
            <w:r w:rsidDel="00000000" w:rsidR="00000000" w:rsidRPr="00000000">
              <w:rPr>
                <w:color w:val="1f4e79"/>
                <w:rtl w:val="0"/>
              </w:rPr>
              <w:t xml:space="preserve">Las dificultades se han enfrentado dividiendo los problemas en tareas más pequeñas y realizando pruebas después de cada modificación importante. También hemos revisado las dependencias entre funcionalidades para evitar que un cambio afecte módulos que ya estaban funcionando.</w:t>
            </w:r>
          </w:p>
          <w:p w:rsidR="00000000" w:rsidDel="00000000" w:rsidP="00000000" w:rsidRDefault="00000000" w:rsidRPr="00000000" w14:paraId="00000010">
            <w:pPr>
              <w:spacing w:after="240" w:before="240" w:lineRule="auto"/>
              <w:jc w:val="both"/>
              <w:rPr>
                <w:rFonts w:ascii="Calibri" w:cs="Calibri" w:eastAsia="Calibri" w:hAnsi="Calibri"/>
                <w:b w:val="1"/>
                <w:bCs w:val="1"/>
                <w:color w:val="1f4e79"/>
              </w:rPr>
            </w:pPr>
            <w:r w:rsidDel="00000000" w:rsidR="00000000" w:rsidRPr="00000000">
              <w:rPr>
                <w:color w:val="1f4e79"/>
                <w:rtl w:val="0"/>
              </w:rPr>
              <w:t xml:space="preserve">Para las próximas etapas, la idea es mantener esta forma de trabajo y priorizar primero las funcionalidades principales antes de avanzar a las complementarias.</w:t>
            </w: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b w:val="1"/>
                <w:bCs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spacing w:after="240" w:before="240" w:lineRule="auto"/>
              <w:jc w:val="both"/>
              <w:rPr>
                <w:color w:val="1f4e79"/>
              </w:rPr>
            </w:pPr>
            <w:r w:rsidDel="00000000" w:rsidR="00000000" w:rsidRPr="00000000">
              <w:rPr>
                <w:color w:val="1f4e79"/>
                <w:rtl w:val="0"/>
              </w:rPr>
              <w:t xml:space="preserve">Evalúo mi trabajo de manera positiva, ya que he participado activamente en el desarrollo y análisis del proyecto. Destaco especialmente mi aporte en la organización de funcionalidades, revisión de problemas y cambios relacionados con la arquitectura multi-colegio.</w:t>
            </w:r>
          </w:p>
          <w:p w:rsidR="00000000" w:rsidDel="00000000" w:rsidP="00000000" w:rsidRDefault="00000000" w:rsidRPr="00000000" w14:paraId="0000001D">
            <w:pPr>
              <w:spacing w:after="240" w:before="240" w:lineRule="auto"/>
              <w:jc w:val="both"/>
              <w:rPr>
                <w:rFonts w:ascii="Calibri" w:cs="Calibri" w:eastAsia="Calibri" w:hAnsi="Calibri"/>
                <w:b w:val="1"/>
                <w:bCs w:val="1"/>
                <w:color w:val="1f4e79"/>
              </w:rPr>
            </w:pPr>
            <w:r w:rsidDel="00000000" w:rsidR="00000000" w:rsidRPr="00000000">
              <w:rPr>
                <w:color w:val="1f4e79"/>
                <w:rtl w:val="0"/>
              </w:rPr>
              <w:t xml:space="preserve">Como aspecto a mejorar, considero que puedo documentar mejor los cambios realizados y planificar con más detalle antes de modificar funciones que afectan varias partes del sistema.</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spacing w:after="240" w:before="240" w:lineRule="auto"/>
              <w:jc w:val="both"/>
              <w:rPr>
                <w:color w:val="1f4e79"/>
              </w:rPr>
            </w:pPr>
            <w:r w:rsidDel="00000000" w:rsidR="00000000" w:rsidRPr="00000000">
              <w:rPr>
                <w:color w:val="1f4e79"/>
                <w:rtl w:val="0"/>
              </w:rPr>
              <w:t xml:space="preserve">Una de mis principales inquietudes es cómo abordar correctamente las funcionalidades más complejas que vienen en las siguientes etapas, como el uso de QR, reconocimiento facial y seguimiento en tiempo real.</w:t>
            </w:r>
          </w:p>
          <w:p w:rsidR="00000000" w:rsidDel="00000000" w:rsidP="00000000" w:rsidRDefault="00000000" w:rsidRPr="00000000" w14:paraId="00000023">
            <w:pPr>
              <w:spacing w:after="240" w:before="240" w:lineRule="auto"/>
              <w:jc w:val="both"/>
              <w:rPr>
                <w:rFonts w:ascii="Calibri" w:cs="Calibri" w:eastAsia="Calibri" w:hAnsi="Calibri"/>
                <w:b w:val="1"/>
                <w:bCs w:val="1"/>
                <w:color w:val="1f4e79"/>
              </w:rPr>
            </w:pPr>
            <w:r w:rsidDel="00000000" w:rsidR="00000000" w:rsidRPr="00000000">
              <w:rPr>
                <w:color w:val="1f4e79"/>
                <w:rtl w:val="0"/>
              </w:rPr>
              <w:t xml:space="preserve">La pregunta que realizaría al docente sería si conviene priorizar que las funcionalidades principales queden completamente operativas antes de intentar desarrollar todas las funciones complementarias del proyecto.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9">
            <w:pPr>
              <w:spacing w:after="240" w:before="240" w:lineRule="auto"/>
              <w:jc w:val="both"/>
              <w:rPr>
                <w:color w:val="1f4e79"/>
              </w:rPr>
            </w:pPr>
            <w:r w:rsidDel="00000000" w:rsidR="00000000" w:rsidRPr="00000000">
              <w:rPr>
                <w:color w:val="1f4e79"/>
                <w:rtl w:val="0"/>
              </w:rPr>
              <w:t xml:space="preserve">Por el momento no considero necesario realizar una redistribución completa de las actividades, ya que el grupo ha logrado avanzar de manera adecuada. Sin embargo, las próximas funcionalidades requieren una mayor integración entre los módulos, por lo que algunas tareas podrían necesitar apoyo de más de un integrante.</w:t>
            </w:r>
          </w:p>
          <w:p w:rsidR="00000000" w:rsidDel="00000000" w:rsidP="00000000" w:rsidRDefault="00000000" w:rsidRPr="00000000" w14:paraId="0000002A">
            <w:pPr>
              <w:spacing w:after="240" w:before="240" w:lineRule="auto"/>
              <w:jc w:val="both"/>
              <w:rPr>
                <w:color w:val="1f4e79"/>
              </w:rPr>
            </w:pPr>
            <w:r w:rsidDel="00000000" w:rsidR="00000000" w:rsidRPr="00000000">
              <w:rPr>
                <w:color w:val="1f4e79"/>
                <w:rtl w:val="0"/>
              </w:rPr>
              <w:t xml:space="preserve">También considero importante que todos participemos durante la etapa de integración y pruebas finales para detectar errores y asegurar que el sistema funcione correctamente en conjunto.</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2b6jx8j5gm6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0">
            <w:pPr>
              <w:spacing w:after="240" w:before="240" w:lineRule="auto"/>
              <w:jc w:val="both"/>
              <w:rPr>
                <w:color w:val="1e4d78"/>
              </w:rPr>
            </w:pPr>
            <w:r w:rsidDel="00000000" w:rsidR="00000000" w:rsidRPr="00000000">
              <w:rPr>
                <w:color w:val="1e4d78"/>
                <w:rtl w:val="0"/>
              </w:rPr>
              <w:t xml:space="preserve">Evalúo positivamente el trabajo en grupo, ya que hemos podido avanzar en distintas partes del sistema de forma paralela y apoyarnos cuando aparecen dificultades. También ha sido positivo poder analizar en conjunto los cambios que ha requerido el proyecto.</w:t>
            </w:r>
          </w:p>
          <w:p w:rsidR="00000000" w:rsidDel="00000000" w:rsidP="00000000" w:rsidRDefault="00000000" w:rsidRPr="00000000" w14:paraId="00000031">
            <w:pPr>
              <w:spacing w:after="240" w:before="240" w:lineRule="auto"/>
              <w:jc w:val="both"/>
              <w:rPr>
                <w:rFonts w:ascii="Calibri" w:cs="Calibri" w:eastAsia="Calibri" w:hAnsi="Calibri"/>
                <w:b w:val="1"/>
                <w:bCs w:val="1"/>
                <w:color w:val="1f4e79"/>
              </w:rPr>
            </w:pPr>
            <w:r w:rsidDel="00000000" w:rsidR="00000000" w:rsidRPr="00000000">
              <w:rPr>
                <w:color w:val="1e4d78"/>
                <w:rtl w:val="0"/>
              </w:rPr>
              <w:t xml:space="preserve">Como aspecto a mejorar, considero que debemos reforzar la comunicación sobre el estado de cada funcionalidad y registrar mejor los avances, especialmente ahora que comienzan etapas que requieren mayor integración entre la aplicación móvil, la plataforma web y el backend.</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xChXbqxXiyfoNr1KbQ4/6VisA==">CgMxLjAyDmguMmI2ang4ajVnbTY3OAByITFrT19oNExwSWNXNmktVEtaSHBhVUJ5a1g0NWdaeUJNSw==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