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1CDA" w14:textId="5C3E0ADA" w:rsidR="008708C8" w:rsidRPr="00EC2331" w:rsidRDefault="00526936" w:rsidP="00EC2331">
      <w:pPr>
        <w:tabs>
          <w:tab w:val="left" w:pos="1140"/>
        </w:tabs>
        <w:rPr>
          <w:color w:val="595959"/>
        </w:rPr>
      </w:pPr>
      <w:r>
        <w:rPr>
          <w:noProof/>
        </w:rPr>
        <mc:AlternateContent>
          <mc:Choice Requires="wps">
            <w:drawing>
              <wp:anchor distT="0" distB="0" distL="114300" distR="114300" simplePos="0" relativeHeight="251659264" behindDoc="0" locked="0" layoutInCell="1" hidden="0" allowOverlap="1" wp14:anchorId="1975D921" wp14:editId="6B981CEF">
                <wp:simplePos x="0" y="0"/>
                <wp:positionH relativeFrom="column">
                  <wp:posOffset>965200</wp:posOffset>
                </wp:positionH>
                <wp:positionV relativeFrom="paragraph">
                  <wp:posOffset>1485900</wp:posOffset>
                </wp:positionV>
                <wp:extent cx="12700" cy="12700"/>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3302888" y="3775238"/>
                          <a:ext cx="4086225" cy="952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0B792C1E" id="_x0000_t32" coordsize="21600,21600" o:spt="32" o:oned="t" path="m,l21600,21600e" filled="f">
                <v:path arrowok="t" fillok="f" o:connecttype="none"/>
                <o:lock v:ext="edit" shapetype="t"/>
              </v:shapetype>
              <v:shape id="Straight Arrow Connector 4" o:spid="_x0000_s1026" type="#_x0000_t32" style="position:absolute;margin-left:76pt;margin-top:117pt;width:1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wwvg4QEAALEDAAAOAAAAZHJzL2Uyb0RvYy54bWysU8lu2zAQvRfoPxC815LlOlEEyznYTXso 2gBtP2DCRSLKDSRr2X/fIaUkXQ4BivJADMlZ3rx53N2ejSYnEaJytqfrVU2JsMxxZYeefvt696al JCawHLSzoqcXEent/vWr3eQ70bjRaS4CwSQ2dpPv6ZiS76oqslEYiCvnhcVH6YKBhMcwVDzAhNmN rpq6vqomF7gPjokY8fY4P9J9yS+lYOmzlFEkonuK2FLZQ9kf8l7td9ANAfyo2AID/gGFAWWx6FOq IyQgP4L6K5VRLLjoZFoxZyonpWKi9IDdrOs/uvkyghelFyQn+iea4v9Lyz6dDvY+IA2Tj1309yF3 cZbBkOCQrXXd1nlRIrXyH/CitInAybmnm03dtC2O+IL29fW22bQzo+KcCEOHt3V71TRbShh63GzR wkrVXCAX8iGm98IZko2exhRADWM6OGtxdC7M1eD0MaY58DEgB1t3p7QuE9SWTEsBwgB1JDUkrGo8 x6x2KKCj04rnkBxcFCYOOpAToDb49/UC7TevXO4IcZydytPcoFEJdauV6elCUMExCuDvLCfp4lHs FiVPM7BoKNECPwgaxS+B0i/7IVHaIl/Po8nWg+OXMrFyj7oojC4azsL79Vyin3/a/icAAAD//wMA UEsDBBQABgAIAAAAIQDN0x2f4QAAABABAAAPAAAAZHJzL2Rvd25yZXYueG1sTE/LTsMwELwj8Q/W InGjDoG2URqn4iEOoIJowwe48ZJEjddR7Cbh79mc4LKa2cfsTLadbCsG7H3jSMHtIgKBVDrTUKXg q3i5SUD4oMno1hEq+EEP2/zyItOpcSPtcTiESrAI+VQrqEPoUil9WaPVfuE6JJ59u97qwLSvpOn1 yOK2lXEUraTVDfGHWnf4VGN5OpytgqI7Nfj4Vny8J0O8e13rBMfPnVLXV9PzhsvDBkTAKfxdwJyB /UPOxo7uTMaLlvky5kBBQXx3z2DeWM7gOHdWEcg8k/+D5L8AAAD//wMAUEsBAi0AFAAGAAgAAAAh ALaDOJL+AAAA4QEAABMAAAAAAAAAAAAAAAAAAAAAAFtDb250ZW50X1R5cGVzXS54bWxQSwECLQAU AAYACAAAACEAOP0h/9YAAACUAQAACwAAAAAAAAAAAAAAAAAvAQAAX3JlbHMvLnJlbHNQSwECLQAU AAYACAAAACEARsML4OEBAACxAwAADgAAAAAAAAAAAAAAAAAuAgAAZHJzL2Uyb0RvYy54bWxQSwEC LQAUAAYACAAAACEAzdMdn+EAAAAQAQAADwAAAAAAAAAAAAAAAAA7BAAAZHJzL2Rvd25yZXYueG1s UEsFBgAAAAAEAAQA8wAAAEkFAAAAAA== " strokecolor="black [3200]">
                <v:stroke startarrowwidth="narrow" startarrowlength="short" endarrowwidth="narrow" endarrowlength="short" joinstyle="miter"/>
              </v:shape>
            </w:pict>
          </mc:Fallback>
        </mc:AlternateContent>
      </w:r>
    </w:p>
    <w:p w14:paraId="3988B11A" w14:textId="3226C38F" w:rsidR="003E1C6F" w:rsidRPr="003E1C6F" w:rsidRDefault="00EC2331">
      <w:r>
        <w:rPr>
          <w:noProof/>
        </w:rPr>
        <mc:AlternateContent>
          <mc:Choice Requires="wps">
            <w:drawing>
              <wp:anchor distT="0" distB="0" distL="114300" distR="114300" simplePos="0" relativeHeight="251658240" behindDoc="0" locked="0" layoutInCell="1" hidden="0" allowOverlap="1" wp14:anchorId="55155E45" wp14:editId="52535BDF">
                <wp:simplePos x="0" y="0"/>
                <wp:positionH relativeFrom="column">
                  <wp:posOffset>422910</wp:posOffset>
                </wp:positionH>
                <wp:positionV relativeFrom="paragraph">
                  <wp:posOffset>2973401</wp:posOffset>
                </wp:positionV>
                <wp:extent cx="5129530" cy="3193774"/>
                <wp:effectExtent l="0" t="0" r="0" b="0"/>
                <wp:wrapNone/>
                <wp:docPr id="2" name="Rectangle 2"/>
                <wp:cNvGraphicFramePr/>
                <a:graphic xmlns:a="http://schemas.openxmlformats.org/drawingml/2006/main">
                  <a:graphicData uri="http://schemas.microsoft.com/office/word/2010/wordprocessingShape">
                    <wps:wsp>
                      <wps:cNvSpPr/>
                      <wps:spPr>
                        <a:xfrm>
                          <a:off x="0" y="0"/>
                          <a:ext cx="5129530" cy="3193774"/>
                        </a:xfrm>
                        <a:prstGeom prst="rect">
                          <a:avLst/>
                        </a:prstGeom>
                        <a:noFill/>
                        <a:ln>
                          <a:noFill/>
                        </a:ln>
                      </wps:spPr>
                      <wps:txbx>
                        <w:txbxContent>
                          <w:p w14:paraId="05B63D40" w14:textId="77777777" w:rsidR="008708C8" w:rsidRDefault="00526936">
                            <w:pPr>
                              <w:spacing w:after="0" w:line="240" w:lineRule="auto"/>
                              <w:jc w:val="center"/>
                              <w:textDirection w:val="btLr"/>
                            </w:pPr>
                            <w:r>
                              <w:rPr>
                                <w:rFonts w:ascii="Arial" w:eastAsia="Arial" w:hAnsi="Arial" w:cs="Arial"/>
                                <w:b/>
                                <w:color w:val="C00000"/>
                                <w:sz w:val="52"/>
                                <w:szCs w:val="52"/>
                              </w:rPr>
                              <w:t>ManttoAI Predictivo</w:t>
                            </w:r>
                          </w:p>
                          <w:p w14:paraId="3B5872C1" w14:textId="77777777" w:rsidR="008708C8" w:rsidRDefault="008708C8">
                            <w:pPr>
                              <w:spacing w:after="0" w:line="240" w:lineRule="auto"/>
                              <w:jc w:val="center"/>
                              <w:textDirection w:val="btLr"/>
                            </w:pPr>
                          </w:p>
                          <w:p w14:paraId="4B3719EC" w14:textId="77777777" w:rsidR="008708C8" w:rsidRDefault="00526936">
                            <w:pPr>
                              <w:spacing w:after="240" w:line="240" w:lineRule="auto"/>
                              <w:jc w:val="center"/>
                              <w:textDirection w:val="btLr"/>
                            </w:pPr>
                            <w:r>
                              <w:rPr>
                                <w:rFonts w:ascii="Arial" w:eastAsia="Arial" w:hAnsi="Arial" w:cs="Arial"/>
                                <w:b/>
                                <w:color w:val="4C4C4C"/>
                                <w:sz w:val="26"/>
                                <w:szCs w:val="26"/>
                              </w:rPr>
                              <w:t>Análisis del Impacto de los Interesados en el Proyecto</w:t>
                            </w:r>
                          </w:p>
                          <w:p w14:paraId="1BEA5B56" w14:textId="77777777" w:rsidR="008708C8" w:rsidRDefault="00526936">
                            <w:pPr>
                              <w:spacing w:after="240" w:line="240" w:lineRule="auto"/>
                              <w:jc w:val="center"/>
                              <w:textDirection w:val="btLr"/>
                            </w:pPr>
                            <w:r>
                              <w:rPr>
                                <w:rFonts w:ascii="Arial" w:eastAsia="Arial" w:hAnsi="Arial" w:cs="Arial"/>
                                <w:color w:val="4C4C4C"/>
                                <w:sz w:val="24"/>
                                <w:szCs w:val="24"/>
                              </w:rPr>
                              <w:t>Gestión de Proyectos Informáticos  —  INACAP 2025</w:t>
                            </w:r>
                          </w:p>
                          <w:p w14:paraId="5D5DD033" w14:textId="77777777" w:rsidR="00DF1C15" w:rsidRDefault="00DF1C15" w:rsidP="00DF1C15">
                            <w:pPr>
                              <w:spacing w:before="40" w:after="40"/>
                              <w:jc w:val="center"/>
                            </w:pPr>
                            <w:r>
                              <w:rPr>
                                <w:color w:val="404040"/>
                                <w:sz w:val="24"/>
                                <w:szCs w:val="24"/>
                              </w:rPr>
                              <w:t>Asignatura: Gestión de Proyectos Informáticos</w:t>
                            </w:r>
                          </w:p>
                          <w:p w14:paraId="730925E4" w14:textId="77777777" w:rsidR="00DF1C15" w:rsidRDefault="00DF1C15" w:rsidP="00DF1C15">
                            <w:pPr>
                              <w:spacing w:before="40" w:after="40"/>
                              <w:jc w:val="center"/>
                            </w:pPr>
                            <w:r>
                              <w:rPr>
                                <w:color w:val="404040"/>
                                <w:sz w:val="24"/>
                                <w:szCs w:val="24"/>
                              </w:rPr>
                              <w:t>Sección: IEI-N7-C3</w:t>
                            </w:r>
                          </w:p>
                          <w:p w14:paraId="40FF9536" w14:textId="77777777" w:rsidR="00DF1C15" w:rsidRDefault="00DF1C15" w:rsidP="00DF1C15">
                            <w:pPr>
                              <w:spacing w:before="40" w:after="40"/>
                              <w:jc w:val="center"/>
                            </w:pPr>
                            <w:r>
                              <w:rPr>
                                <w:color w:val="404040"/>
                                <w:sz w:val="24"/>
                                <w:szCs w:val="24"/>
                              </w:rPr>
                              <w:t>Académico: Roberto Conejeros Gómez</w:t>
                            </w:r>
                          </w:p>
                          <w:p w14:paraId="280C1C59" w14:textId="77777777" w:rsidR="00DF1C15" w:rsidRDefault="00DF1C15" w:rsidP="00DF1C15">
                            <w:pPr>
                              <w:spacing w:before="40" w:after="40"/>
                              <w:jc w:val="center"/>
                            </w:pPr>
                          </w:p>
                          <w:p w14:paraId="73A8531A" w14:textId="77777777" w:rsidR="00DF1C15" w:rsidRDefault="00DF1C15" w:rsidP="00DF1C15">
                            <w:pPr>
                              <w:spacing w:before="40" w:after="40"/>
                              <w:jc w:val="center"/>
                            </w:pPr>
                            <w:r>
                              <w:rPr>
                                <w:b/>
                                <w:bCs/>
                                <w:color w:val="000000"/>
                                <w:sz w:val="24"/>
                                <w:szCs w:val="24"/>
                              </w:rPr>
                              <w:t>Integrantes:</w:t>
                            </w:r>
                          </w:p>
                          <w:p w14:paraId="1B89054F" w14:textId="77777777" w:rsidR="00DF1C15" w:rsidRDefault="00DF1C15" w:rsidP="00DF1C15">
                            <w:pPr>
                              <w:spacing w:before="40" w:after="40"/>
                              <w:jc w:val="center"/>
                            </w:pPr>
                            <w:r>
                              <w:rPr>
                                <w:color w:val="000000"/>
                                <w:sz w:val="24"/>
                                <w:szCs w:val="24"/>
                              </w:rPr>
                              <w:t>Luis Loyola  |  Ángel Rubilar  |  Sebastián Bravo</w:t>
                            </w:r>
                          </w:p>
                          <w:p w14:paraId="729D5AB9" w14:textId="77777777" w:rsidR="00DF1C15" w:rsidRDefault="00DF1C15" w:rsidP="00DF1C15">
                            <w:pPr>
                              <w:spacing w:before="40" w:after="40"/>
                              <w:jc w:val="center"/>
                            </w:pPr>
                          </w:p>
                          <w:p w14:paraId="19AE5FCC" w14:textId="75CC088A" w:rsidR="00DF1C15" w:rsidRDefault="00DF1C15" w:rsidP="00DF1C15">
                            <w:pPr>
                              <w:spacing w:before="40" w:after="40"/>
                              <w:jc w:val="center"/>
                            </w:pPr>
                            <w:r>
                              <w:rPr>
                                <w:color w:val="606060"/>
                              </w:rPr>
                              <w:t>Fecha de entrega: Abril 2026</w:t>
                            </w:r>
                          </w:p>
                          <w:p w14:paraId="519DE0DC" w14:textId="77777777" w:rsidR="00DF1C15" w:rsidRDefault="00DF1C15" w:rsidP="00DF1C15">
                            <w:pPr>
                              <w:spacing w:before="40" w:after="40"/>
                              <w:jc w:val="center"/>
                            </w:pPr>
                          </w:p>
                          <w:p w14:paraId="08BEBB9A" w14:textId="77777777" w:rsidR="008708C8" w:rsidRDefault="008708C8">
                            <w:pPr>
                              <w:spacing w:after="200" w:line="275"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5155E45" id="Rectangle 2" o:spid="_x0000_s1026" style="position:absolute;margin-left:33.3pt;margin-top:234.15pt;width:403.9pt;height:25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cGJdsAEAAE8DAAAOAAAAZHJzL2Uyb0RvYy54bWysU9uO2yAQfa/Uf0C8N7ZzaRorzqrqKlWl VRtpux9AMMRINtAZEjt/3wFnk7R9W/UFDzP4cM6ZYf0wdC07KUDjbMWLSc6ZstLVxh4q/vJz++ET ZxiErUXrrKr4WSF/2Lx/t+59qaaucW2tgBGIxbL3FW9C8GWWoWxUJ3DivLJU1A46EWgLh6wG0RN6 12bTPP+Y9Q5qD04qRMo+jkW+SfhaKxl+aI0qsLbixC2kFdK6j2u2WYvyAMI3Rl5oiDew6ISxdOkV 6lEEwY5g/oHqjASHToeJdF3mtDZSJQ2kpsj/UvPcCK+SFjIH/dUm/H+w8vvp2e+AbOg9lkhhVDFo 6OKX+LEhmXW+mqWGwCQlF8V0tZiRp5Jqs2I1Wy7n0c7s9rsHDF+V61gMKg7UjWSSOD1hGI++Hom3 Wbc1bZs60to/EoQZM9mNY4zCsB8uxPeuPu+AoZdbQ3c9CQw7AdTJgrOeultx/HUUoDhrv1myb1XM pwsah7SZL5Y56YD7yv6+IqxsHA1N4GwMv4Q0QiPHz8fgtEl6IquRyoUsdS05cpmwOBb3+3Tq9g42 vwEAAP//AwBQSwMEFAAGAAgAAAAhAPbDMNDgAAAADwEAAA8AAABkcnMvZG93bnJldi54bWxMTztP wzAQ3pH4D9YhsVEnNLghjVMhHgMjKQOjGx9JhH2ObKdN/z1mostJn+571rvFGnZEH0ZHEvJVBgyp c3qkXsLn/u2uBBaiIq2MI5RwxgC75vqqVpV2J/rAYxt7lkwoVErCEONUcR66Aa0KKzchpd+381bF BH3PtVenZG4Nv88ywa0aKSUMasLnAbufdrYSJjR6NkWbfXX81VMu3vf8/CDl7c3ysk3naQss4hL/ FfC3IfWHJhU7uJl0YEaCECIxJRSiXANLhHJTFMAOEh43+Rp4U/PLHc0vAAAA//8DAFBLAQItABQA BgAIAAAAIQC2gziS/gAAAOEBAAATAAAAAAAAAAAAAAAAAAAAAABbQ29udGVudF9UeXBlc10ueG1s UEsBAi0AFAAGAAgAAAAhADj9If/WAAAAlAEAAAsAAAAAAAAAAAAAAAAALwEAAF9yZWxzLy5yZWxz UEsBAi0AFAAGAAgAAAAhAFZwYl2wAQAATwMAAA4AAAAAAAAAAAAAAAAALgIAAGRycy9lMm9Eb2Mu eG1sUEsBAi0AFAAGAAgAAAAhAPbDMNDgAAAADwEAAA8AAAAAAAAAAAAAAAAACgQAAGRycy9kb3du cmV2LnhtbFBLBQYAAAAABAAEAPMAAAAXBQAAAAA= " filled="f" stroked="f">
                <v:textbox inset="2.53958mm,1.2694mm,2.53958mm,1.2694mm">
                  <w:txbxContent>
                    <w:p w14:paraId="05B63D40" w14:textId="77777777" w:rsidR="008708C8" w:rsidRDefault="00526936">
                      <w:pPr>
                        <w:spacing w:after="0" w:line="240" w:lineRule="auto"/>
                        <w:jc w:val="center"/>
                        <w:textDirection w:val="btLr"/>
                      </w:pPr>
                      <w:r>
                        <w:rPr>
                          <w:rFonts w:ascii="Arial" w:eastAsia="Arial" w:hAnsi="Arial" w:cs="Arial"/>
                          <w:b/>
                          <w:color w:val="C00000"/>
                          <w:sz w:val="52"/>
                          <w:szCs w:val="52"/>
                        </w:rPr>
                        <w:t>ManttoAI Predictivo</w:t>
                      </w:r>
                    </w:p>
                    <w:p w14:paraId="3B5872C1" w14:textId="77777777" w:rsidR="008708C8" w:rsidRDefault="008708C8">
                      <w:pPr>
                        <w:spacing w:after="0" w:line="240" w:lineRule="auto"/>
                        <w:jc w:val="center"/>
                        <w:textDirection w:val="btLr"/>
                      </w:pPr>
                    </w:p>
                    <w:p w14:paraId="4B3719EC" w14:textId="77777777" w:rsidR="008708C8" w:rsidRDefault="00526936">
                      <w:pPr>
                        <w:spacing w:after="240" w:line="240" w:lineRule="auto"/>
                        <w:jc w:val="center"/>
                        <w:textDirection w:val="btLr"/>
                      </w:pPr>
                      <w:r>
                        <w:rPr>
                          <w:rFonts w:ascii="Arial" w:eastAsia="Arial" w:hAnsi="Arial" w:cs="Arial"/>
                          <w:b/>
                          <w:color w:val="4C4C4C"/>
                          <w:sz w:val="26"/>
                          <w:szCs w:val="26"/>
                        </w:rPr>
                        <w:t>Análisis del Impacto de los Interesados en el Proyecto</w:t>
                      </w:r>
                    </w:p>
                    <w:p w14:paraId="1BEA5B56" w14:textId="77777777" w:rsidR="008708C8" w:rsidRDefault="00526936">
                      <w:pPr>
                        <w:spacing w:after="240" w:line="240" w:lineRule="auto"/>
                        <w:jc w:val="center"/>
                        <w:textDirection w:val="btLr"/>
                      </w:pPr>
                      <w:r>
                        <w:rPr>
                          <w:rFonts w:ascii="Arial" w:eastAsia="Arial" w:hAnsi="Arial" w:cs="Arial"/>
                          <w:color w:val="4C4C4C"/>
                          <w:sz w:val="24"/>
                          <w:szCs w:val="24"/>
                        </w:rPr>
                        <w:t>Gestión de Proyectos Informáticos  —  INACAP 2025</w:t>
                      </w:r>
                    </w:p>
                    <w:p w14:paraId="5D5DD033" w14:textId="77777777" w:rsidR="00DF1C15" w:rsidRDefault="00DF1C15" w:rsidP="00DF1C15">
                      <w:pPr>
                        <w:spacing w:before="40" w:after="40"/>
                        <w:jc w:val="center"/>
                      </w:pPr>
                      <w:r>
                        <w:rPr>
                          <w:color w:val="404040"/>
                          <w:sz w:val="24"/>
                          <w:szCs w:val="24"/>
                        </w:rPr>
                        <w:t>Asignatura: Gestión de Proyectos Informáticos</w:t>
                      </w:r>
                    </w:p>
                    <w:p w14:paraId="730925E4" w14:textId="77777777" w:rsidR="00DF1C15" w:rsidRDefault="00DF1C15" w:rsidP="00DF1C15">
                      <w:pPr>
                        <w:spacing w:before="40" w:after="40"/>
                        <w:jc w:val="center"/>
                      </w:pPr>
                      <w:r>
                        <w:rPr>
                          <w:color w:val="404040"/>
                          <w:sz w:val="24"/>
                          <w:szCs w:val="24"/>
                        </w:rPr>
                        <w:t>Sección: IEI-N7-C3</w:t>
                      </w:r>
                    </w:p>
                    <w:p w14:paraId="40FF9536" w14:textId="77777777" w:rsidR="00DF1C15" w:rsidRDefault="00DF1C15" w:rsidP="00DF1C15">
                      <w:pPr>
                        <w:spacing w:before="40" w:after="40"/>
                        <w:jc w:val="center"/>
                      </w:pPr>
                      <w:r>
                        <w:rPr>
                          <w:color w:val="404040"/>
                          <w:sz w:val="24"/>
                          <w:szCs w:val="24"/>
                        </w:rPr>
                        <w:t>Académico: Roberto Conejeros Gómez</w:t>
                      </w:r>
                    </w:p>
                    <w:p w14:paraId="280C1C59" w14:textId="77777777" w:rsidR="00DF1C15" w:rsidRDefault="00DF1C15" w:rsidP="00DF1C15">
                      <w:pPr>
                        <w:spacing w:before="40" w:after="40"/>
                        <w:jc w:val="center"/>
                      </w:pPr>
                    </w:p>
                    <w:p w14:paraId="73A8531A" w14:textId="77777777" w:rsidR="00DF1C15" w:rsidRDefault="00DF1C15" w:rsidP="00DF1C15">
                      <w:pPr>
                        <w:spacing w:before="40" w:after="40"/>
                        <w:jc w:val="center"/>
                      </w:pPr>
                      <w:r>
                        <w:rPr>
                          <w:b/>
                          <w:bCs/>
                          <w:color w:val="000000"/>
                          <w:sz w:val="24"/>
                          <w:szCs w:val="24"/>
                        </w:rPr>
                        <w:t>Integrantes:</w:t>
                      </w:r>
                    </w:p>
                    <w:p w14:paraId="1B89054F" w14:textId="77777777" w:rsidR="00DF1C15" w:rsidRDefault="00DF1C15" w:rsidP="00DF1C15">
                      <w:pPr>
                        <w:spacing w:before="40" w:after="40"/>
                        <w:jc w:val="center"/>
                      </w:pPr>
                      <w:r>
                        <w:rPr>
                          <w:color w:val="000000"/>
                          <w:sz w:val="24"/>
                          <w:szCs w:val="24"/>
                        </w:rPr>
                        <w:t>Luis Loyola  |  Ángel Rubilar  |  Sebastián Bravo</w:t>
                      </w:r>
                    </w:p>
                    <w:p w14:paraId="729D5AB9" w14:textId="77777777" w:rsidR="00DF1C15" w:rsidRDefault="00DF1C15" w:rsidP="00DF1C15">
                      <w:pPr>
                        <w:spacing w:before="40" w:after="40"/>
                        <w:jc w:val="center"/>
                      </w:pPr>
                    </w:p>
                    <w:p w14:paraId="19AE5FCC" w14:textId="75CC088A" w:rsidR="00DF1C15" w:rsidRDefault="00DF1C15" w:rsidP="00DF1C15">
                      <w:pPr>
                        <w:spacing w:before="40" w:after="40"/>
                        <w:jc w:val="center"/>
                      </w:pPr>
                      <w:r>
                        <w:rPr>
                          <w:color w:val="606060"/>
                        </w:rPr>
                        <w:t>Fecha de entrega: Abril 2026</w:t>
                      </w:r>
                    </w:p>
                    <w:p w14:paraId="519DE0DC" w14:textId="77777777" w:rsidR="00DF1C15" w:rsidRDefault="00DF1C15" w:rsidP="00DF1C15">
                      <w:pPr>
                        <w:spacing w:before="40" w:after="40"/>
                        <w:jc w:val="center"/>
                      </w:pPr>
                    </w:p>
                    <w:p w14:paraId="08BEBB9A" w14:textId="77777777" w:rsidR="008708C8" w:rsidRDefault="008708C8">
                      <w:pPr>
                        <w:spacing w:after="200" w:line="275" w:lineRule="auto"/>
                        <w:jc w:val="center"/>
                        <w:textDirection w:val="btLr"/>
                      </w:pPr>
                    </w:p>
                  </w:txbxContent>
                </v:textbox>
              </v:rect>
            </w:pict>
          </mc:Fallback>
        </mc:AlternateContent>
      </w:r>
      <w:r>
        <w:rPr>
          <w:b/>
          <w:smallCaps/>
          <w:color w:val="000000"/>
          <w:sz w:val="28"/>
          <w:szCs w:val="28"/>
        </w:rPr>
        <w:br w:type="page"/>
      </w:r>
    </w:p>
    <w:p>
      <w:pPr>
        <w:pStyle w:val="Ttulo1"/>
        <w:spacing w:after="0" w:before="480" w:line="276"/>
      </w:pPr>
      <w:r>
        <w:rPr>
          <w:rFonts w:ascii="Calibri" w:cs="Calibri" w:eastAsia="Calibri" w:hAnsi="Calibri"/>
          <w:b/>
          <w:bCs/>
          <w:color w:val="000000"/>
          <w:sz w:val="28"/>
          <w:szCs w:val="28"/>
        </w:rP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rPr>
          <w:b/>
          <w:bCs/>
          <w:color w:val="000000"/>
          <w:sz w:val="28"/>
          <w:szCs w:val="28"/>
        </w:rPr>
      </w:r>
      <w:r>
        <w:br w:type="page"/>
      </w:r>
    </w:p>
    <w:p>
      <w:pPr>
        <w:pStyle w:val="Ttulo1"/>
        <w:spacing w:after="0" w:before="240" w:line="276"/>
      </w:pPr>
      <w:r>
        <w:rPr>
          <w:rFonts w:ascii="Calibri" w:cs="Calibri" w:eastAsia="Calibri" w:hAnsi="Calibri"/>
          <w:b/>
          <w:bCs/>
          <w:color w:val="000000"/>
          <w:sz w:val="28"/>
          <w:szCs w:val="28"/>
        </w:rPr>
        <w:t xml:space="preserve">INTRODUCCIÓN</w:t>
      </w:r>
    </w:p>
    <w:p>
      <w:pPr>
        <w:spacing w:after="160"/>
      </w:pPr>
    </w:p>
    <w:p>
      <w:pPr>
        <w:spacing w:after="160" w:line="259"/>
        <w:jc w:val="both"/>
      </w:pPr>
      <w:r>
        <w:rPr>
          <w:rFonts w:ascii="Calibri" w:cs="Calibri" w:eastAsia="Calibri" w:hAnsi="Calibri"/>
          <w:sz w:val="28"/>
          <w:szCs w:val="28"/>
        </w:rPr>
        <w:t xml:space="preserve">El presente informe analiza el impacto que los interesados (stakeholders) ejercen sobre los distintos aspectos del proyecto ManttoAI Predictivo, una plataforma de mantenimiento predictivo basada en IoT e Inteligencia Artificial orientada a pymes industriales. Este análisis se fundamenta en el Estándar para la Dirección de Proyectos del PMI y se enfoca específicamente en cómo las partes interesadas pueden afectar el alcance, cronograma, costos, equipo, planes, resultados, cultura, realización de beneficios, riesgos, calidad y éxito del proyecto.</w:t>
      </w:r>
    </w:p>
    <w:p>
      <w:pPr>
        <w:spacing w:after="160" w:line="259"/>
        <w:jc w:val="both"/>
      </w:pPr>
      <w:r>
        <w:rPr>
          <w:rFonts w:ascii="Calibri" w:cs="Calibri" w:eastAsia="Calibri" w:hAnsi="Calibri"/>
          <w:sz w:val="28"/>
          <w:szCs w:val="28"/>
        </w:rPr>
        <w:t xml:space="preserve">ManttoAI Predictivo tiene como objetivo desarrollar un prototipo funcional en seis meses que integre sensores IoT para captura de datos en tiempo real, un pipeline de procesamiento de datos en la nube, un modelo de IA con precisión mínima del 85% (F1-Score), un dashboard web de monitoreo y un sistema de alertas automáticas. El proyecto cuenta con un presupuesto estimado de $9.790.000 CLP y está orientado a sectores como minería, manufactura, agroindustria y logística.</w:t>
      </w:r>
    </w:p>
    <w:p>
      <w:pPr>
        <w:spacing w:after="160" w:line="259"/>
        <w:jc w:val="both"/>
      </w:pPr>
      <w:r>
        <w:rPr>
          <w:rFonts w:ascii="Calibri" w:cs="Calibri" w:eastAsia="Calibri" w:hAnsi="Calibri"/>
          <w:sz w:val="28"/>
          <w:szCs w:val="28"/>
        </w:rPr>
        <w:t xml:space="preserve">La correcta identificación y gestión de los interesados es un factor crítico para el éxito del proyecto, ya que sus acciones, decisiones y nivel de involucramiento determinan directamente la capacidad del equipo para entregar los resultados comprometidos dentro de los parámetros de tiempo, costo y calidad establecidos.</w:t>
      </w:r>
    </w:p>
    <w:p>
      <w:r>
        <w:br w:type="page"/>
      </w:r>
    </w:p>
    <w:p>
      <w:pPr>
        <w:pStyle w:val="Ttulo1"/>
        <w:spacing w:after="0" w:before="240" w:line="276"/>
      </w:pPr>
      <w:r>
        <w:rPr>
          <w:rFonts w:ascii="Calibri" w:cs="Calibri" w:eastAsia="Calibri" w:hAnsi="Calibri"/>
          <w:b/>
          <w:bCs/>
          <w:color w:val="000000"/>
          <w:sz w:val="28"/>
          <w:szCs w:val="28"/>
        </w:rPr>
        <w:t xml:space="preserve">IMPACTO EN EL ALCANCE Y REQUISITOS</w:t>
      </w:r>
    </w:p>
    <w:p>
      <w:pPr>
        <w:spacing w:after="160"/>
      </w:pPr>
    </w:p>
    <w:p>
      <w:pPr>
        <w:spacing w:after="160" w:line="259"/>
        <w:jc w:val="both"/>
      </w:pPr>
      <w:r>
        <w:rPr>
          <w:rFonts w:ascii="Calibri" w:cs="Calibri" w:eastAsia="Calibri" w:hAnsi="Calibri"/>
          <w:sz w:val="28"/>
          <w:szCs w:val="28"/>
        </w:rPr>
        <w:t xml:space="preserve">Los interesados del proyecto ManttoAI Predictivo ejercen una influencia determinante sobre el alcance y los requisitos del sistema. Su participación puede revelar la necesidad de agregar, ajustar o eliminar elementos del alcance definido inicialmente.</w:t>
      </w:r>
    </w:p>
    <w:p>
      <w:pPr>
        <w:spacing w:after="160"/>
      </w:pPr>
    </w:p>
    <w:p>
      <w:pPr>
        <w:pStyle w:val="Ttulo2"/>
        <w:spacing w:after="120" w:before="200" w:line="276"/>
      </w:pPr>
      <w:r>
        <w:rPr>
          <w:rFonts w:ascii="Calibri" w:cs="Calibri" w:eastAsia="Calibri" w:hAnsi="Calibri"/>
          <w:b/>
          <w:bCs/>
          <w:color w:val="000000"/>
          <w:sz w:val="24"/>
          <w:szCs w:val="24"/>
        </w:rPr>
        <w:t xml:space="preserve">Análisis aplicado a ManttoAI Predictivo</w:t>
      </w:r>
    </w:p>
    <w:p>
      <w:pPr>
        <w:spacing w:after="160"/>
      </w:pPr>
    </w:p>
    <w:p>
      <w:pPr>
        <w:spacing w:after="160" w:line="259"/>
        <w:jc w:val="both"/>
      </w:pPr>
      <w:r>
        <w:rPr>
          <w:rFonts w:ascii="Calibri" w:cs="Calibri" w:eastAsia="Calibri" w:hAnsi="Calibri"/>
          <w:sz w:val="28"/>
          <w:szCs w:val="28"/>
        </w:rPr>
        <w:t xml:space="preserve">En el contexto de ManttoAI, los clientes industriales potenciales (pymes del sector minero, manufacturero y agroexportador) pueden solicitar la inclusión de nuevas funcionalidades como reportes personalizados o integraciones con sistemas ERP que actualmente están fuera del alcance. El equipo técnico, por su parte, puede identificar que ciertos requisitos técnicos como la precisión del modelo de IA al 85% requieren ajustes en la arquitectura del pipeline de datos. El patrocinador del proyecto podría solicitar la eliminación de funcionalidades secundarias para priorizar la entrega del prototipo funcional en el plazo de seis meses.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Interesado</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Acción sobre el alcance</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Efecto en el proyecto</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Cliente industrial</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Solicitar integración con ERP</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Ampliación del alcance; revisión del cronograma y presupuesto</w:t>
            </w:r>
          </w:p>
        </w:tc>
      </w:tr>
      <w:tr>
        <w:tc>
          <w:tcPr>
            <w:tcW w:type="dxa" w:w="250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Equipo de desarrollo</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Proponer ajustes al pipeline de datos</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Modificación de requisitos técnicos del entregable E2</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Patrocinador</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Priorizar entregables críticos</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Eliminación de funciones secundarias del alcance</w:t>
            </w:r>
          </w:p>
        </w:tc>
      </w:tr>
    </w:tbl>
    <w:p>
      <w:pPr>
        <w:spacing w:after="160"/>
      </w:pPr>
    </w:p>
    <w:p>
      <w:pPr>
        <w:spacing w:after="160"/>
      </w:pPr>
    </w:p>
    <w:p>
      <w:r>
        <w:br w:type="page"/>
      </w:r>
    </w:p>
    <w:p>
      <w:pPr>
        <w:pStyle w:val="Ttulo1"/>
        <w:spacing w:after="0" w:before="240" w:line="276"/>
      </w:pPr>
      <w:r>
        <w:rPr>
          <w:rFonts w:ascii="Calibri" w:cs="Calibri" w:eastAsia="Calibri" w:hAnsi="Calibri"/>
          <w:b/>
          <w:bCs/>
          <w:color w:val="000000"/>
          <w:sz w:val="28"/>
          <w:szCs w:val="28"/>
        </w:rPr>
        <w:t xml:space="preserve">IMPACTO EN EL CRONOGRAMA</w:t>
      </w:r>
    </w:p>
    <w:p>
      <w:pPr>
        <w:spacing w:after="160"/>
      </w:pPr>
    </w:p>
    <w:p>
      <w:pPr>
        <w:spacing w:after="160" w:line="259"/>
        <w:jc w:val="both"/>
      </w:pPr>
      <w:r>
        <w:rPr>
          <w:rFonts w:ascii="Calibri" w:cs="Calibri" w:eastAsia="Calibri" w:hAnsi="Calibri"/>
          <w:sz w:val="28"/>
          <w:szCs w:val="28"/>
        </w:rPr>
        <w:t xml:space="preserve">Los interesados pueden ofrecer ideas para acelerar la entrega o, por el contrario, ralentizar o detener actividades clave del proyecto ManttoAI Predictivo.</w:t>
      </w:r>
    </w:p>
    <w:p>
      <w:pPr>
        <w:spacing w:after="160"/>
      </w:pPr>
    </w:p>
    <w:p>
      <w:pPr>
        <w:pStyle w:val="Ttulo2"/>
        <w:spacing w:after="120" w:before="200" w:line="276"/>
      </w:pPr>
      <w:r>
        <w:rPr>
          <w:rFonts w:ascii="Calibri" w:cs="Calibri" w:eastAsia="Calibri" w:hAnsi="Calibri"/>
          <w:b/>
          <w:bCs/>
          <w:color w:val="000000"/>
          <w:sz w:val="24"/>
          <w:szCs w:val="24"/>
        </w:rPr>
        <w:t xml:space="preserve">Análisis aplicado a ManttoAI Predictivo</w:t>
      </w:r>
    </w:p>
    <w:p>
      <w:pPr>
        <w:spacing w:after="160"/>
      </w:pPr>
    </w:p>
    <w:p>
      <w:pPr>
        <w:spacing w:after="160" w:line="259"/>
        <w:jc w:val="both"/>
      </w:pPr>
      <w:r>
        <w:rPr>
          <w:rFonts w:ascii="Calibri" w:cs="Calibri" w:eastAsia="Calibri" w:hAnsi="Calibri"/>
          <w:sz w:val="28"/>
          <w:szCs w:val="28"/>
        </w:rPr>
        <w:t xml:space="preserve">El equipo de desarrollo puede proponer el uso de frameworks preconfigurados y bibliotecas de código abierto como TensorFlow y Scikit-learn para acelerar la fase de modelado predictivo. Sin embargo, los proveedores de hardware IoT podrían generar retrasos en la adquisición de sensores, afectando directamente la Fase 1 de instalación y captura de datos. Asimismo, los usuarios finales del piloto industrial podrían requerir periodos de capacitación adicionales antes de las pruebas de aceptación (UAT), extendiendo la Fase 5 del cronograma establecido de enero a junio de 2025.</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Interesado</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Acción sobre el cronograma</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Efecto en el proyecto</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Equipo de desarrollo</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Adopción de frameworks open source</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Aceleración de la fase de modelado IA</w:t>
            </w:r>
          </w:p>
        </w:tc>
      </w:tr>
      <w:tr>
        <w:tc>
          <w:tcPr>
            <w:tcW w:type="dxa" w:w="250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Proveedor IoT</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Retraso en entrega de sensores</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Detención de la Fase 1 (hasta 4 semanas)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Usuario piloto</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Solicitud de capacitación adicional</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Extensión de la Fase 5 de validación</w:t>
            </w:r>
          </w:p>
        </w:tc>
      </w:tr>
    </w:tbl>
    <w:p>
      <w:pPr>
        <w:spacing w:after="160"/>
      </w:pPr>
    </w:p>
    <w:p>
      <w:pPr>
        <w:spacing w:after="160"/>
      </w:pPr>
    </w:p>
    <w:p>
      <w:r>
        <w:br w:type="page"/>
      </w:r>
    </w:p>
    <w:p>
      <w:pPr>
        <w:pStyle w:val="Ttulo1"/>
        <w:spacing w:after="0" w:before="240" w:line="276"/>
      </w:pPr>
      <w:r>
        <w:rPr>
          <w:rFonts w:ascii="Calibri" w:cs="Calibri" w:eastAsia="Calibri" w:hAnsi="Calibri"/>
          <w:b/>
          <w:bCs/>
          <w:color w:val="000000"/>
          <w:sz w:val="28"/>
          <w:szCs w:val="28"/>
        </w:rPr>
        <w:t xml:space="preserve">IMPACTO EN LOS COSTOS</w:t>
      </w:r>
    </w:p>
    <w:p>
      <w:pPr>
        <w:spacing w:after="160"/>
      </w:pPr>
    </w:p>
    <w:p>
      <w:pPr>
        <w:spacing w:after="160" w:line="259"/>
        <w:jc w:val="both"/>
      </w:pPr>
      <w:r>
        <w:rPr>
          <w:rFonts w:ascii="Calibri" w:cs="Calibri" w:eastAsia="Calibri" w:hAnsi="Calibri"/>
          <w:sz w:val="28"/>
          <w:szCs w:val="28"/>
        </w:rPr>
        <w:t xml:space="preserve">Los interesados pueden contribuir a reducir o eliminar gastos planificados, o bien agregar pasos, requisitos o restricciones que incrementen el costo total del proyecto ManttoAI.</w:t>
      </w:r>
    </w:p>
    <w:p>
      <w:pPr>
        <w:spacing w:after="160"/>
      </w:pPr>
    </w:p>
    <w:p>
      <w:pPr>
        <w:pStyle w:val="Ttulo2"/>
        <w:spacing w:after="120" w:before="200" w:line="276"/>
      </w:pPr>
      <w:r>
        <w:rPr>
          <w:rFonts w:ascii="Calibri" w:cs="Calibri" w:eastAsia="Calibri" w:hAnsi="Calibri"/>
          <w:b/>
          <w:bCs/>
          <w:color w:val="000000"/>
          <w:sz w:val="24"/>
          <w:szCs w:val="24"/>
        </w:rPr>
        <w:t xml:space="preserve">Análisis aplicado a ManttoAI Predictivo</w:t>
      </w:r>
    </w:p>
    <w:p>
      <w:pPr>
        <w:spacing w:after="160"/>
      </w:pPr>
    </w:p>
    <w:p>
      <w:pPr>
        <w:spacing w:after="160" w:line="259"/>
        <w:jc w:val="both"/>
      </w:pPr>
      <w:r>
        <w:rPr>
          <w:rFonts w:ascii="Calibri" w:cs="Calibri" w:eastAsia="Calibri" w:hAnsi="Calibri"/>
          <w:sz w:val="28"/>
          <w:szCs w:val="28"/>
        </w:rPr>
        <w:t xml:space="preserve">El arquitecto de software puede recomendar el uso de servicios cloud con capa gratuita (AWS Free Tier) durante las fases iniciales, reduciendo los costos de infraestructura estimados en $1.200.000 CLP. Por otro lado, el cliente piloto podría exigir requisitos de seguridad de datos adicionales como cifrado end-to-end y certificaciones de cumplimiento, lo que implicaría recursos adicionales no contemplados en el presupuesto de $9.790.000 CLP. El equipo de QA podría solicitar herramientas de testing automatizado de licencia comercial, incrementando la partida de $400.000 CLP asignada a pruebas.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Interesado</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Acción sobre los costos</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Efecto en el presupuesto</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Arquitecto de software</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Optimizar uso de servicios cloud</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Reducción de costos de infraestructura</w:t>
            </w:r>
          </w:p>
        </w:tc>
      </w:tr>
      <w:tr>
        <w:tc>
          <w:tcPr>
            <w:tcW w:type="dxa" w:w="250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Cliente piloto</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Exigir certificaciones de seguridad</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Incremento de costos en $500.000+ CLP</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Equipo QA</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Solicitar herramientas comerciales</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Aumento de la partida de pruebas</w:t>
            </w:r>
          </w:p>
        </w:tc>
      </w:tr>
    </w:tbl>
    <w:p>
      <w:pPr>
        <w:spacing w:after="160"/>
      </w:pPr>
    </w:p>
    <w:p>
      <w:pPr>
        <w:spacing w:after="160"/>
      </w:pPr>
    </w:p>
    <w:p>
      <w:r>
        <w:br w:type="page"/>
      </w:r>
    </w:p>
    <w:p>
      <w:pPr>
        <w:pStyle w:val="Ttulo1"/>
        <w:spacing w:after="0" w:before="240" w:line="276"/>
      </w:pPr>
      <w:r>
        <w:rPr>
          <w:rFonts w:ascii="Calibri" w:cs="Calibri" w:eastAsia="Calibri" w:hAnsi="Calibri"/>
          <w:b/>
          <w:bCs/>
          <w:color w:val="000000"/>
          <w:sz w:val="28"/>
          <w:szCs w:val="28"/>
        </w:rPr>
        <w:t xml:space="preserve">IMPACTO EN EL EQUIPO DEL PROYECTO</w:t>
      </w:r>
    </w:p>
    <w:p>
      <w:pPr>
        <w:spacing w:after="160"/>
      </w:pPr>
    </w:p>
    <w:p>
      <w:pPr>
        <w:spacing w:after="160" w:line="259"/>
        <w:jc w:val="both"/>
      </w:pPr>
      <w:r>
        <w:rPr>
          <w:rFonts w:ascii="Calibri" w:cs="Calibri" w:eastAsia="Calibri" w:hAnsi="Calibri"/>
          <w:sz w:val="28"/>
          <w:szCs w:val="28"/>
        </w:rPr>
        <w:t xml:space="preserve">Los interesados pueden restringir o permitir el acceso a personas con las habilidades, el conocimiento y la experiencia necesarios para entregar los resultados deseados, además de promover una cultura de aprendizaje dentro del equipo.</w:t>
      </w:r>
    </w:p>
    <w:p>
      <w:pPr>
        <w:spacing w:after="160"/>
      </w:pPr>
    </w:p>
    <w:p>
      <w:pPr>
        <w:pStyle w:val="Ttulo2"/>
        <w:spacing w:after="120" w:before="200" w:line="276"/>
      </w:pPr>
      <w:r>
        <w:rPr>
          <w:rFonts w:ascii="Calibri" w:cs="Calibri" w:eastAsia="Calibri" w:hAnsi="Calibri"/>
          <w:b/>
          <w:bCs/>
          <w:color w:val="000000"/>
          <w:sz w:val="24"/>
          <w:szCs w:val="24"/>
        </w:rPr>
        <w:t xml:space="preserve">Análisis aplicado a ManttoAI Predictivo</w:t>
      </w:r>
    </w:p>
    <w:p>
      <w:pPr>
        <w:spacing w:after="160"/>
      </w:pPr>
    </w:p>
    <w:p>
      <w:pPr>
        <w:spacing w:after="160" w:line="259"/>
        <w:jc w:val="both"/>
      </w:pPr>
      <w:r>
        <w:rPr>
          <w:rFonts w:ascii="Calibri" w:cs="Calibri" w:eastAsia="Calibri" w:hAnsi="Calibri"/>
          <w:sz w:val="28"/>
          <w:szCs w:val="28"/>
        </w:rPr>
        <w:t xml:space="preserve">El patrocinador del proyecto define la disponibilidad del equipo de cuatro personas asignado a ManttoAI. Si las prioridades organizacionales cambian, podría reasignar recursos clave como el especialista en Machine Learning a otros proyectos. El líder técnico puede promover sesiones de capacitación interna en tecnologías IoT y frameworks de IA, fortaleciendo las competencias del equipo. Los asesores académicos pueden facilitar el acceso a investigadores especializados en mantenimiento predictivo y análisis de vibraciones industriales.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Interesado</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Acción sobre el equipo</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Efecto en el proyecto</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Patrocinador</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Reasignar recursos a otros proyectos</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Pérdida de personal clave; retraso en entregables</w:t>
            </w:r>
          </w:p>
        </w:tc>
      </w:tr>
      <w:tr>
        <w:tc>
          <w:tcPr>
            <w:tcW w:type="dxa" w:w="250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Líder técnico</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Promover capacitación en IoT e IA</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Mejora de competencias; mayor productividad</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Asesores académicos</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Facilitar acceso a investigadores</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Acceso a conocimiento especializado</w:t>
            </w:r>
          </w:p>
        </w:tc>
      </w:tr>
    </w:tbl>
    <w:p>
      <w:pPr>
        <w:spacing w:after="160"/>
      </w:pPr>
    </w:p>
    <w:p>
      <w:pPr>
        <w:spacing w:after="160"/>
      </w:pPr>
    </w:p>
    <w:p>
      <w:r>
        <w:br w:type="page"/>
      </w:r>
    </w:p>
    <w:p>
      <w:pPr>
        <w:pStyle w:val="Ttulo1"/>
        <w:spacing w:after="0" w:before="240" w:line="276"/>
      </w:pPr>
      <w:r>
        <w:rPr>
          <w:rFonts w:ascii="Calibri" w:cs="Calibri" w:eastAsia="Calibri" w:hAnsi="Calibri"/>
          <w:b/>
          <w:bCs/>
          <w:color w:val="000000"/>
          <w:sz w:val="28"/>
          <w:szCs w:val="28"/>
        </w:rPr>
        <w:t xml:space="preserve">IMPACTO EN LOS PLANES</w:t>
      </w:r>
    </w:p>
    <w:p>
      <w:pPr>
        <w:spacing w:after="160"/>
      </w:pPr>
    </w:p>
    <w:p>
      <w:pPr>
        <w:spacing w:after="160" w:line="259"/>
        <w:jc w:val="both"/>
      </w:pPr>
      <w:r>
        <w:rPr>
          <w:rFonts w:ascii="Calibri" w:cs="Calibri" w:eastAsia="Calibri" w:hAnsi="Calibri"/>
          <w:sz w:val="28"/>
          <w:szCs w:val="28"/>
        </w:rPr>
        <w:t xml:space="preserve">Los interesados proporcionan información valiosa para la elaboración de los planes del proyecto o pueden abogar por cambios en las actividades y trabajos previamente acordados.</w:t>
      </w:r>
    </w:p>
    <w:p>
      <w:pPr>
        <w:spacing w:after="160"/>
      </w:pPr>
    </w:p>
    <w:p>
      <w:pPr>
        <w:pStyle w:val="Ttulo2"/>
        <w:spacing w:after="120" w:before="200" w:line="276"/>
      </w:pPr>
      <w:r>
        <w:rPr>
          <w:rFonts w:ascii="Calibri" w:cs="Calibri" w:eastAsia="Calibri" w:hAnsi="Calibri"/>
          <w:b/>
          <w:bCs/>
          <w:color w:val="000000"/>
          <w:sz w:val="24"/>
          <w:szCs w:val="24"/>
        </w:rPr>
        <w:t xml:space="preserve">Análisis aplicado a ManttoAI Predictivo</w:t>
      </w:r>
    </w:p>
    <w:p>
      <w:pPr>
        <w:spacing w:after="160"/>
      </w:pPr>
    </w:p>
    <w:p>
      <w:pPr>
        <w:spacing w:after="160" w:line="259"/>
        <w:jc w:val="both"/>
      </w:pPr>
      <w:r>
        <w:rPr>
          <w:rFonts w:ascii="Calibri" w:cs="Calibri" w:eastAsia="Calibri" w:hAnsi="Calibri"/>
          <w:sz w:val="28"/>
          <w:szCs w:val="28"/>
        </w:rPr>
        <w:t xml:space="preserve">El director del proyecto utiliza la retroalimentación de los interesados para actualizar el plan de gestión del proyecto. Los operadores industriales del piloto pueden aportar información crítica sobre los patrones reales de falla de equipos, lo que podría modificar el plan de entrenamiento del modelo de IA. El departamento de TI de la empresa piloto puede informar sobre restricciones de infraestructura de red que obliguen a replantear el plan de integración IoT, pasando de una conectividad WiFi a una solución con gateway industrial dedicado.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Interesado</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Acción sobre los planes</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Efecto en la planificación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Operadores industriales</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Compartir patrones reales de falla</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Ajuste del plan de entrenamiento del modelo IA</w:t>
            </w:r>
          </w:p>
        </w:tc>
      </w:tr>
      <w:tr>
        <w:tc>
          <w:tcPr>
            <w:tcW w:type="dxa" w:w="250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Departamento de TI</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Informar restricciones de red</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Modificación del plan de integración IoT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Director del proyecto</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Integrar retroalimentación</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Actualización integral del plan de gestión</w:t>
            </w:r>
          </w:p>
        </w:tc>
      </w:tr>
    </w:tbl>
    <w:p>
      <w:pPr>
        <w:spacing w:after="160"/>
      </w:pPr>
    </w:p>
    <w:p>
      <w:pPr>
        <w:spacing w:after="160"/>
      </w:pPr>
    </w:p>
    <w:p>
      <w:r>
        <w:br w:type="page"/>
      </w:r>
    </w:p>
    <w:p>
      <w:pPr>
        <w:pStyle w:val="Ttulo1"/>
        <w:spacing w:after="0" w:before="240" w:line="276"/>
      </w:pPr>
      <w:r>
        <w:rPr>
          <w:rFonts w:ascii="Calibri" w:cs="Calibri" w:eastAsia="Calibri" w:hAnsi="Calibri"/>
          <w:b/>
          <w:bCs/>
          <w:color w:val="000000"/>
          <w:sz w:val="28"/>
          <w:szCs w:val="28"/>
        </w:rPr>
        <w:t xml:space="preserve">IMPACTO EN LOS RESULTADOS</w:t>
      </w:r>
    </w:p>
    <w:p>
      <w:pPr>
        <w:spacing w:after="160"/>
      </w:pPr>
    </w:p>
    <w:p>
      <w:pPr>
        <w:spacing w:after="160" w:line="259"/>
        <w:jc w:val="both"/>
      </w:pPr>
      <w:r>
        <w:rPr>
          <w:rFonts w:ascii="Calibri" w:cs="Calibri" w:eastAsia="Calibri" w:hAnsi="Calibri"/>
          <w:sz w:val="28"/>
          <w:szCs w:val="28"/>
        </w:rPr>
        <w:t xml:space="preserve">Los interesados pueden habilitar o bloquear el trabajo requerido para alcanzar los resultados deseados del proyecto ManttoAI Predictivo.</w:t>
      </w:r>
    </w:p>
    <w:p>
      <w:pPr>
        <w:spacing w:after="160"/>
      </w:pPr>
    </w:p>
    <w:p>
      <w:pPr>
        <w:pStyle w:val="Ttulo2"/>
        <w:spacing w:after="120" w:before="200" w:line="276"/>
      </w:pPr>
      <w:r>
        <w:rPr>
          <w:rFonts w:ascii="Calibri" w:cs="Calibri" w:eastAsia="Calibri" w:hAnsi="Calibri"/>
          <w:b/>
          <w:bCs/>
          <w:color w:val="000000"/>
          <w:sz w:val="24"/>
          <w:szCs w:val="24"/>
        </w:rPr>
        <w:t xml:space="preserve">Análisis aplicado a ManttoAI Predictivo</w:t>
      </w:r>
    </w:p>
    <w:p>
      <w:pPr>
        <w:spacing w:after="160"/>
      </w:pPr>
    </w:p>
    <w:p>
      <w:pPr>
        <w:spacing w:after="160" w:line="259"/>
        <w:jc w:val="both"/>
      </w:pPr>
      <w:r>
        <w:rPr>
          <w:rFonts w:ascii="Calibri" w:cs="Calibri" w:eastAsia="Calibri" w:hAnsi="Calibri"/>
          <w:sz w:val="28"/>
          <w:szCs w:val="28"/>
        </w:rPr>
        <w:t xml:space="preserve">La empresa piloto habilita los resultados al proporcionar acceso a sus equipos industriales y datos operativos reales, elementos indispensables para validar el entregable E6 (Informe de pruebas). Sin embargo, si la gerencia de la empresa piloto decide restringir el acceso a ciertos equipos por razones de seguridad industrial, esto bloquearía la validación del prototipo en un entorno real. El equipo de ciencia de datos habilita los resultados al entregar un modelo predictivo con F1-Score igual o superior al 85%, mientras que la falta de datos históricos de fallas podría comprometer la precisión del modelo si no se mitiga con datasets públicos como NASA CMAPSS.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Interesado</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Acción sobre resultados</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Efecto en los entregables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Empresa piloto</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Proporcionar acceso a equipos y datos</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Habilitación de la validación del prototipo (E6)</w:t>
            </w:r>
          </w:p>
        </w:tc>
      </w:tr>
      <w:tr>
        <w:tc>
          <w:tcPr>
            <w:tcW w:type="dxa" w:w="250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Gerencia empresa piloto</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Restringir acceso por seguridad</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Bloqueo de pruebas en entorno real</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Equipo de ciencia de datos</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Entregar modelo con F1 ≥ 85%</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Cumplimiento del entregable E3</w:t>
            </w:r>
          </w:p>
        </w:tc>
      </w:tr>
    </w:tbl>
    <w:p>
      <w:pPr>
        <w:spacing w:after="160"/>
      </w:pPr>
    </w:p>
    <w:p>
      <w:pPr>
        <w:spacing w:after="160"/>
      </w:pPr>
    </w:p>
    <w:p>
      <w:r>
        <w:br w:type="page"/>
      </w:r>
    </w:p>
    <w:p>
      <w:pPr>
        <w:pStyle w:val="Ttulo1"/>
        <w:spacing w:after="0" w:before="240" w:line="276"/>
      </w:pPr>
      <w:r>
        <w:rPr>
          <w:rFonts w:ascii="Calibri" w:cs="Calibri" w:eastAsia="Calibri" w:hAnsi="Calibri"/>
          <w:b/>
          <w:bCs/>
          <w:color w:val="000000"/>
          <w:sz w:val="28"/>
          <w:szCs w:val="28"/>
        </w:rPr>
        <w:t xml:space="preserve">IMPACTO EN LA CULTURA</w:t>
      </w:r>
    </w:p>
    <w:p>
      <w:pPr>
        <w:spacing w:after="160"/>
      </w:pPr>
    </w:p>
    <w:p>
      <w:pPr>
        <w:spacing w:after="160" w:line="259"/>
        <w:jc w:val="both"/>
      </w:pPr>
      <w:r>
        <w:rPr>
          <w:rFonts w:ascii="Calibri" w:cs="Calibri" w:eastAsia="Calibri" w:hAnsi="Calibri"/>
          <w:sz w:val="28"/>
          <w:szCs w:val="28"/>
        </w:rPr>
        <w:t xml:space="preserve">Los interesados establecen, influencian e incluso definen el nivel y el carácter del involucramiento del equipo del proyecto y de la organización en general.</w:t>
      </w:r>
    </w:p>
    <w:p>
      <w:pPr>
        <w:spacing w:after="160"/>
      </w:pPr>
    </w:p>
    <w:p>
      <w:pPr>
        <w:pStyle w:val="Ttulo2"/>
        <w:spacing w:after="120" w:before="200" w:line="276"/>
      </w:pPr>
      <w:r>
        <w:rPr>
          <w:rFonts w:ascii="Calibri" w:cs="Calibri" w:eastAsia="Calibri" w:hAnsi="Calibri"/>
          <w:b/>
          <w:bCs/>
          <w:color w:val="000000"/>
          <w:sz w:val="24"/>
          <w:szCs w:val="24"/>
        </w:rPr>
        <w:t xml:space="preserve">Análisis aplicado a ManttoAI Predictivo</w:t>
      </w:r>
    </w:p>
    <w:p>
      <w:pPr>
        <w:spacing w:after="160"/>
      </w:pPr>
    </w:p>
    <w:p>
      <w:pPr>
        <w:spacing w:after="160" w:line="259"/>
        <w:jc w:val="both"/>
      </w:pPr>
      <w:r>
        <w:rPr>
          <w:rFonts w:ascii="Calibri" w:cs="Calibri" w:eastAsia="Calibri" w:hAnsi="Calibri"/>
          <w:sz w:val="28"/>
          <w:szCs w:val="28"/>
        </w:rPr>
        <w:t xml:space="preserve">El líder del proyecto establece la cultura de trabajo del equipo ManttoAI, promoviendo prácticas ágiles con reuniones diarias de seguimiento (stand-ups) y retrospectivas semanales. La empresa piloto influencia la cultura organizacional al mostrar apertura o resistencia hacia la adopción de tecnología predictiva; una cultura resistente al cambio podría dificultar las pruebas de aceptación. El patrocinador define el nivel de involucramiento al establecer expectativas claras sobre la comunicación, la transparencia en el avance y la toma de decisiones colaborativa entre todos los miembros del equipo.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Interesado</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Acción sobre la cultura</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Efecto en el equipo</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Líder del proyecto</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Promover metodologías ágiles</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Cultura de colaboración y mejora continua</w:t>
            </w:r>
          </w:p>
        </w:tc>
      </w:tr>
      <w:tr>
        <w:tc>
          <w:tcPr>
            <w:tcW w:type="dxa" w:w="250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Empresa piloto</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Mostrar resistencia al cambio</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Dificultades en pruebas de aceptación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Patrocinador</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Definir expectativas de comunicación</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Nivel de transparencia y participación</w:t>
            </w:r>
          </w:p>
        </w:tc>
      </w:tr>
    </w:tbl>
    <w:p>
      <w:pPr>
        <w:spacing w:after="160"/>
      </w:pPr>
    </w:p>
    <w:p>
      <w:pPr>
        <w:spacing w:after="160"/>
      </w:pPr>
    </w:p>
    <w:p>
      <w:r>
        <w:br w:type="page"/>
      </w:r>
    </w:p>
    <w:p>
      <w:pPr>
        <w:pStyle w:val="Ttulo1"/>
        <w:spacing w:after="0" w:before="240" w:line="276"/>
      </w:pPr>
      <w:r>
        <w:rPr>
          <w:rFonts w:ascii="Calibri" w:cs="Calibri" w:eastAsia="Calibri" w:hAnsi="Calibri"/>
          <w:b/>
          <w:bCs/>
          <w:color w:val="000000"/>
          <w:sz w:val="28"/>
          <w:szCs w:val="28"/>
        </w:rPr>
        <w:t xml:space="preserve">IMPACTO EN LA REALIZACIÓN DE BENEFICIOS</w:t>
      </w:r>
    </w:p>
    <w:p>
      <w:pPr>
        <w:spacing w:after="160"/>
      </w:pPr>
    </w:p>
    <w:p>
      <w:pPr>
        <w:spacing w:after="160" w:line="259"/>
        <w:jc w:val="both"/>
      </w:pPr>
      <w:r>
        <w:rPr>
          <w:rFonts w:ascii="Calibri" w:cs="Calibri" w:eastAsia="Calibri" w:hAnsi="Calibri"/>
          <w:sz w:val="28"/>
          <w:szCs w:val="28"/>
        </w:rPr>
        <w:t xml:space="preserve">Los interesados generan e identifican metas a largo plazo para que el proyecto entregue el valor identificado y deseado más allá de la finalización del mismo.</w:t>
      </w:r>
    </w:p>
    <w:p>
      <w:pPr>
        <w:spacing w:after="160"/>
      </w:pPr>
    </w:p>
    <w:p>
      <w:pPr>
        <w:pStyle w:val="Ttulo2"/>
        <w:spacing w:after="120" w:before="200" w:line="276"/>
      </w:pPr>
      <w:r>
        <w:rPr>
          <w:rFonts w:ascii="Calibri" w:cs="Calibri" w:eastAsia="Calibri" w:hAnsi="Calibri"/>
          <w:b/>
          <w:bCs/>
          <w:color w:val="000000"/>
          <w:sz w:val="24"/>
          <w:szCs w:val="24"/>
        </w:rPr>
        <w:t xml:space="preserve">Análisis aplicado a ManttoAI Predictivo</w:t>
      </w:r>
    </w:p>
    <w:p>
      <w:pPr>
        <w:spacing w:after="160"/>
      </w:pPr>
    </w:p>
    <w:p>
      <w:pPr>
        <w:spacing w:after="160" w:line="259"/>
        <w:jc w:val="both"/>
      </w:pPr>
      <w:r>
        <w:rPr>
          <w:rFonts w:ascii="Calibri" w:cs="Calibri" w:eastAsia="Calibri" w:hAnsi="Calibri"/>
          <w:sz w:val="28"/>
          <w:szCs w:val="28"/>
        </w:rPr>
        <w:t xml:space="preserve">El patrocinador y los inversionistas definen la visión de largo plazo de ManttoAI como una plataforma SaaS B2B con expansión regional en Latinoamérica. Los clientes industriales identifican los beneficios tangibles esperados: reducción del 30-50% en costos de mantenimiento reactivo, aumento de la disponibilidad operativa de equipos críticos y extensión de la vida útil de activos industriales. El equipo comercial contribuye a la realización de beneficios al establecer el modelo de suscripción mensual que garantiza ingresos recurrentes y sostenibilidad financiera del proyecto una vez desplegado en producción.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Interesado</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Acción sobre beneficios</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Efecto a largo plazo</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Patrocinador/Inversionistas</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Definir visión de expansión regional</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Metas de crecimiento SaaS a largo plazo</w:t>
            </w:r>
          </w:p>
        </w:tc>
      </w:tr>
      <w:tr>
        <w:tc>
          <w:tcPr>
            <w:tcW w:type="dxa" w:w="250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Clientes industriales</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Identificar beneficios operativos</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Reducción de costos y mayor disponibilidad</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Equipo comercial</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Establecer modelo de suscripción</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Sostenibilidad financiera post-proyecto</w:t>
            </w:r>
          </w:p>
        </w:tc>
      </w:tr>
    </w:tbl>
    <w:p>
      <w:pPr>
        <w:spacing w:after="160"/>
      </w:pPr>
    </w:p>
    <w:p>
      <w:pPr>
        <w:spacing w:after="160"/>
      </w:pPr>
    </w:p>
    <w:p>
      <w:r>
        <w:br w:type="page"/>
      </w:r>
    </w:p>
    <w:p>
      <w:pPr>
        <w:pStyle w:val="Ttulo1"/>
        <w:spacing w:after="0" w:before="240" w:line="276"/>
      </w:pPr>
      <w:r>
        <w:rPr>
          <w:rFonts w:ascii="Calibri" w:cs="Calibri" w:eastAsia="Calibri" w:hAnsi="Calibri"/>
          <w:b/>
          <w:bCs/>
          <w:color w:val="000000"/>
          <w:sz w:val="28"/>
          <w:szCs w:val="28"/>
        </w:rPr>
        <w:t xml:space="preserve">IMPACTO EN LOS RIESGOS</w:t>
      </w:r>
    </w:p>
    <w:p>
      <w:pPr>
        <w:spacing w:after="160"/>
      </w:pPr>
    </w:p>
    <w:p>
      <w:pPr>
        <w:spacing w:after="160" w:line="259"/>
        <w:jc w:val="both"/>
      </w:pPr>
      <w:r>
        <w:rPr>
          <w:rFonts w:ascii="Calibri" w:cs="Calibri" w:eastAsia="Calibri" w:hAnsi="Calibri"/>
          <w:sz w:val="28"/>
          <w:szCs w:val="28"/>
        </w:rPr>
        <w:t xml:space="preserve">Los interesados definen los umbrales de riesgo del proyecto, así como participan activamente en las actividades de gestión de riesgos posteriores a la identificación inicial.</w:t>
      </w:r>
    </w:p>
    <w:p>
      <w:pPr>
        <w:spacing w:after="160"/>
      </w:pPr>
    </w:p>
    <w:p>
      <w:pPr>
        <w:pStyle w:val="Ttulo2"/>
        <w:spacing w:after="120" w:before="200" w:line="276"/>
      </w:pPr>
      <w:r>
        <w:rPr>
          <w:rFonts w:ascii="Calibri" w:cs="Calibri" w:eastAsia="Calibri" w:hAnsi="Calibri"/>
          <w:b/>
          <w:bCs/>
          <w:color w:val="000000"/>
          <w:sz w:val="24"/>
          <w:szCs w:val="24"/>
        </w:rPr>
        <w:t xml:space="preserve">Análisis aplicado a ManttoAI Predictivo</w:t>
      </w:r>
    </w:p>
    <w:p>
      <w:pPr>
        <w:spacing w:after="160"/>
      </w:pPr>
    </w:p>
    <w:p>
      <w:pPr>
        <w:spacing w:after="160" w:line="259"/>
        <w:jc w:val="both"/>
      </w:pPr>
      <w:r>
        <w:rPr>
          <w:rFonts w:ascii="Calibri" w:cs="Calibri" w:eastAsia="Calibri" w:hAnsi="Calibri"/>
          <w:sz w:val="28"/>
          <w:szCs w:val="28"/>
        </w:rPr>
        <w:t xml:space="preserve">El director del proyecto y el patrocinador establecen los umbrales de tolerancia al riesgo para ManttoAI. Por ejemplo, definen que un retraso superior a tres semanas en cualquier fase activa un protocolo de escalamiento. El equipo técnico participa en la identificación continua de riesgos técnicos como el sobreajuste del modelo de IA (overfitting) y propone estrategias de mitigación como validación cruzada y regularización. Los proveedores de sensores IoT contribuyen a la gestión de riesgos al informar sobre disponibilidad de stock y tiempos de entrega, permitiendo la activación oportuna de proveedores alternativos.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Interesado</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Acción sobre riesgos</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Efecto en la gestión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Director/Patrocinador</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Definir umbrales de tolerancia al riesgo</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Protocolo de escalamiento ante retrasos</w:t>
            </w:r>
          </w:p>
        </w:tc>
      </w:tr>
      <w:tr>
        <w:tc>
          <w:tcPr>
            <w:tcW w:type="dxa" w:w="250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Equipo técnico</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Identificar riesgos de overfitting</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Estrategias de validación cruzada</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Proveedores IoT</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Informar disponibilidad de hardware</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Activación de proveedores alternativos</w:t>
            </w:r>
          </w:p>
        </w:tc>
      </w:tr>
    </w:tbl>
    <w:p>
      <w:pPr>
        <w:spacing w:after="160"/>
      </w:pPr>
    </w:p>
    <w:p>
      <w:pPr>
        <w:spacing w:after="160"/>
      </w:pPr>
    </w:p>
    <w:p>
      <w:r>
        <w:br w:type="page"/>
      </w:r>
    </w:p>
    <w:p>
      <w:pPr>
        <w:pStyle w:val="Ttulo1"/>
        <w:spacing w:after="0" w:before="240" w:line="276"/>
      </w:pPr>
      <w:r>
        <w:rPr>
          <w:rFonts w:ascii="Calibri" w:cs="Calibri" w:eastAsia="Calibri" w:hAnsi="Calibri"/>
          <w:b/>
          <w:bCs/>
          <w:color w:val="000000"/>
          <w:sz w:val="28"/>
          <w:szCs w:val="28"/>
        </w:rPr>
        <w:t xml:space="preserve">IMPACTO EN LA CALIDAD</w:t>
      </w:r>
    </w:p>
    <w:p>
      <w:pPr>
        <w:spacing w:after="160"/>
      </w:pPr>
    </w:p>
    <w:p>
      <w:pPr>
        <w:spacing w:after="160" w:line="259"/>
        <w:jc w:val="both"/>
      </w:pPr>
      <w:r>
        <w:rPr>
          <w:rFonts w:ascii="Calibri" w:cs="Calibri" w:eastAsia="Calibri" w:hAnsi="Calibri"/>
          <w:sz w:val="28"/>
          <w:szCs w:val="28"/>
        </w:rPr>
        <w:t xml:space="preserve">Los interesados identifican y demandan requisitos de calidad que el proyecto debe cumplir para satisfacer las expectativas de todas las partes involucradas.</w:t>
      </w:r>
    </w:p>
    <w:p>
      <w:pPr>
        <w:spacing w:after="160"/>
      </w:pPr>
    </w:p>
    <w:p>
      <w:pPr>
        <w:pStyle w:val="Ttulo2"/>
        <w:spacing w:after="120" w:before="200" w:line="276"/>
      </w:pPr>
      <w:r>
        <w:rPr>
          <w:rFonts w:ascii="Calibri" w:cs="Calibri" w:eastAsia="Calibri" w:hAnsi="Calibri"/>
          <w:b/>
          <w:bCs/>
          <w:color w:val="000000"/>
          <w:sz w:val="24"/>
          <w:szCs w:val="24"/>
        </w:rPr>
        <w:t xml:space="preserve">Análisis aplicado a ManttoAI Predictivo</w:t>
      </w:r>
    </w:p>
    <w:p>
      <w:pPr>
        <w:spacing w:after="160"/>
      </w:pPr>
    </w:p>
    <w:p>
      <w:pPr>
        <w:spacing w:after="160" w:line="259"/>
        <w:jc w:val="both"/>
      </w:pPr>
      <w:r>
        <w:rPr>
          <w:rFonts w:ascii="Calibri" w:cs="Calibri" w:eastAsia="Calibri" w:hAnsi="Calibri"/>
          <w:sz w:val="28"/>
          <w:szCs w:val="28"/>
        </w:rPr>
        <w:t xml:space="preserve">Los usuarios finales del sistema (operadores y técnicos de mantenimiento) demandan una interfaz intuitiva en el dashboard web, con tiempos de carga inferiores a 3 segundos y soporte para al menos 50 usuarios concurrentes. El equipo de QA define los estándares de calidad técnicos: cobertura mínima del 70% en pruebas unitarias, pruebas de integración entre los módulos IoT, pipeline de datos y modelo de IA, y validación conforme a la norma ISO/IEC 25010. El patrocinador exige que el modelo predictivo alcance un F1-Score mínimo del 85% para considerar exitosa la validación del prototipo.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Interesado</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Acción sobre calidad</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Efecto en los estándares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Usuarios finales</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Exigir usabilidad del dashboard</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Requisitos de rendimiento y UX</w:t>
            </w:r>
          </w:p>
        </w:tc>
      </w:tr>
      <w:tr>
        <w:tc>
          <w:tcPr>
            <w:tcW w:type="dxa" w:w="250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Equipo QA</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Definir estándares de cobertura</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Cobertura 70% y pruebas de integración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Patrocinador</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Exigir F1-Score ≥ 85%</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Criterio de aceptación del modelo IA</w:t>
            </w:r>
          </w:p>
        </w:tc>
      </w:tr>
    </w:tbl>
    <w:p>
      <w:pPr>
        <w:spacing w:after="160"/>
      </w:pPr>
    </w:p>
    <w:p>
      <w:pPr>
        <w:spacing w:after="160"/>
      </w:pPr>
    </w:p>
    <w:p>
      <w:r>
        <w:br w:type="page"/>
      </w:r>
    </w:p>
    <w:p>
      <w:pPr>
        <w:pStyle w:val="Ttulo1"/>
        <w:spacing w:after="0" w:before="240" w:line="276"/>
      </w:pPr>
      <w:r>
        <w:rPr>
          <w:rFonts w:ascii="Calibri" w:cs="Calibri" w:eastAsia="Calibri" w:hAnsi="Calibri"/>
          <w:b/>
          <w:bCs/>
          <w:color w:val="000000"/>
          <w:sz w:val="28"/>
          <w:szCs w:val="28"/>
        </w:rPr>
        <w:t xml:space="preserve">IMPACTO EN LA DEFINICIÓN DE ÉXITO</w:t>
      </w:r>
    </w:p>
    <w:p>
      <w:pPr>
        <w:spacing w:after="160"/>
      </w:pPr>
    </w:p>
    <w:p>
      <w:pPr>
        <w:spacing w:after="160" w:line="259"/>
        <w:jc w:val="both"/>
      </w:pPr>
      <w:r>
        <w:rPr>
          <w:rFonts w:ascii="Calibri" w:cs="Calibri" w:eastAsia="Calibri" w:hAnsi="Calibri"/>
          <w:sz w:val="28"/>
          <w:szCs w:val="28"/>
        </w:rPr>
        <w:t xml:space="preserve">Los interesados definen los factores de éxito del proyecto y participan activamente en la evaluación del mismo una vez completados los entregables.</w:t>
      </w:r>
    </w:p>
    <w:p>
      <w:pPr>
        <w:spacing w:after="160"/>
      </w:pPr>
    </w:p>
    <w:p>
      <w:pPr>
        <w:pStyle w:val="Ttulo2"/>
        <w:spacing w:after="120" w:before="200" w:line="276"/>
      </w:pPr>
      <w:r>
        <w:rPr>
          <w:rFonts w:ascii="Calibri" w:cs="Calibri" w:eastAsia="Calibri" w:hAnsi="Calibri"/>
          <w:b/>
          <w:bCs/>
          <w:color w:val="000000"/>
          <w:sz w:val="24"/>
          <w:szCs w:val="24"/>
        </w:rPr>
        <w:t xml:space="preserve">Análisis aplicado a ManttoAI Predictivo</w:t>
      </w:r>
    </w:p>
    <w:p>
      <w:pPr>
        <w:spacing w:after="160"/>
      </w:pPr>
    </w:p>
    <w:p>
      <w:pPr>
        <w:spacing w:after="160" w:line="259"/>
        <w:jc w:val="both"/>
      </w:pPr>
      <w:r>
        <w:rPr>
          <w:rFonts w:ascii="Calibri" w:cs="Calibri" w:eastAsia="Calibri" w:hAnsi="Calibri"/>
          <w:sz w:val="28"/>
          <w:szCs w:val="28"/>
        </w:rPr>
        <w:t xml:space="preserve">El patrocinador del proyecto define el éxito de ManttoAI como la entrega del prototipo funcional dentro del plazo de seis meses y el presupuesto de $9.790.000 CLP, con validación exitosa en entorno industrial. Los clientes industriales evalúan el éxito según la capacidad real del sistema para predecir fallas con anticipación suficiente para programar mantenimientos preventivos. El equipo académico mide el éxito por la contribución científica y la publicación de resultados. El equipo de desarrollo considera exitoso el proyecto si la arquitectura es escalable y mantenible para futuras versiones (v2.0 con app móvil).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Interesado</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Factor de éxito</w:t>
            </w:r>
          </w:p>
        </w:tc>
        <w:tc>
          <w:tcPr>
            <w:tcW w:type="dxa" w:w="343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Criterio de evaluación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Patrocinador</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Entrega en plazo y presupuesto</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Prototipo validado en 6 meses</w:t>
            </w:r>
          </w:p>
        </w:tc>
      </w:tr>
      <w:tr>
        <w:tc>
          <w:tcPr>
            <w:tcW w:type="dxa" w:w="250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Clientes industriales</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Capacidad predictiva real</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Predicción oportuna de fallas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Equipo académico</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Contribución científica</w:t>
            </w:r>
          </w:p>
        </w:tc>
        <w:tc>
          <w:tcPr>
            <w:tcW w:type="dxa" w:w="3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Calibri" w:cs="Calibri" w:eastAsia="Calibri" w:hAnsi="Calibri"/>
                <w:sz w:val="20"/>
                <w:szCs w:val="20"/>
              </w:rPr>
              <w:t xml:space="preserve">Publicación de resultados</w:t>
            </w:r>
          </w:p>
        </w:tc>
      </w:tr>
      <w:tr>
        <w:tc>
          <w:tcPr>
            <w:tcW w:type="dxa" w:w="250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Equipo de desarrollo</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Arquitectura escalable</w:t>
            </w:r>
          </w:p>
        </w:tc>
        <w:tc>
          <w:tcPr>
            <w:tcW w:type="dxa" w:w="3430"/>
            <w:tcBorders>
              <w:top w:val="single" w:color="AAAAAA" w:sz="4"/>
              <w:left w:val="single" w:color="AAAAAA" w:sz="4"/>
              <w:bottom w:val="single" w:color="AAAAAA" w:sz="4"/>
              <w:right w:val="single" w:color="AAAAAA" w:sz="4"/>
            </w:tcBorders>
            <w:shd w:fill="EAF2FB" w:val="clear"/>
            <w:tcMar>
              <w:top w:type="dxa" w:w="80"/>
              <w:left w:type="dxa" w:w="140"/>
              <w:bottom w:type="dxa" w:w="80"/>
              <w:right w:type="dxa" w:w="140"/>
            </w:tcMar>
          </w:tcPr>
          <w:p>
            <w:pPr>
              <w:spacing w:after="0"/>
            </w:pPr>
            <w:r>
              <w:rPr>
                <w:rFonts w:ascii="Calibri" w:cs="Calibri" w:eastAsia="Calibri" w:hAnsi="Calibri"/>
                <w:sz w:val="20"/>
                <w:szCs w:val="20"/>
              </w:rPr>
              <w:t xml:space="preserve">Base sólida para v2.0</w:t>
            </w:r>
          </w:p>
        </w:tc>
      </w:tr>
    </w:tbl>
    <w:p>
      <w:pPr>
        <w:spacing w:after="160"/>
      </w:pPr>
    </w:p>
    <w:p>
      <w:pPr>
        <w:spacing w:after="160"/>
      </w:pPr>
    </w:p>
    <w:p>
      <w:r>
        <w:br w:type="page"/>
      </w:r>
    </w:p>
    <w:p>
      <w:pPr>
        <w:pStyle w:val="Ttulo1"/>
        <w:spacing w:after="0" w:before="240" w:line="276"/>
      </w:pPr>
      <w:r>
        <w:rPr>
          <w:rFonts w:ascii="Calibri" w:cs="Calibri" w:eastAsia="Calibri" w:hAnsi="Calibri"/>
          <w:b/>
          <w:bCs/>
          <w:color w:val="000000"/>
          <w:sz w:val="28"/>
          <w:szCs w:val="28"/>
        </w:rPr>
        <w:t xml:space="preserve">CONCLUSIONES</w:t>
      </w:r>
    </w:p>
    <w:p>
      <w:pPr>
        <w:spacing w:after="160"/>
      </w:pPr>
    </w:p>
    <w:p>
      <w:pPr>
        <w:spacing w:after="160" w:line="259"/>
        <w:jc w:val="both"/>
      </w:pPr>
      <w:r>
        <w:rPr>
          <w:rFonts w:ascii="Calibri" w:cs="Calibri" w:eastAsia="Calibri" w:hAnsi="Calibri"/>
          <w:sz w:val="28"/>
          <w:szCs w:val="28"/>
        </w:rPr>
        <w:t xml:space="preserve">El análisis realizado demuestra que los interesados del proyecto ManttoAI Predictivo tienen un impacto transversal y significativo en todas las áreas de gestión del proyecto. Desde la definición del alcance hasta la evaluación del éxito, cada grupo de interesados aporta perspectivas, restricciones y oportunidades que moldean el desarrollo del proyecto.</w:t>
      </w:r>
    </w:p>
    <w:p>
      <w:pPr>
        <w:spacing w:after="160" w:line="259"/>
        <w:jc w:val="both"/>
      </w:pPr>
      <w:r>
        <w:rPr>
          <w:rFonts w:ascii="Calibri" w:cs="Calibri" w:eastAsia="Calibri" w:hAnsi="Calibri"/>
          <w:sz w:val="28"/>
          <w:szCs w:val="28"/>
        </w:rPr>
        <w:t xml:space="preserve">Los clientes industriales y la empresa piloto son los interesados con mayor influencia en la validación de resultados y la realización de beneficios, ya que sin su participación activa no es posible comprobar la efectividad del sistema en un entorno real. El equipo técnico y de desarrollo constituye el motor ejecutor del proyecto, cuya estabilidad, capacitación y disponibilidad determinan directamente el cumplimiento del cronograma y los estándares de calidad.</w:t>
      </w:r>
    </w:p>
    <w:p>
      <w:pPr>
        <w:spacing w:after="160" w:line="259"/>
        <w:jc w:val="both"/>
      </w:pPr>
      <w:r>
        <w:rPr>
          <w:rFonts w:ascii="Calibri" w:cs="Calibri" w:eastAsia="Calibri" w:hAnsi="Calibri"/>
          <w:sz w:val="28"/>
          <w:szCs w:val="28"/>
        </w:rPr>
        <w:t xml:space="preserve">El patrocinador del proyecto ejerce una influencia crítica al definir prioridades, asignar recursos y establecer los criterios de éxito. Su compromiso con una gestión transparente y una comunicación efectiva es fundamental para mantener la alineación entre todos los interesados.</w:t>
      </w:r>
    </w:p>
    <w:p>
      <w:pPr>
        <w:spacing w:after="160" w:line="259"/>
        <w:jc w:val="both"/>
      </w:pPr>
      <w:r>
        <w:rPr>
          <w:rFonts w:ascii="Calibri" w:cs="Calibri" w:eastAsia="Calibri" w:hAnsi="Calibri"/>
          <w:sz w:val="28"/>
          <w:szCs w:val="28"/>
        </w:rPr>
        <w:t xml:space="preserve">Se recomienda implementar un plan formal de gestión de interesados que incluya una matriz de poder/interés, estrategias de comunicación diferenciadas por grupo de interés y revisiones periódicas del nivel de involucramiento de cada parte interesada a lo largo del ciclo de vida del proyecto.</w:t>
      </w:r>
    </w:p>
    <w:p>
      <w:r>
        <w:br w:type="page"/>
      </w:r>
    </w:p>
    <w:p>
      <w:pPr>
        <w:pStyle w:val="Ttulo1"/>
        <w:spacing w:after="0" w:before="240" w:line="276"/>
      </w:pPr>
      <w:r>
        <w:rPr>
          <w:rFonts w:ascii="Calibri" w:cs="Calibri" w:eastAsia="Calibri" w:hAnsi="Calibri"/>
          <w:b/>
          <w:bCs/>
          <w:color w:val="000000"/>
          <w:sz w:val="28"/>
          <w:szCs w:val="28"/>
        </w:rPr>
        <w:t xml:space="preserve">REFERENCIAS BIBLIOGRÁFICAS</w:t>
      </w:r>
    </w:p>
    <w:p>
      <w:pPr>
        <w:spacing w:after="160"/>
      </w:pPr>
    </w:p>
    <w:p>
      <w:pPr>
        <w:spacing w:after="160" w:line="259"/>
        <w:jc w:val="both"/>
      </w:pPr>
      <w:r>
        <w:rPr>
          <w:rFonts w:ascii="Calibri" w:cs="Calibri" w:eastAsia="Calibri" w:hAnsi="Calibri"/>
          <w:sz w:val="28"/>
          <w:szCs w:val="28"/>
        </w:rPr>
        <w:t xml:space="preserve">Project Management Institute (PMI). (2017). A Guide to the Project Management Body of Knowledge (PMBOK® Guide) (6th ed.). PMI.</w:t>
      </w:r>
    </w:p>
    <w:p>
      <w:pPr>
        <w:spacing w:after="160" w:line="259"/>
        <w:jc w:val="both"/>
      </w:pPr>
      <w:r>
        <w:rPr>
          <w:rFonts w:ascii="Calibri" w:cs="Calibri" w:eastAsia="Calibri" w:hAnsi="Calibri"/>
          <w:sz w:val="28"/>
          <w:szCs w:val="28"/>
        </w:rPr>
        <w:t xml:space="preserve">Project Management Institute (PMI). (2021). The Standard for Project Management and A Guide to the Project Management Body of Knowledge (PMBOK® Guide) (7th ed.). PMI.</w:t>
      </w:r>
    </w:p>
    <w:p>
      <w:pPr>
        <w:spacing w:after="160" w:line="259"/>
        <w:jc w:val="both"/>
      </w:pPr>
      <w:r>
        <w:rPr>
          <w:rFonts w:ascii="Calibri" w:cs="Calibri" w:eastAsia="Calibri" w:hAnsi="Calibri"/>
          <w:sz w:val="28"/>
          <w:szCs w:val="28"/>
        </w:rPr>
        <w:t xml:space="preserve">ISO/IEC 25010:2011. (2011). Systems and software Quality Requirements and Evaluation (SQuaRE). International Organization for Standardization.</w:t>
      </w:r>
    </w:p>
    <w:p>
      <w:pPr>
        <w:spacing w:after="160" w:line="259"/>
        <w:jc w:val="both"/>
      </w:pPr>
      <w:r>
        <w:rPr>
          <w:rFonts w:ascii="Calibri" w:cs="Calibri" w:eastAsia="Calibri" w:hAnsi="Calibri"/>
          <w:sz w:val="28"/>
          <w:szCs w:val="28"/>
        </w:rPr>
        <w:t xml:space="preserve">Lee, J., Bagheri, B., &amp; Kao, H. A. (2015). A Cyber-Physical Systems architecture for Industry 4.0-based manufacturing systems. Manufacturing Letters, 3, 18-23.</w:t>
      </w:r>
    </w:p>
    <w:p>
      <w:pPr>
        <w:spacing w:after="160" w:line="259"/>
        <w:jc w:val="both"/>
      </w:pPr>
      <w:r>
        <w:rPr>
          <w:rFonts w:ascii="Calibri" w:cs="Calibri" w:eastAsia="Calibri" w:hAnsi="Calibri"/>
          <w:sz w:val="28"/>
          <w:szCs w:val="28"/>
        </w:rPr>
        <w:t xml:space="preserve">Mobley, R. K. (2002). An Introduction to Predictive Maintenance (2nd ed.). Butterworth-Heinemann.</w:t>
      </w:r>
    </w:p>
    <w:p>
      <w:pPr>
        <w:spacing w:after="160" w:line="259"/>
        <w:jc w:val="both"/>
      </w:pPr>
      <w:r>
        <w:rPr>
          <w:rFonts w:ascii="Calibri" w:cs="Calibri" w:eastAsia="Calibri" w:hAnsi="Calibri"/>
          <w:sz w:val="28"/>
          <w:szCs w:val="28"/>
        </w:rPr>
        <w:t xml:space="preserve">NASA Prognostics Center of Excellence. (2021). CMAPSS Jet Engine Simulated Data. NASA Ames Research Center.</w:t>
      </w:r>
    </w:p>
    <w:sectPr w:rsidR="00E97BAD" w:rsidRPr="003E70B4">
      <w:headerReference w:type="default" r:id="rId11"/>
      <w:footerReference w:type="default" r:id="rId12"/>
      <w:headerReference w:type="first" r:id="rId13"/>
      <w:footerReference w:type="first" r:id="rId14"/>
      <w:pgSz w:w="12240" w:h="15840"/>
      <w:pgMar w:top="1418" w:right="1418" w:bottom="1418" w:left="1418" w:header="448" w:footer="54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3D91E" w14:textId="77777777" w:rsidR="00526936" w:rsidRDefault="00526936">
      <w:pPr>
        <w:spacing w:after="0" w:line="240" w:lineRule="auto"/>
      </w:pPr>
      <w:r>
        <w:separator/>
      </w:r>
    </w:p>
  </w:endnote>
  <w:endnote w:type="continuationSeparator" w:id="0">
    <w:p w14:paraId="0A02D046" w14:textId="77777777" w:rsidR="00526936" w:rsidRDefault="00526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214" w14:textId="77777777" w:rsidR="008708C8" w:rsidRDefault="00526936">
    <w:pPr>
      <w:pBdr>
        <w:top w:val="nil"/>
        <w:left w:val="nil"/>
        <w:bottom w:val="nil"/>
        <w:right w:val="nil"/>
        <w:between w:val="nil"/>
      </w:pBdr>
      <w:tabs>
        <w:tab w:val="center" w:pos="4419"/>
        <w:tab w:val="right" w:pos="8838"/>
      </w:tabs>
      <w:spacing w:after="0" w:line="240" w:lineRule="auto"/>
      <w:jc w:val="center"/>
      <w:rPr>
        <w:sz w:val="20"/>
        <w:szCs w:val="20"/>
      </w:rPr>
    </w:pPr>
    <w:r>
      <w:rPr>
        <w:sz w:val="20"/>
        <w:szCs w:val="20"/>
      </w:rPr>
      <w:t>Taller de Desarrollo de Aplicaciones.</w:t>
    </w:r>
  </w:p>
  <w:p w14:paraId="6628A129" w14:textId="5CECE668" w:rsidR="008708C8" w:rsidRDefault="00526936">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F1C15">
      <w:rPr>
        <w:noProof/>
        <w:color w:val="000000"/>
      </w:rPr>
      <w:t>2</w:t>
    </w:r>
    <w:r>
      <w:rPr>
        <w:color w:val="000000"/>
      </w:rPr>
      <w:fldChar w:fldCharType="end"/>
    </w:r>
    <w:r>
      <w:rPr>
        <w:noProof/>
      </w:rPr>
      <mc:AlternateContent>
        <mc:Choice Requires="wps">
          <w:drawing>
            <wp:anchor distT="0" distB="0" distL="114300" distR="114300" simplePos="0" relativeHeight="251661312" behindDoc="0" locked="0" layoutInCell="1" hidden="0" allowOverlap="1" wp14:anchorId="0955CD81" wp14:editId="3BB97221">
              <wp:simplePos x="0" y="0"/>
              <wp:positionH relativeFrom="column">
                <wp:posOffset>-901699</wp:posOffset>
              </wp:positionH>
              <wp:positionV relativeFrom="paragraph">
                <wp:posOffset>203200</wp:posOffset>
              </wp:positionV>
              <wp:extent cx="7797165" cy="291465"/>
              <wp:effectExtent l="0" t="0" r="0" b="0"/>
              <wp:wrapNone/>
              <wp:docPr id="1" name="Rectangle 1"/>
              <wp:cNvGraphicFramePr/>
              <a:graphic xmlns:a="http://schemas.openxmlformats.org/drawingml/2006/main">
                <a:graphicData uri="http://schemas.microsoft.com/office/word/2010/wordprocessingShape">
                  <wps:wsp>
                    <wps:cNvSpPr/>
                    <wps:spPr>
                      <a:xfrm>
                        <a:off x="1456943" y="3643793"/>
                        <a:ext cx="7778115" cy="272415"/>
                      </a:xfrm>
                      <a:prstGeom prst="rect">
                        <a:avLst/>
                      </a:prstGeom>
                      <a:solidFill>
                        <a:srgbClr val="E30513"/>
                      </a:solidFill>
                      <a:ln>
                        <a:noFill/>
                      </a:ln>
                    </wps:spPr>
                    <wps:txbx>
                      <w:txbxContent>
                        <w:p w14:paraId="46DF34F0" w14:textId="77777777" w:rsidR="008708C8" w:rsidRDefault="008708C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955CD81" id="Rectangle 1" o:spid="_x0000_s1027" style="position:absolute;left:0;text-align:left;margin-left:-71pt;margin-top:16pt;width:613.95pt;height:22.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1d/0zwEAAIUDAAAOAAAAZHJzL2Uyb0RvYy54bWysU8GO2yAQvVfqPyDuje3EiTdRnFW121SV Vt1I234AwRAjYaADiZ2/74DTTdq9rXrB82D8eG9mWN8PnSYnAV5ZU9NiklMiDLeNMoea/vyx/XRH iQ/MNExbI2p6Fp7ebz5+WPduJaa2tboRQJDE+FXvatqG4FZZ5nkrOuYn1gmDh9JCxwJCOGQNsB7Z O51N83yR9RYaB5YL73H3cTykm8QvpeDhWUovAtE1RW0hrZDWfVyzzZqtDsBcq/hFBnuHio4pg5e+ Uj2ywMgR1BuqTnGw3sow4bbLrJSKi+QB3RT5P25eWuZE8oLF8e61TP7/0fLvpxe3AyxD7/zKYxhd DBK6+EV9ZMC2lvPFspxRcq7pbFHOquVsLJwYAuGYUFXVXVHMKeGYMa2mJcZImV2ZHPjwVdiOxKCm gI1J9WKnJx/G1D8p8WJvtWq2SusE4LB/0EBODJv4ZZbPi3Q9sv+Vpk1MNjb+NjLGnezqK0Zh2A8X s3vbnHdAvONbhaKemA87Btj9gpIeJ6Km/teRgaBEfzNY8mVRTtFiuAVwC/a3gBneWhw0HoCSETyE NHijys/HYKVK1qOuUcxFLvY6Fe8yl3GYbnHKur6ezW8AAAD//wMAUEsDBBQABgAIAAAAIQAcVnup 4QAAABABAAAPAAAAZHJzL2Rvd25yZXYueG1sTI9BT8MwDIXvSPyHyEjctnQbZW3XdEIgzoPBAW5Z Y9qKxqmSdCv/HvcEF1uW/Z7fV+4n24sz+tA5UrBaJiCQamc6ahS8vz0vMhAhajK6d4QKfjDAvrq+ KnVh3IVe8XyMjWATCoVW0MY4FFKGukWrw9INSLz7ct7qyKNvpPH6wua2l+skuZdWd8QfWj3gY4v1 93G0HCN8pGN2aF8a6VNvDvmmC5+k1O3N9LTj8rADEXGKfwqYGVgIFQc7uZFMEL2CxepuzURRwWbu 80WSpTmIk4LtNgdZlfI/SPULAAD//wMAUEsBAi0AFAAGAAgAAAAhALaDOJL+AAAA4QEAABMAAAAA AAAAAAAAAAAAAAAAAFtDb250ZW50X1R5cGVzXS54bWxQSwECLQAUAAYACAAAACEAOP0h/9YAAACU AQAACwAAAAAAAAAAAAAAAAAvAQAAX3JlbHMvLnJlbHNQSwECLQAUAAYACAAAACEAmdXf9M8BAACF AwAADgAAAAAAAAAAAAAAAAAuAgAAZHJzL2Uyb0RvYy54bWxQSwECLQAUAAYACAAAACEAHFZ7qeEA AAAQAQAADwAAAAAAAAAAAAAAAAApBAAAZHJzL2Rvd25yZXYueG1sUEsFBgAAAAAEAAQA8wAAADcF AAAAAA== " fillcolor="#e30513" stroked="f">
              <v:textbox inset="2.53958mm,2.53958mm,2.53958mm,2.53958mm">
                <w:txbxContent>
                  <w:p w14:paraId="46DF34F0" w14:textId="77777777" w:rsidR="008708C8" w:rsidRDefault="008708C8">
                    <w:pPr>
                      <w:spacing w:after="0" w:line="240" w:lineRule="auto"/>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E5A96" w14:textId="77777777" w:rsidR="008708C8" w:rsidRDefault="00526936">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62336" behindDoc="0" locked="0" layoutInCell="1" hidden="0" allowOverlap="1" wp14:anchorId="7A22687C" wp14:editId="150F4427">
          <wp:simplePos x="0" y="0"/>
          <wp:positionH relativeFrom="column">
            <wp:posOffset>3</wp:posOffset>
          </wp:positionH>
          <wp:positionV relativeFrom="paragraph">
            <wp:posOffset>0</wp:posOffset>
          </wp:positionV>
          <wp:extent cx="7219950" cy="2836545"/>
          <wp:effectExtent l="0" t="0" r="0" b="0"/>
          <wp:wrapNone/>
          <wp:docPr id="5" name="image2.jpg" descr="C:\Users\dupre_000\Documents\INACAP\INACAP 2015\Proyectos\89 Informe A&amp;T\29.05\Portada y contraportada I&amp;T-05.jpg"/>
          <wp:cNvGraphicFramePr/>
          <a:graphic xmlns:a="http://schemas.openxmlformats.org/drawingml/2006/main">
            <a:graphicData uri="http://schemas.openxmlformats.org/drawingml/2006/picture">
              <pic:pic xmlns:pic="http://schemas.openxmlformats.org/drawingml/2006/picture">
                <pic:nvPicPr>
                  <pic:cNvPr id="0" name="image2.jpg" descr="C:\Users\dupre_000\Documents\INACAP\INACAP 2015\Proyectos\89 Informe A&amp;T\29.05\Portada y contraportada I&amp;T-05.jpg"/>
                  <pic:cNvPicPr preferRelativeResize="0"/>
                </pic:nvPicPr>
                <pic:blipFill>
                  <a:blip r:embed="rId1"/>
                  <a:srcRect t="57823" b="7087"/>
                  <a:stretch>
                    <a:fillRect/>
                  </a:stretch>
                </pic:blipFill>
                <pic:spPr>
                  <a:xfrm>
                    <a:off x="0" y="0"/>
                    <a:ext cx="7219950" cy="283654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733D6" w14:textId="77777777" w:rsidR="00526936" w:rsidRDefault="00526936">
      <w:pPr>
        <w:spacing w:after="0" w:line="240" w:lineRule="auto"/>
      </w:pPr>
      <w:r>
        <w:separator/>
      </w:r>
    </w:p>
  </w:footnote>
  <w:footnote w:type="continuationSeparator" w:id="0">
    <w:p w14:paraId="089DA78B" w14:textId="77777777" w:rsidR="00526936" w:rsidRDefault="00526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19F1" w14:textId="77777777" w:rsidR="008708C8" w:rsidRDefault="00526936">
    <w:pPr>
      <w:pBdr>
        <w:top w:val="nil"/>
        <w:left w:val="nil"/>
        <w:bottom w:val="nil"/>
        <w:right w:val="nil"/>
        <w:between w:val="nil"/>
      </w:pBdr>
      <w:tabs>
        <w:tab w:val="center" w:pos="4419"/>
        <w:tab w:val="right" w:pos="8838"/>
        <w:tab w:val="left" w:pos="2925"/>
      </w:tabs>
      <w:spacing w:after="0" w:line="240" w:lineRule="auto"/>
      <w:rPr>
        <w:color w:val="000000"/>
      </w:rPr>
    </w:pPr>
    <w:r>
      <w:rPr>
        <w:noProof/>
        <w:color w:val="000000"/>
      </w:rPr>
      <w:drawing>
        <wp:anchor distT="0" distB="0" distL="114300" distR="114300" simplePos="0" relativeHeight="251658240" behindDoc="0" locked="0" layoutInCell="1" hidden="0" allowOverlap="1" wp14:anchorId="5D408574" wp14:editId="0F4C9DFE">
          <wp:simplePos x="0" y="0"/>
          <wp:positionH relativeFrom="margin">
            <wp:align>right</wp:align>
          </wp:positionH>
          <wp:positionV relativeFrom="page">
            <wp:posOffset>283845</wp:posOffset>
          </wp:positionV>
          <wp:extent cx="2991600" cy="399600"/>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991600" cy="3996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4B9B" w14:textId="77777777" w:rsidR="008708C8" w:rsidRDefault="00526936">
    <w:pPr>
      <w:pBdr>
        <w:top w:val="nil"/>
        <w:left w:val="nil"/>
        <w:bottom w:val="nil"/>
        <w:right w:val="nil"/>
        <w:between w:val="nil"/>
      </w:pBdr>
      <w:tabs>
        <w:tab w:val="center" w:pos="4419"/>
        <w:tab w:val="right" w:pos="8838"/>
      </w:tabs>
      <w:spacing w:after="0" w:line="240" w:lineRule="auto"/>
      <w:rPr>
        <w:color w:val="000000"/>
      </w:rPr>
    </w:pPr>
    <w:r>
      <w:rPr>
        <w:noProof/>
        <w:color w:val="000000"/>
      </w:rPr>
      <mc:AlternateContent>
        <mc:Choice Requires="wpg">
          <w:drawing>
            <wp:anchor distT="0" distB="0" distL="0" distR="0" simplePos="0" relativeHeight="251659264" behindDoc="1" locked="0" layoutInCell="1" hidden="0" allowOverlap="1" wp14:anchorId="545C3288" wp14:editId="700B5D60">
              <wp:simplePos x="0" y="0"/>
              <wp:positionH relativeFrom="page">
                <wp:posOffset>5080</wp:posOffset>
              </wp:positionH>
              <wp:positionV relativeFrom="page">
                <wp:posOffset>74295</wp:posOffset>
              </wp:positionV>
              <wp:extent cx="7211060" cy="1518285"/>
              <wp:effectExtent l="0" t="0" r="0" b="0"/>
              <wp:wrapNone/>
              <wp:docPr id="1215727080" name="Group 1215727080"/>
              <wp:cNvGraphicFramePr/>
              <a:graphic xmlns:a="http://schemas.openxmlformats.org/drawingml/2006/main">
                <a:graphicData uri="http://schemas.microsoft.com/office/word/2010/wordprocessingGroup">
                  <wpg:wgp>
                    <wpg:cNvGrpSpPr/>
                    <wpg:grpSpPr>
                      <a:xfrm>
                        <a:off x="0" y="0"/>
                        <a:ext cx="7211060" cy="1518285"/>
                        <a:chOff x="1740450" y="3020850"/>
                        <a:chExt cx="7211100" cy="1518300"/>
                      </a:xfrm>
                    </wpg:grpSpPr>
                    <wpg:grpSp>
                      <wpg:cNvPr id="303844445" name="Group 303844445"/>
                      <wpg:cNvGrpSpPr/>
                      <wpg:grpSpPr>
                        <a:xfrm>
                          <a:off x="1740470" y="3020858"/>
                          <a:ext cx="7211060" cy="1518906"/>
                          <a:chOff x="1740450" y="3020850"/>
                          <a:chExt cx="7207275" cy="1511943"/>
                        </a:xfrm>
                      </wpg:grpSpPr>
                      <wps:wsp>
                        <wps:cNvPr id="355211288" name="Rectangle 355211288"/>
                        <wps:cNvSpPr/>
                        <wps:spPr>
                          <a:xfrm>
                            <a:off x="1740450" y="3020850"/>
                            <a:ext cx="7207275" cy="1511325"/>
                          </a:xfrm>
                          <a:prstGeom prst="rect">
                            <a:avLst/>
                          </a:prstGeom>
                          <a:noFill/>
                          <a:ln>
                            <a:noFill/>
                          </a:ln>
                        </wps:spPr>
                        <wps:txbx>
                          <w:txbxContent>
                            <w:p w14:paraId="6D11B366" w14:textId="77777777" w:rsidR="008708C8" w:rsidRDefault="008708C8">
                              <w:pPr>
                                <w:spacing w:after="0" w:line="240" w:lineRule="auto"/>
                                <w:textDirection w:val="btLr"/>
                              </w:pPr>
                            </w:p>
                          </w:txbxContent>
                        </wps:txbx>
                        <wps:bodyPr spcFirstLastPara="1" wrap="square" lIns="91425" tIns="91425" rIns="91425" bIns="91425" anchor="ctr" anchorCtr="0">
                          <a:noAutofit/>
                        </wps:bodyPr>
                      </wps:wsp>
                      <wpg:grpSp>
                        <wpg:cNvPr id="2140601137" name="Group 2140601137"/>
                        <wpg:cNvGrpSpPr/>
                        <wpg:grpSpPr>
                          <a:xfrm>
                            <a:off x="1740470" y="3020858"/>
                            <a:ext cx="7207250" cy="1511935"/>
                            <a:chOff x="441" y="444"/>
                            <a:chExt cx="11350" cy="2381"/>
                          </a:xfrm>
                        </wpg:grpSpPr>
                        <wps:wsp>
                          <wps:cNvPr id="965745691" name="Rectangle 965745691"/>
                          <wps:cNvSpPr/>
                          <wps:spPr>
                            <a:xfrm>
                              <a:off x="441" y="444"/>
                              <a:ext cx="11350" cy="2375"/>
                            </a:xfrm>
                            <a:prstGeom prst="rect">
                              <a:avLst/>
                            </a:prstGeom>
                            <a:noFill/>
                            <a:ln>
                              <a:noFill/>
                            </a:ln>
                          </wps:spPr>
                          <wps:txbx>
                            <w:txbxContent>
                              <w:p w14:paraId="6742D11A" w14:textId="77777777" w:rsidR="008708C8" w:rsidRDefault="008708C8">
                                <w:pPr>
                                  <w:spacing w:after="0" w:line="240" w:lineRule="auto"/>
                                  <w:textDirection w:val="btLr"/>
                                </w:pPr>
                              </w:p>
                            </w:txbxContent>
                          </wps:txbx>
                          <wps:bodyPr spcFirstLastPara="1" wrap="square" lIns="91425" tIns="91425" rIns="91425" bIns="91425" anchor="ctr" anchorCtr="0">
                            <a:noAutofit/>
                          </wps:bodyPr>
                        </wps:wsp>
                        <wps:wsp>
                          <wps:cNvPr id="1101399485" name="Freeform 1101399485"/>
                          <wps:cNvSpPr/>
                          <wps:spPr>
                            <a:xfrm>
                              <a:off x="9765" y="454"/>
                              <a:ext cx="2021" cy="266"/>
                            </a:xfrm>
                            <a:custGeom>
                              <a:avLst/>
                              <a:gdLst/>
                              <a:ahLst/>
                              <a:cxnLst/>
                              <a:rect l="l" t="t" r="r" b="b"/>
                              <a:pathLst>
                                <a:path w="2021" h="266" extrusionOk="0">
                                  <a:moveTo>
                                    <a:pt x="0" y="266"/>
                                  </a:moveTo>
                                  <a:lnTo>
                                    <a:pt x="2021" y="266"/>
                                  </a:lnTo>
                                  <a:lnTo>
                                    <a:pt x="2021" y="0"/>
                                  </a:lnTo>
                                  <a:lnTo>
                                    <a:pt x="0" y="0"/>
                                  </a:lnTo>
                                  <a:lnTo>
                                    <a:pt x="0" y="266"/>
                                  </a:lnTo>
                                </a:path>
                              </a:pathLst>
                            </a:custGeom>
                            <a:solidFill>
                              <a:srgbClr val="ED1C24"/>
                            </a:solidFill>
                            <a:ln>
                              <a:noFill/>
                            </a:ln>
                          </wps:spPr>
                          <wps:bodyPr spcFirstLastPara="1" wrap="square" lIns="91425" tIns="91425" rIns="91425" bIns="91425" anchor="ctr" anchorCtr="0">
                            <a:noAutofit/>
                          </wps:bodyPr>
                        </wps:wsp>
                        <wps:wsp>
                          <wps:cNvPr id="749072390" name="Freeform 749072390"/>
                          <wps:cNvSpPr/>
                          <wps:spPr>
                            <a:xfrm>
                              <a:off x="3658" y="454"/>
                              <a:ext cx="6107" cy="266"/>
                            </a:xfrm>
                            <a:custGeom>
                              <a:avLst/>
                              <a:gdLst/>
                              <a:ahLst/>
                              <a:cxnLst/>
                              <a:rect l="l" t="t" r="r" b="b"/>
                              <a:pathLst>
                                <a:path w="6107" h="266" extrusionOk="0">
                                  <a:moveTo>
                                    <a:pt x="0" y="266"/>
                                  </a:moveTo>
                                  <a:lnTo>
                                    <a:pt x="6107" y="266"/>
                                  </a:lnTo>
                                  <a:lnTo>
                                    <a:pt x="6107" y="0"/>
                                  </a:lnTo>
                                  <a:lnTo>
                                    <a:pt x="0" y="0"/>
                                  </a:lnTo>
                                  <a:lnTo>
                                    <a:pt x="0" y="266"/>
                                  </a:lnTo>
                                  <a:close/>
                                </a:path>
                              </a:pathLst>
                            </a:custGeom>
                            <a:solidFill>
                              <a:srgbClr val="939598"/>
                            </a:solidFill>
                            <a:ln>
                              <a:noFill/>
                            </a:ln>
                          </wps:spPr>
                          <wps:bodyPr spcFirstLastPara="1" wrap="square" lIns="91425" tIns="91425" rIns="91425" bIns="91425" anchor="ctr" anchorCtr="0">
                            <a:noAutofit/>
                          </wps:bodyPr>
                        </wps:wsp>
                        <wps:wsp>
                          <wps:cNvPr id="327939716" name="Freeform 327939716"/>
                          <wps:cNvSpPr/>
                          <wps:spPr>
                            <a:xfrm>
                              <a:off x="451" y="454"/>
                              <a:ext cx="841" cy="266"/>
                            </a:xfrm>
                            <a:custGeom>
                              <a:avLst/>
                              <a:gdLst/>
                              <a:ahLst/>
                              <a:cxnLst/>
                              <a:rect l="l" t="t" r="r" b="b"/>
                              <a:pathLst>
                                <a:path w="841" h="266" extrusionOk="0">
                                  <a:moveTo>
                                    <a:pt x="0" y="266"/>
                                  </a:moveTo>
                                  <a:lnTo>
                                    <a:pt x="840" y="266"/>
                                  </a:lnTo>
                                  <a:lnTo>
                                    <a:pt x="840" y="0"/>
                                  </a:lnTo>
                                  <a:lnTo>
                                    <a:pt x="0" y="0"/>
                                  </a:lnTo>
                                  <a:lnTo>
                                    <a:pt x="0" y="266"/>
                                  </a:lnTo>
                                  <a:close/>
                                </a:path>
                              </a:pathLst>
                            </a:custGeom>
                            <a:solidFill>
                              <a:srgbClr val="939598"/>
                            </a:solidFill>
                            <a:ln>
                              <a:noFill/>
                            </a:ln>
                          </wps:spPr>
                          <wps:bodyPr spcFirstLastPara="1" wrap="square" lIns="91425" tIns="91425" rIns="91425" bIns="91425" anchor="ctr" anchorCtr="0">
                            <a:noAutofit/>
                          </wps:bodyPr>
                        </wps:wsp>
                        <wps:wsp>
                          <wps:cNvPr id="1060722517" name="Freeform 1060722517"/>
                          <wps:cNvSpPr/>
                          <wps:spPr>
                            <a:xfrm>
                              <a:off x="1291" y="454"/>
                              <a:ext cx="2366" cy="2371"/>
                            </a:xfrm>
                            <a:custGeom>
                              <a:avLst/>
                              <a:gdLst/>
                              <a:ahLst/>
                              <a:cxnLst/>
                              <a:rect l="l" t="t" r="r" b="b"/>
                              <a:pathLst>
                                <a:path w="2366" h="2371" extrusionOk="0">
                                  <a:moveTo>
                                    <a:pt x="0" y="2370"/>
                                  </a:moveTo>
                                  <a:lnTo>
                                    <a:pt x="2367" y="2370"/>
                                  </a:lnTo>
                                  <a:lnTo>
                                    <a:pt x="2367" y="0"/>
                                  </a:lnTo>
                                  <a:lnTo>
                                    <a:pt x="0" y="0"/>
                                  </a:lnTo>
                                  <a:lnTo>
                                    <a:pt x="0" y="2370"/>
                                  </a:lnTo>
                                </a:path>
                              </a:pathLst>
                            </a:custGeom>
                            <a:solidFill>
                              <a:srgbClr val="ED1C24"/>
                            </a:solidFill>
                            <a:ln>
                              <a:noFill/>
                            </a:ln>
                          </wps:spPr>
                          <wps:bodyPr spcFirstLastPara="1" wrap="square" lIns="91425" tIns="91425" rIns="91425" bIns="91425" anchor="ctr" anchorCtr="0">
                            <a:noAutofit/>
                          </wps:bodyPr>
                        </wps:wsp>
                        <wpg:grpSp>
                          <wpg:cNvPr id="1420521628" name="Group 1420521628"/>
                          <wpg:cNvGrpSpPr/>
                          <wpg:grpSpPr>
                            <a:xfrm>
                              <a:off x="1625" y="2043"/>
                              <a:ext cx="357" cy="358"/>
                              <a:chOff x="1625" y="2043"/>
                              <a:chExt cx="357" cy="358"/>
                            </a:xfrm>
                          </wpg:grpSpPr>
                          <wps:wsp>
                            <wps:cNvPr id="1062881623" name="Freeform 1062881623"/>
                            <wps:cNvSpPr/>
                            <wps:spPr>
                              <a:xfrm>
                                <a:off x="1625" y="2043"/>
                                <a:ext cx="357" cy="358"/>
                              </a:xfrm>
                              <a:custGeom>
                                <a:avLst/>
                                <a:gdLst/>
                                <a:ahLst/>
                                <a:cxnLst/>
                                <a:rect l="l" t="t" r="r" b="b"/>
                                <a:pathLst>
                                  <a:path w="357" h="358" extrusionOk="0">
                                    <a:moveTo>
                                      <a:pt x="358" y="0"/>
                                    </a:moveTo>
                                    <a:lnTo>
                                      <a:pt x="0" y="0"/>
                                    </a:lnTo>
                                    <a:lnTo>
                                      <a:pt x="0" y="358"/>
                                    </a:lnTo>
                                    <a:lnTo>
                                      <a:pt x="241" y="358"/>
                                    </a:lnTo>
                                    <a:lnTo>
                                      <a:pt x="241" y="129"/>
                                    </a:lnTo>
                                    <a:lnTo>
                                      <a:pt x="358" y="129"/>
                                    </a:lnTo>
                                    <a:lnTo>
                                      <a:pt x="358" y="0"/>
                                    </a:lnTo>
                                  </a:path>
                                </a:pathLst>
                              </a:custGeom>
                              <a:solidFill>
                                <a:srgbClr val="FFFFFF"/>
                              </a:solidFill>
                              <a:ln>
                                <a:noFill/>
                              </a:ln>
                            </wps:spPr>
                            <wps:bodyPr spcFirstLastPara="1" wrap="square" lIns="91425" tIns="91425" rIns="91425" bIns="91425" anchor="ctr" anchorCtr="0">
                              <a:noAutofit/>
                            </wps:bodyPr>
                          </wps:wsp>
                          <wps:wsp>
                            <wps:cNvPr id="1263285286" name="Freeform 1263285286"/>
                            <wps:cNvSpPr/>
                            <wps:spPr>
                              <a:xfrm>
                                <a:off x="1625" y="2043"/>
                                <a:ext cx="357" cy="358"/>
                              </a:xfrm>
                              <a:custGeom>
                                <a:avLst/>
                                <a:gdLst/>
                                <a:ahLst/>
                                <a:cxnLst/>
                                <a:rect l="l" t="t" r="r" b="b"/>
                                <a:pathLst>
                                  <a:path w="357" h="358" extrusionOk="0">
                                    <a:moveTo>
                                      <a:pt x="358" y="129"/>
                                    </a:moveTo>
                                    <a:lnTo>
                                      <a:pt x="298" y="129"/>
                                    </a:lnTo>
                                    <a:lnTo>
                                      <a:pt x="298" y="358"/>
                                    </a:lnTo>
                                    <a:lnTo>
                                      <a:pt x="358" y="358"/>
                                    </a:lnTo>
                                    <a:lnTo>
                                      <a:pt x="358" y="129"/>
                                    </a:lnTo>
                                  </a:path>
                                </a:pathLst>
                              </a:custGeom>
                              <a:solidFill>
                                <a:srgbClr val="FFFFFF"/>
                              </a:solidFill>
                              <a:ln>
                                <a:noFill/>
                              </a:ln>
                            </wps:spPr>
                            <wps:bodyPr spcFirstLastPara="1" wrap="square" lIns="91425" tIns="91425" rIns="91425" bIns="91425" anchor="ctr" anchorCtr="0">
                              <a:noAutofit/>
                            </wps:bodyPr>
                          </wps:wsp>
                        </wpg:grpSp>
                        <wpg:grpSp>
                          <wpg:cNvPr id="2145460840" name="Group 2145460840"/>
                          <wpg:cNvGrpSpPr/>
                          <wpg:grpSpPr>
                            <a:xfrm>
                              <a:off x="2043" y="2171"/>
                              <a:ext cx="211" cy="231"/>
                              <a:chOff x="2043" y="2171"/>
                              <a:chExt cx="211" cy="231"/>
                            </a:xfrm>
                          </wpg:grpSpPr>
                          <wps:wsp>
                            <wps:cNvPr id="1633468133" name="Freeform 1633468133"/>
                            <wps:cNvSpPr/>
                            <wps:spPr>
                              <a:xfrm>
                                <a:off x="2043" y="2171"/>
                                <a:ext cx="211" cy="231"/>
                              </a:xfrm>
                              <a:custGeom>
                                <a:avLst/>
                                <a:gdLst/>
                                <a:ahLst/>
                                <a:cxnLst/>
                                <a:rect l="l" t="t" r="r" b="b"/>
                                <a:pathLst>
                                  <a:path w="211" h="231" extrusionOk="0">
                                    <a:moveTo>
                                      <a:pt x="125" y="0"/>
                                    </a:moveTo>
                                    <a:lnTo>
                                      <a:pt x="0" y="0"/>
                                    </a:lnTo>
                                    <a:lnTo>
                                      <a:pt x="0" y="230"/>
                                    </a:lnTo>
                                    <a:lnTo>
                                      <a:pt x="60" y="231"/>
                                    </a:lnTo>
                                    <a:lnTo>
                                      <a:pt x="60" y="51"/>
                                    </a:lnTo>
                                    <a:lnTo>
                                      <a:pt x="211" y="51"/>
                                    </a:lnTo>
                                    <a:lnTo>
                                      <a:pt x="161" y="1"/>
                                    </a:lnTo>
                                    <a:lnTo>
                                      <a:pt x="125" y="0"/>
                                    </a:lnTo>
                                  </a:path>
                                </a:pathLst>
                              </a:custGeom>
                              <a:solidFill>
                                <a:srgbClr val="FFFFFF"/>
                              </a:solidFill>
                              <a:ln>
                                <a:noFill/>
                              </a:ln>
                            </wps:spPr>
                            <wps:bodyPr spcFirstLastPara="1" wrap="square" lIns="91425" tIns="91425" rIns="91425" bIns="91425" anchor="ctr" anchorCtr="0">
                              <a:noAutofit/>
                            </wps:bodyPr>
                          </wps:wsp>
                          <wps:wsp>
                            <wps:cNvPr id="562434507" name="Freeform 562434507"/>
                            <wps:cNvSpPr/>
                            <wps:spPr>
                              <a:xfrm>
                                <a:off x="2043" y="2171"/>
                                <a:ext cx="211" cy="231"/>
                              </a:xfrm>
                              <a:custGeom>
                                <a:avLst/>
                                <a:gdLst/>
                                <a:ahLst/>
                                <a:cxnLst/>
                                <a:rect l="l" t="t" r="r" b="b"/>
                                <a:pathLst>
                                  <a:path w="211" h="231" extrusionOk="0">
                                    <a:moveTo>
                                      <a:pt x="211" y="51"/>
                                    </a:moveTo>
                                    <a:lnTo>
                                      <a:pt x="147" y="51"/>
                                    </a:lnTo>
                                    <a:lnTo>
                                      <a:pt x="147" y="73"/>
                                    </a:lnTo>
                                    <a:lnTo>
                                      <a:pt x="149" y="230"/>
                                    </a:lnTo>
                                    <a:lnTo>
                                      <a:pt x="211" y="230"/>
                                    </a:lnTo>
                                    <a:lnTo>
                                      <a:pt x="211" y="81"/>
                                    </a:lnTo>
                                    <a:lnTo>
                                      <a:pt x="211" y="51"/>
                                    </a:lnTo>
                                  </a:path>
                                </a:pathLst>
                              </a:custGeom>
                              <a:solidFill>
                                <a:srgbClr val="FFFFFF"/>
                              </a:solidFill>
                              <a:ln>
                                <a:noFill/>
                              </a:ln>
                            </wps:spPr>
                            <wps:bodyPr spcFirstLastPara="1" wrap="square" lIns="91425" tIns="91425" rIns="91425" bIns="91425" anchor="ctr" anchorCtr="0">
                              <a:noAutofit/>
                            </wps:bodyPr>
                          </wps:wsp>
                        </wpg:grpSp>
                        <wpg:grpSp>
                          <wpg:cNvPr id="805982851" name="Group 805982851"/>
                          <wpg:cNvGrpSpPr/>
                          <wpg:grpSpPr>
                            <a:xfrm>
                              <a:off x="2295" y="2173"/>
                              <a:ext cx="230" cy="228"/>
                              <a:chOff x="2295" y="2173"/>
                              <a:chExt cx="230" cy="228"/>
                            </a:xfrm>
                          </wpg:grpSpPr>
                          <wps:wsp>
                            <wps:cNvPr id="1887740933" name="Freeform 1887740933"/>
                            <wps:cNvSpPr/>
                            <wps:spPr>
                              <a:xfrm>
                                <a:off x="2295" y="2173"/>
                                <a:ext cx="230" cy="228"/>
                              </a:xfrm>
                              <a:custGeom>
                                <a:avLst/>
                                <a:gdLst/>
                                <a:ahLst/>
                                <a:cxnLst/>
                                <a:rect l="l" t="t" r="r" b="b"/>
                                <a:pathLst>
                                  <a:path w="230" h="228" extrusionOk="0">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wps:spPr>
                            <wps:bodyPr spcFirstLastPara="1" wrap="square" lIns="91425" tIns="91425" rIns="91425" bIns="91425" anchor="ctr" anchorCtr="0">
                              <a:noAutofit/>
                            </wps:bodyPr>
                          </wps:wsp>
                          <wps:wsp>
                            <wps:cNvPr id="1528002388" name="Freeform 1528002388"/>
                            <wps:cNvSpPr/>
                            <wps:spPr>
                              <a:xfrm>
                                <a:off x="2295" y="2173"/>
                                <a:ext cx="230" cy="228"/>
                              </a:xfrm>
                              <a:custGeom>
                                <a:avLst/>
                                <a:gdLst/>
                                <a:ahLst/>
                                <a:cxnLst/>
                                <a:rect l="l" t="t" r="r" b="b"/>
                                <a:pathLst>
                                  <a:path w="230" h="228" extrusionOk="0">
                                    <a:moveTo>
                                      <a:pt x="84" y="185"/>
                                    </a:moveTo>
                                    <a:lnTo>
                                      <a:pt x="60" y="186"/>
                                    </a:lnTo>
                                    <a:lnTo>
                                      <a:pt x="230" y="186"/>
                                    </a:lnTo>
                                    <a:lnTo>
                                      <a:pt x="230" y="185"/>
                                    </a:lnTo>
                                    <a:lnTo>
                                      <a:pt x="169" y="185"/>
                                    </a:lnTo>
                                    <a:lnTo>
                                      <a:pt x="84" y="185"/>
                                    </a:lnTo>
                                  </a:path>
                                </a:pathLst>
                              </a:custGeom>
                              <a:solidFill>
                                <a:srgbClr val="FFFFFF"/>
                              </a:solidFill>
                              <a:ln>
                                <a:noFill/>
                              </a:ln>
                            </wps:spPr>
                            <wps:bodyPr spcFirstLastPara="1" wrap="square" lIns="91425" tIns="91425" rIns="91425" bIns="91425" anchor="ctr" anchorCtr="0">
                              <a:noAutofit/>
                            </wps:bodyPr>
                          </wps:wsp>
                          <wps:wsp>
                            <wps:cNvPr id="1415152149" name="Freeform 1415152149"/>
                            <wps:cNvSpPr/>
                            <wps:spPr>
                              <a:xfrm>
                                <a:off x="2295" y="2173"/>
                                <a:ext cx="230" cy="228"/>
                              </a:xfrm>
                              <a:custGeom>
                                <a:avLst/>
                                <a:gdLst/>
                                <a:ahLst/>
                                <a:cxnLst/>
                                <a:rect l="l" t="t" r="r" b="b"/>
                                <a:pathLst>
                                  <a:path w="230" h="228" extrusionOk="0">
                                    <a:moveTo>
                                      <a:pt x="230" y="134"/>
                                    </a:moveTo>
                                    <a:lnTo>
                                      <a:pt x="80" y="134"/>
                                    </a:lnTo>
                                    <a:lnTo>
                                      <a:pt x="169" y="135"/>
                                    </a:lnTo>
                                    <a:lnTo>
                                      <a:pt x="169" y="185"/>
                                    </a:lnTo>
                                    <a:lnTo>
                                      <a:pt x="230" y="185"/>
                                    </a:lnTo>
                                    <a:lnTo>
                                      <a:pt x="230" y="134"/>
                                    </a:lnTo>
                                  </a:path>
                                </a:pathLst>
                              </a:custGeom>
                              <a:solidFill>
                                <a:srgbClr val="FFFFFF"/>
                              </a:solidFill>
                              <a:ln>
                                <a:noFill/>
                              </a:ln>
                            </wps:spPr>
                            <wps:bodyPr spcFirstLastPara="1" wrap="square" lIns="91425" tIns="91425" rIns="91425" bIns="91425" anchor="ctr" anchorCtr="0">
                              <a:noAutofit/>
                            </wps:bodyPr>
                          </wps:wsp>
                        </wpg:grpSp>
                        <wpg:grpSp>
                          <wpg:cNvPr id="1913152370" name="Group 1913152370"/>
                          <wpg:cNvGrpSpPr/>
                          <wpg:grpSpPr>
                            <a:xfrm>
                              <a:off x="2565" y="2173"/>
                              <a:ext cx="203" cy="230"/>
                              <a:chOff x="2565" y="2173"/>
                              <a:chExt cx="203" cy="230"/>
                            </a:xfrm>
                          </wpg:grpSpPr>
                          <wps:wsp>
                            <wps:cNvPr id="405976723" name="Freeform 405976723"/>
                            <wps:cNvSpPr/>
                            <wps:spPr>
                              <a:xfrm>
                                <a:off x="2565" y="2173"/>
                                <a:ext cx="203" cy="230"/>
                              </a:xfrm>
                              <a:custGeom>
                                <a:avLst/>
                                <a:gdLst/>
                                <a:ahLst/>
                                <a:cxnLst/>
                                <a:rect l="l" t="t" r="r" b="b"/>
                                <a:pathLst>
                                  <a:path w="203" h="230" extrusionOk="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wps:spPr>
                            <wps:bodyPr spcFirstLastPara="1" wrap="square" lIns="91425" tIns="91425" rIns="91425" bIns="91425" anchor="ctr" anchorCtr="0">
                              <a:noAutofit/>
                            </wps:bodyPr>
                          </wps:wsp>
                          <wps:wsp>
                            <wps:cNvPr id="1029688446" name="Freeform 1029688446"/>
                            <wps:cNvSpPr/>
                            <wps:spPr>
                              <a:xfrm>
                                <a:off x="2565" y="2173"/>
                                <a:ext cx="203" cy="230"/>
                              </a:xfrm>
                              <a:custGeom>
                                <a:avLst/>
                                <a:gdLst/>
                                <a:ahLst/>
                                <a:cxnLst/>
                                <a:rect l="l" t="t" r="r" b="b"/>
                                <a:pathLst>
                                  <a:path w="203" h="230" extrusionOk="0">
                                    <a:moveTo>
                                      <a:pt x="203" y="180"/>
                                    </a:moveTo>
                                    <a:lnTo>
                                      <a:pt x="117" y="180"/>
                                    </a:lnTo>
                                    <a:lnTo>
                                      <a:pt x="203" y="180"/>
                                    </a:lnTo>
                                  </a:path>
                                </a:pathLst>
                              </a:custGeom>
                              <a:solidFill>
                                <a:srgbClr val="FFFFFF"/>
                              </a:solidFill>
                              <a:ln>
                                <a:noFill/>
                              </a:ln>
                            </wps:spPr>
                            <wps:bodyPr spcFirstLastPara="1" wrap="square" lIns="91425" tIns="91425" rIns="91425" bIns="91425" anchor="ctr" anchorCtr="0">
                              <a:noAutofit/>
                            </wps:bodyPr>
                          </wps:wsp>
                        </wpg:grpSp>
                        <wpg:grpSp>
                          <wpg:cNvPr id="791568374" name="Group 791568374"/>
                          <wpg:cNvGrpSpPr/>
                          <wpg:grpSpPr>
                            <a:xfrm>
                              <a:off x="2801" y="2172"/>
                              <a:ext cx="230" cy="228"/>
                              <a:chOff x="2801" y="2172"/>
                              <a:chExt cx="230" cy="228"/>
                            </a:xfrm>
                          </wpg:grpSpPr>
                          <wps:wsp>
                            <wps:cNvPr id="1352581127" name="Freeform 1352581127"/>
                            <wps:cNvSpPr/>
                            <wps:spPr>
                              <a:xfrm>
                                <a:off x="2801" y="2172"/>
                                <a:ext cx="230" cy="228"/>
                              </a:xfrm>
                              <a:custGeom>
                                <a:avLst/>
                                <a:gdLst/>
                                <a:ahLst/>
                                <a:cxnLst/>
                                <a:rect l="l" t="t" r="r" b="b"/>
                                <a:pathLst>
                                  <a:path w="230" h="228" extrusionOk="0">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wps:spPr>
                            <wps:bodyPr spcFirstLastPara="1" wrap="square" lIns="91425" tIns="91425" rIns="91425" bIns="91425" anchor="ctr" anchorCtr="0">
                              <a:noAutofit/>
                            </wps:bodyPr>
                          </wps:wsp>
                          <wps:wsp>
                            <wps:cNvPr id="1143284093" name="Freeform 1143284093"/>
                            <wps:cNvSpPr/>
                            <wps:spPr>
                              <a:xfrm>
                                <a:off x="2801" y="2172"/>
                                <a:ext cx="230" cy="228"/>
                              </a:xfrm>
                              <a:custGeom>
                                <a:avLst/>
                                <a:gdLst/>
                                <a:ahLst/>
                                <a:cxnLst/>
                                <a:rect l="l" t="t" r="r" b="b"/>
                                <a:pathLst>
                                  <a:path w="230" h="228" extrusionOk="0">
                                    <a:moveTo>
                                      <a:pt x="83" y="185"/>
                                    </a:moveTo>
                                    <a:lnTo>
                                      <a:pt x="60" y="186"/>
                                    </a:lnTo>
                                    <a:lnTo>
                                      <a:pt x="230" y="186"/>
                                    </a:lnTo>
                                    <a:lnTo>
                                      <a:pt x="168" y="186"/>
                                    </a:lnTo>
                                    <a:lnTo>
                                      <a:pt x="83" y="185"/>
                                    </a:lnTo>
                                  </a:path>
                                </a:pathLst>
                              </a:custGeom>
                              <a:solidFill>
                                <a:srgbClr val="FFFFFF"/>
                              </a:solidFill>
                              <a:ln>
                                <a:noFill/>
                              </a:ln>
                            </wps:spPr>
                            <wps:bodyPr spcFirstLastPara="1" wrap="square" lIns="91425" tIns="91425" rIns="91425" bIns="91425" anchor="ctr" anchorCtr="0">
                              <a:noAutofit/>
                            </wps:bodyPr>
                          </wps:wsp>
                          <wps:wsp>
                            <wps:cNvPr id="1601585762" name="Freeform 1601585762"/>
                            <wps:cNvSpPr/>
                            <wps:spPr>
                              <a:xfrm>
                                <a:off x="2801" y="2172"/>
                                <a:ext cx="230" cy="228"/>
                              </a:xfrm>
                              <a:custGeom>
                                <a:avLst/>
                                <a:gdLst/>
                                <a:ahLst/>
                                <a:cxnLst/>
                                <a:rect l="l" t="t" r="r" b="b"/>
                                <a:pathLst>
                                  <a:path w="230" h="228" extrusionOk="0">
                                    <a:moveTo>
                                      <a:pt x="230" y="135"/>
                                    </a:moveTo>
                                    <a:lnTo>
                                      <a:pt x="80" y="135"/>
                                    </a:lnTo>
                                    <a:lnTo>
                                      <a:pt x="168" y="135"/>
                                    </a:lnTo>
                                    <a:lnTo>
                                      <a:pt x="168" y="186"/>
                                    </a:lnTo>
                                    <a:lnTo>
                                      <a:pt x="230" y="186"/>
                                    </a:lnTo>
                                    <a:lnTo>
                                      <a:pt x="230" y="135"/>
                                    </a:lnTo>
                                  </a:path>
                                </a:pathLst>
                              </a:custGeom>
                              <a:solidFill>
                                <a:srgbClr val="FFFFFF"/>
                              </a:solidFill>
                              <a:ln>
                                <a:noFill/>
                              </a:ln>
                            </wps:spPr>
                            <wps:bodyPr spcFirstLastPara="1" wrap="square" lIns="91425" tIns="91425" rIns="91425" bIns="91425" anchor="ctr" anchorCtr="0">
                              <a:noAutofit/>
                            </wps:bodyPr>
                          </wps:wsp>
                        </wpg:grpSp>
                        <wpg:grpSp>
                          <wpg:cNvPr id="837915863" name="Group 837915863"/>
                          <wpg:cNvGrpSpPr/>
                          <wpg:grpSpPr>
                            <a:xfrm>
                              <a:off x="3085" y="2173"/>
                              <a:ext cx="229" cy="327"/>
                              <a:chOff x="3085" y="2173"/>
                              <a:chExt cx="229" cy="327"/>
                            </a:xfrm>
                          </wpg:grpSpPr>
                          <wps:wsp>
                            <wps:cNvPr id="185016369" name="Freeform 185016369"/>
                            <wps:cNvSpPr/>
                            <wps:spPr>
                              <a:xfrm>
                                <a:off x="3085" y="2173"/>
                                <a:ext cx="229" cy="327"/>
                              </a:xfrm>
                              <a:custGeom>
                                <a:avLst/>
                                <a:gdLst/>
                                <a:ahLst/>
                                <a:cxnLst/>
                                <a:rect l="l" t="t" r="r" b="b"/>
                                <a:pathLst>
                                  <a:path w="229" h="327" extrusionOk="0">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wps:spPr>
                            <wps:bodyPr spcFirstLastPara="1" wrap="square" lIns="91425" tIns="91425" rIns="91425" bIns="91425" anchor="ctr" anchorCtr="0">
                              <a:noAutofit/>
                            </wps:bodyPr>
                          </wps:wsp>
                          <wps:wsp>
                            <wps:cNvPr id="1413682613" name="Freeform 1413682613"/>
                            <wps:cNvSpPr/>
                            <wps:spPr>
                              <a:xfrm>
                                <a:off x="3085" y="2173"/>
                                <a:ext cx="229" cy="327"/>
                              </a:xfrm>
                              <a:custGeom>
                                <a:avLst/>
                                <a:gdLst/>
                                <a:ahLst/>
                                <a:cxnLst/>
                                <a:rect l="l" t="t" r="r" b="b"/>
                                <a:pathLst>
                                  <a:path w="229" h="327" extrusionOk="0">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wps:spPr>
                            <wps:bodyPr spcFirstLastPara="1" wrap="square" lIns="91425" tIns="91425" rIns="91425" bIns="91425" anchor="ctr" anchorCtr="0">
                              <a:noAutofit/>
                            </wps:bodyPr>
                          </wps:wsp>
                        </wpg:grpSp>
                        <wps:wsp>
                          <wps:cNvPr id="705157846" name="Freeform 705157846"/>
                          <wps:cNvSpPr/>
                          <wps:spPr>
                            <a:xfrm>
                              <a:off x="1470" y="1760"/>
                              <a:ext cx="2037" cy="2"/>
                            </a:xfrm>
                            <a:custGeom>
                              <a:avLst/>
                              <a:gdLst/>
                              <a:ahLst/>
                              <a:cxnLst/>
                              <a:rect l="l" t="t" r="r" b="b"/>
                              <a:pathLst>
                                <a:path w="2037" h="120000" extrusionOk="0">
                                  <a:moveTo>
                                    <a:pt x="0" y="0"/>
                                  </a:moveTo>
                                  <a:lnTo>
                                    <a:pt x="2037" y="0"/>
                                  </a:lnTo>
                                </a:path>
                              </a:pathLst>
                            </a:custGeom>
                            <a:noFill/>
                            <a:ln w="108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545C3288" id="Group 1215727080" o:spid="_x0000_s1028" style="position:absolute;margin-left:.4pt;margin-top:5.85pt;width:567.8pt;height:119.55pt;z-index:-251657216;mso-wrap-distance-left:0;mso-wrap-distance-right:0;mso-position-horizontal-relative:page;mso-position-vertical-relative:page" coordorigin="17404,30208" coordsize="72111,1518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npsdUwwAAJlcAAAOAAAAZHJzL2Uyb0RvYy54bWzsXFtv2zgWfl9g/4Pg921E3RU0HSx6wwKD nWJn9gcothIba1teSWnSf7/fIXkoWbZIuUGc7tR9qGLxiDo85HeuFN/+8rRZe1/LullV25uZeOPP vHI7rxar7f3N7N9/fPpbNvOattguinW1LW9m38pm9su7v/7l7ePuugyqZbVelLWHTrbN9ePuZrZs 29311VUzX5abonlT7cotGu+qelO0+FnfXy3q4hG9b9ZXge8nV49VvdjV1bxsGtz9oBpn72T/d3fl vP3t7q4pW299MwNvrfy/lv/f0v9X794W1/d1sVuu5pqN4ju42BSrLV5quvpQtIX3UK8Outqs5nXV VHftm3m1uaru7lbzUo4BoxH+YDSf6+phJ8dyf/14vzNigmgHcvrubuf//Pq53v2++1JDEo+7e8hC /qKxPN3VG7qCS+9JiuybEVn51Hpz3EwDIfwEkp2jTcQiC7JYCXW+hOTpOZFGfhSDBBShH/gZ/pZi ny8/9noRfq+XED9Ac8VMXO2xZn4oljGGL7W3WlD3YRbhXzzztsUGy01K0Otu60GeMGrJfdrnPlPc j0og9xMe3ykS8NMgBd9ajiKPQqsEAJemWxHN81bE78tiV8qF1lz3pBnHmN0gA4SVNP8FOBXb+3Xp haZJSlQ+ZRZRc91gPR1ZQaMroZPlQAphIFeTWQfF9a5u2s9ltfHoj5tZDZYk8IqvvzatWjJMQhxs q0+r9Rr3i+v1du8G+qQ7WFnML/3VPt0+yaUkSPp057ZafMPyanbzTyu88teiab8UNZSEmHmPUBw3 s+a/D0Vdzrz1P7aYh1xEYNpr+z/q/o/b/o9iO19W0Efztp556sf7VuonxezfH9rqbiUH1jGjucYC 6GF2iIVARACmEGHK06fA0LsvR3hPMz5VB0xAA2aQwG7WcTjUB1EEyUEXAKeME9YD4JafDcJMToGZ +qEKOAMA8iROozjJwe8QAF2TXiYQohsAB0Pnhb83cKgBdGoGfr41H/zfrPkzTD7smgjzPII907P/ qS5L8kS8XtMps5+nCfqilR/rlc/TH/gB1hhBJkik8ehN/vxBKTzSB6zk4GcslLrDvSX/NX/a8p+k FsnlWUuXp515UClQMHB5bhXmdkVLz1Gn9Kf3iFdLJpaKBw+s1Q/k1f32HzL6RLipvpZ/VPKRtnMI Oo679vW2T6c63hscE/B1Jzs0hGz8uZmvikwZ4yk0HW+qB4iVRivBZSSAm30ZN9V6tSCjQQNt6vvb 9+va+1pAmB8/iPeBnDk8skc2ybT88IbkDKBKoxz2IcwxhUqjGkx1LadAKkxieCfHIJUIH4bvlSGl mHgBSKmOJ0DKEE6ByxSaIaQAnnXVlMpgPQNceZjHuXStL+ByBoYj/nqQQoqpSA7AFZqWU8AVxdpR G5qrjDy4V4aW5OEFkJVFyrwcrvN9I8R0UzAzhebwfRdcVROinzMYLUpwpEEQCxNJGavVazoFWSKg mOKY2QpCOIAKW2G6HwDtuykv6wpKLghdxMQJvmCITIkyBaPOYJhAjGS5OlpGFl+1N8iU3CU38/Vk b3D4xos7SHN1Yl4B6Q0feaEkMGkhlVfo3ZdQOC2vkFDOhFaFr/JexTXHRmGs/bgQrh56BgxMZvHw qS6nOHwOk60Smq+QSICaQBoNMgsPTHOvSYptairtcOhjAjMDP6MCkcKH/qA5m6I+JB2mn6E+pj2m h356tWDwrC74qrWLzkJNpYPK1pqN++Gr6o9HMJWOR6p6eZ4m+iT/afYugam9qHLcdxZBEqJ0EWSH znOv6YLQWbe+xzAaIIwjVd5RMlL4qhGo6VwIZGRNpRu+94ItLNsRK9/ZQnslIY4SX0Y8/bIaKgl8 XwLjJIsvDb20+EL5uZ3FR9GJXWDpAfcs/pGnOos/fM4Yvm6UVJYif+fFa2ciCcMoyUR4xOJ3Tafo kyNDZ4s/OvAzWnzJg4wYpgUMQjt8bAfHtMl0ix+E3BfrGb4qfUNVahl3cFjFzXzdI0Pug2Az6j7Q GkVvDjKRKDJ7Z0NZKIYuemtcb50Fw3ESRCF2LhyG/V3LT4xgifg+BMYgLCIV8buwoslS3vjAuOSr wqeIco1jO9yZPZdaYDpTbubX8VV7K8cBfwHpOEg7s2txLjIfaX943tCTfd+iuy0RdpprEeQ6mSDU Wuq5FrARKruG9AV67rsWh0/1XIvBc6/qWmRZii1V+THXoms6STEdDt24FmMDP6drQTyQa0EpJzDm qksLNfusHkbVEhfjrYZe0Muh5bCnjFb6mD8gTB3STpao2Ag5LWtvesNZZs856O0EDqowkANAxtn6 ykhR8fYD1n58VVpQiQz7H+x9ya5EaO9LyVVkdnWv2ELK0f5GuNnk2yFFbxsk7YUiMlPF59HxVet6 Pee04GzdkWmh/gSyBjY67Xk6ydREicQx69qlVFW50RXJnqdjFjI9hJA3NrAo+LovEjGRLpV7iUaZ Q/5YSs4uXxGraXWstn24K77x5mcUoy8JtRN2KY8k1JBL833s4oPCG2z1EF0TUEOu/KTNc8Gfy0pl SrMJtV8a63XMTk3UHlOVUUfnUKlQQ0q52ekOxnEBoHvP7jkyUBG246NQR+HSEIBd008MQAMEY9LG EDjRRpLhlohRW55HjZ+hM9BnW8vXgc2dSmcGcoGgC4KTYlORixAQom0De8Fp777Ez2nRaazddjir 0vXtRac+/B25rwqOJXruR6eHT/Wi08FzWHmvVuqOEM+nCfZ4ssjMXpmu5SSlczhwE5uODfucsSnx INPeWCMTYtOA6BEysEs7pnKEr9wDpmPNwFelIVjhWKMPBGv0RkccoGMP3x4l6mDBET9pqmlvVF+B jCpLrVJTe3gSK/aDwB7/UeBKsiDVj0U4+lKeJbick+gELIStP0Fbx2SgaKejbw2ILLUPg6fdbLbi VcFXvTp0b4iibMzRhjN6qfnkjnvhq+5NDcFsSuNWvioq+oQNnamtOqPyzXVC2BEkaqzAg7Hxz5O1 L1q8+xIAwsrxB2y6BKy/GTuH/+kHeZLhc8wjOyq6Jkzs9ADwz2kKOuUxagwmqg9GQtejAucFC6Q/ jmNhkiOY5iJOshBGaM8P7G7LZXyaG5jB1JKqhBso1WDPDaS0onQDD4sUh0/13MDBc5j2V3MD8SFn EGf4ehiafhh9dk0nof9w6MYRHBv4OR1B4uGUIsW+fzcKfUXmqj7AT6G15CKjrbREZk9XC71D22HE OYzFx1wEr7HKSKJG4KAKFRhcRQrlPOd2/rXbc8YihWIrUB/+j0pCaDJXkUL5Y/jgwCpXTl+cu0ih qw/wQa2z/jJFimkigfKxMseicxYp1EpyFSl06GR9pdiH+8UuuxI0ZK1ffpeeiLDrl2rph1aqa/qJ rRSKs2Qwzl6kELpO7iqZHvB3AdaPASycPBJncZpANw7dv67pJwYWm6DOVI15gKb4YLdpBjEO22fo HHsWDINT6QbvvcSc5B49I+ZEuImoM0uMaVKf2XW3JXpOijlDnL3FMeew9EARBMWc+FScHJle6eHI U72Yc/Dcq8acOFkM++4pOzrUOablFJVzZOAm4hwb9jkjTuIBESfN2JTSg0p9c7A2pm4UlV4Fo6GM 3pMwkcyZltfRn5NOp6oDnJZD6BoLOUWuywG+3XUPfBU2C0dwGugdhSJ1BD1KeE4yFRupY/BGB8Ev dWS/Ra7GgMVgFQm2N0tPzmVFlOTsAbagnC50hT19T6aNqHjFcaGAr6pgsL8qL+7bj+G+Rdi8mQUJ ZSyGqrRr+ol16QE4x9SpoEI4QOBCMe3SARnqmFYUx4oMOTUrmc65CXzjbKfTqQs4GVY6/WWG3rAw qrLoy0sahVMBTtOTLGRXd0Gg+3PkpIJAVzodk0FVXzkM7LC3icXQOcyRoRMOc6T5c1gZFsv32Q9M 3qUuOskvP0P+KfWxRS/NjpRIuxaswMkVUnxpxdCCh4Yne0Ulnza/y6qSXtR8vG//8LuXPVVGsgCP VeDkZjrtd8J+GTUcdiHGtCwKn6qywYTT/Yi9A2LpGEThZ/IcXjrZ9W5dtBDaZoezhZvtvTwFce98 hb3zAcd3je9wcOyHolmqcwRlD2p2cMDzdiHnaVkWi4/bhdd+2+Hc4i0Oy8bxsnjrBufKljhaG39I urZYrd10UkXr+FMdxttFoj/sUbb9UuzB3zj/Wnr8+qxuOmC7/1uOtTtR/N3/AAAA//8DAFBLAwQU AAYACAAAACEAu/8s9+MAAAANAQAADwAAAGRycy9kb3ducmV2LnhtbEyPT2vCQBDF74V+h2UKvdXN arUSsxGxf04iVAvibU3GJJidDdk1id++46m9DMw83pvfS5aDrUWHra8caVCjCARS5vKKCg0/+8+X OQgfDOWmdoQabuhhmT4+JCbOXU/f2O1CITiEfGw0lCE0sZQ+K9EaP3INEmtn11oTeG0Lmbem53Bb y3EUzaQ1FfGH0jS4LjG77K5Ww1dv+tVEfXSby3l9O+6n28NGodbPT8P7gsdqASLgEP4ccO/A/JAy 2MldKfei1sDwga/qDcRdVZPZK4iThvE0moNME/m/RfoLAAD//wMAUEsBAi0AFAAGAAgAAAAhALaD OJL+AAAA4QEAABMAAAAAAAAAAAAAAAAAAAAAAFtDb250ZW50X1R5cGVzXS54bWxQSwECLQAUAAYA CAAAACEAOP0h/9YAAACUAQAACwAAAAAAAAAAAAAAAAAvAQAAX3JlbHMvLnJlbHNQSwECLQAUAAYA CAAAACEAlJ6bHVMMAACZXAAADgAAAAAAAAAAAAAAAAAuAgAAZHJzL2Uyb0RvYy54bWxQSwECLQAU AAYACAAAACEAu/8s9+MAAAANAQAADwAAAAAAAAAAAAAAAACtDgAAZHJzL2Rvd25yZXYueG1sUEsF BgAAAAAEAAQA8wAAAL0PAAAAAA== ">
              <v:group id="Group 303844445" o:spid="_x0000_s1029" style="position:absolute;left:17404;top:30208;width:72111;height:15189" coordorigin="17404,30208" coordsize="72072,1511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65q9zQAAAOcAAAAPAAAAZHJzL2Rvd25yZXYueG1sRI/BasJA EIbvQt9hGaE33aSpRaKriK3iQYRqoXgbsmMSzM6G7DaJb98VBOcwMPz83/DNl72pREuNKy0riMcR COLM6pJzBT+nzWgKwnlkjZVlUnAjB8vFy2COqbYdf1N79LkIEHYpKii8r1MpXVaQQTe2NXHILrYx 6MPZ5FI32AW4qeRbFH1IgyWHDwXWtC4oux7/jIJth90qib/a/fWyvp1Pk8PvPialXof95yys1QyE p94/Gw/ETitIomT6HmYCd6/gBHLxDwAA//8DAFBLAQItABQABgAIAAAAIQDb4fbL7gAAAIUBAAAT AAAAAAAAAAAAAAAAAAAAAABbQ29udGVudF9UeXBlc10ueG1sUEsBAi0AFAAGAAgAAAAhAFr0LFu/ AAAAFQEAAAsAAAAAAAAAAAAAAAAAHwEAAF9yZWxzLy5yZWxzUEsBAi0AFAAGAAgAAAAhAEHrmr3N AAAA5wAAAA8AAAAAAAAAAAAAAAAABwIAAGRycy9kb3ducmV2LnhtbFBLBQYAAAAAAwADALcAAAAB AwAAAAA= ">
                <v:rect id="Rectangle 355211288" o:spid="_x0000_s1030" style="position:absolute;left:17404;top:30208;width:72073;height:1511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VHlEzQAAAOcAAAAPAAAAZHJzL2Rvd25yZXYueG1sRI/dTsMw DEbvkXiHyEjcsbSBTaNbNvErMa6g4wFMY5qKxilN2Mrb4wskbix9sr5jn/V2Cr060Ji6yBbKWQGK uImu49bC2/7xYgkqZWSHfWSy8EMJtpvTkzVWLh75lQ51bpVAOFVowec8VFqnxlPANIsDsew+4hgw Sxxb7UY8Cjz02hTFQgfsWC54HOjOU/NZfwcLL1eRzINJt3Ubrv30vn/efeHC2vOz6X4l42YFKtOU /xt/iCdn4XI+N2VplvK4eIkT6M0vAAAA//8DAFBLAQItABQABgAIAAAAIQDb4fbL7gAAAIUBAAAT AAAAAAAAAAAAAAAAAAAAAABbQ29udGVudF9UeXBlc10ueG1sUEsBAi0AFAAGAAgAAAAhAFr0LFu/ AAAAFQEAAAsAAAAAAAAAAAAAAAAAHwEAAF9yZWxzLy5yZWxzUEsBAi0AFAAGAAgAAAAhABdUeUTN AAAA5wAAAA8AAAAAAAAAAAAAAAAABwIAAGRycy9kb3ducmV2LnhtbFBLBQYAAAAAAwADALcAAAAB AwAAAAA= " filled="f" stroked="f">
                  <v:textbox inset="2.53958mm,2.53958mm,2.53958mm,2.53958mm">
                    <w:txbxContent>
                      <w:p w14:paraId="6D11B366" w14:textId="77777777" w:rsidR="008708C8" w:rsidRDefault="008708C8">
                        <w:pPr>
                          <w:spacing w:after="0" w:line="240" w:lineRule="auto"/>
                          <w:textDirection w:val="btLr"/>
                        </w:pPr>
                      </w:p>
                    </w:txbxContent>
                  </v:textbox>
                </v:rect>
                <v:group id="Group 2140601137" o:spid="_x0000_s1031" style="position:absolute;left:17404;top:30208;width:72073;height:15119" coordorigin="441,444" coordsize="11350,238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1NtH0AAAAOgAAAAPAAAAZHJzL2Rvd25yZXYueG1sRI9PawIx FMTvQr9DeIXeNIm2tqxGEfuHHkRQC6W3x+a5u7h5WTbp7vrtm0Khl4FhmN8wy/XgatFRGyrPBvRE gSDOva24MPBxeh0/gQgR2WLtmQxcKcB6dTNaYmZ9zwfqjrEQCcIhQwNljE0mZchLchgmviFO2dm3 DmOybSFti32Cu1pOlZpLhxWnhRIb2paUX47fzsBbj/1mpl+63eW8vX6dHvafO03G3N0Oz4skmwWI SEP8b/wh3q2Bqb5Xc6X17BF+j6VTIFc/AAAA//8DAFBLAQItABQABgAIAAAAIQDb4fbL7gAAAIUB AAATAAAAAAAAAAAAAAAAAAAAAABbQ29udGVudF9UeXBlc10ueG1sUEsBAi0AFAAGAAgAAAAhAFr0 LFu/AAAAFQEAAAsAAAAAAAAAAAAAAAAAHwEAAF9yZWxzLy5yZWxzUEsBAi0AFAAGAAgAAAAhADXU 20fQAAAA6AAAAA8AAAAAAAAAAAAAAAAABwIAAGRycy9kb3ducmV2LnhtbFBLBQYAAAAAAwADALcA AAAEAwAAAAA= ">
                  <v:rect id="Rectangle 965745691" o:spid="_x0000_s1032" style="position:absolute;left:441;top:444;width:11350;height:237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SiLtzgAAAOcAAAAPAAAAZHJzL2Rvd25yZXYueG1sRI/RTsJA FETfTfyHzTXhDbY0UG1hIYqagE9a/IBr99pt7N6t3RXK37MkJL5MMpnMmcxyPdhWHKj3jWMF00kC grhyuuFawef+dfwAwgdkja1jUnAiD+vV7c0SC+2O/EGHMtQiQtgXqMCE0BVS+sqQRT9xHXHMvl1v MUTb11L3eIxw28o0STJpseG4YLCjjaHqp/yzCt5njtKX1D+Vtc3N8LV/2/1iptTobnheRHlcgAg0 hP/GFbHVCvJsfj+bZ/kULr/iJ5CrMwAAAP//AwBQSwECLQAUAAYACAAAACEA2+H2y+4AAACFAQAA EwAAAAAAAAAAAAAAAAAAAAAAW0NvbnRlbnRfVHlwZXNdLnhtbFBLAQItABQABgAIAAAAIQBa9Cxb vwAAABUBAAALAAAAAAAAAAAAAAAAAB8BAABfcmVscy8ucmVsc1BLAQItABQABgAIAAAAIQB2SiLt zgAAAOcAAAAPAAAAAAAAAAAAAAAAAAcCAABkcnMvZG93bnJldi54bWxQSwUGAAAAAAMAAwC3AAAA AgMAAAAA " filled="f" stroked="f">
                    <v:textbox inset="2.53958mm,2.53958mm,2.53958mm,2.53958mm">
                      <w:txbxContent>
                        <w:p w14:paraId="6742D11A" w14:textId="77777777" w:rsidR="008708C8" w:rsidRDefault="008708C8">
                          <w:pPr>
                            <w:spacing w:after="0" w:line="240" w:lineRule="auto"/>
                            <w:textDirection w:val="btLr"/>
                          </w:pPr>
                        </w:p>
                      </w:txbxContent>
                    </v:textbox>
                  </v:rect>
                  <v:shape id="Freeform 1101399485" o:spid="_x0000_s1033" style="position:absolute;left:9765;top:454;width:2021;height:266;visibility:visible;mso-wrap-style:square;v-text-anchor:middle" coordsize="2021,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o0SozwAAAOgAAAAPAAAAZHJzL2Rvd25yZXYueG1sRI/RasJA EEXfC/7DMkJfRDeprcToKqWtYBEKRu3zkJ0m0exsml01/n23UOjLwMzlnuHMl52pxYVaV1lWEI8i EMS51RUXCva71TAB4TyyxtoyKbiRg+WidzfHVNsrb+mS+UIECLsUFZTeN6mULi/JoBvZhjhkX7Y1 6MPaFlK3eA1wU8uHKJpIgxWHDyU29FJSfsrORsFGF4NY0+bTvmUHM/h+rz6S402p+373OgvjeQbC U+f/G3+ItQ4OcRSPp9PH5Al+xcIB5OIHAAD//wMAUEsBAi0AFAAGAAgAAAAhANvh9svuAAAAhQEA ABMAAAAAAAAAAAAAAAAAAAAAAFtDb250ZW50X1R5cGVzXS54bWxQSwECLQAUAAYACAAAACEAWvQs W78AAAAVAQAACwAAAAAAAAAAAAAAAAAfAQAAX3JlbHMvLnJlbHNQSwECLQAUAAYACAAAACEAQqNE qM8AAADoAAAADwAAAAAAAAAAAAAAAAAHAgAAZHJzL2Rvd25yZXYueG1sUEsFBgAAAAADAAMAtwAA AAMDAAAAAA== " path="m,266r2021,l2021,,,,,266e" fillcolor="#ed1c24" stroked="f">
                    <v:path arrowok="t" o:extrusionok="f"/>
                  </v:shape>
                  <v:shape id="Freeform 749072390" o:spid="_x0000_s1034" style="position:absolute;left:3658;top:454;width:6107;height:266;visibility:visible;mso-wrap-style:square;v-text-anchor:middle" coordsize="6107,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A79JzAAAAOcAAAAPAAAAZHJzL2Rvd25yZXYueG1sRI9BS8NA EIXvQv/DMgVvdreNtibttohSEUFKU70P2TEJZmdDdm3jv3cOgpeBx/C+x7fZjb5TZxpiG9jCfGZA EVfBtVxbeD/tb+5BxYTssAtMFn4owm47udpg4cKFj3QuU60EwrFAC01KfaF1rBryGGehJ5bfZxg8 JolDrd2AF4H7Ti+MWWqPLctCgz09NlR9ld/ewirL755fzSH4tzmfUrbcx6z8sPZ6Oj6t5TysQSUa 03/jD/HipHybm9Uiy8VEvMQJ9PYXAAD//wMAUEsBAi0AFAAGAAgAAAAhANvh9svuAAAAhQEAABMA AAAAAAAAAAAAAAAAAAAAAFtDb250ZW50X1R5cGVzXS54bWxQSwECLQAUAAYACAAAACEAWvQsW78A AAAVAQAACwAAAAAAAAAAAAAAAAAfAQAAX3JlbHMvLnJlbHNQSwECLQAUAAYACAAAACEAxgO/ScwA AADnAAAADwAAAAAAAAAAAAAAAAAHAgAAZHJzL2Rvd25yZXYueG1sUEsFBgAAAAADAAMAtwAAAAAD AAAAAA== " path="m,266r6107,l6107,,,,,266xe" fillcolor="#939598" stroked="f">
                    <v:path arrowok="t" o:extrusionok="f"/>
                  </v:shape>
                  <v:shape id="Freeform 327939716" o:spid="_x0000_s1035" style="position:absolute;left:451;top:454;width:841;height:266;visibility:visible;mso-wrap-style:square;v-text-anchor:middle" coordsize="841,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cdIozgAAAOcAAAAPAAAAZHJzL2Rvd25yZXYueG1sRI9Ba8JA FITvgv9heUIvUjdG0BpdpdSGeik0NvT8yL4modm3IbvV7b/vCoKXgWGYb5jtPphOnGlwrWUF81kC griyuuVaQfmZPz6BcB5ZY2eZFPyRg/1uPNpipu2FCzqffC0ihF2GChrv+0xKVzVk0M1sTxyzbzsY 9NEOtdQDXiLcdDJNkqU02HJcaLCnl4aqn9OvUfAakrT0X8dDmb9P34rwMc1DQUo9TMJhE+V5A8JT 8PfGDXHUChbpar1Yr+ZLuP6Kn0Du/gEAAP//AwBQSwECLQAUAAYACAAAACEA2+H2y+4AAACFAQAA EwAAAAAAAAAAAAAAAAAAAAAAW0NvbnRlbnRfVHlwZXNdLnhtbFBLAQItABQABgAIAAAAIQBa9Cxb vwAAABUBAAALAAAAAAAAAAAAAAAAAB8BAABfcmVscy8ucmVsc1BLAQItABQABgAIAAAAIQA8cdIo zgAAAOcAAAAPAAAAAAAAAAAAAAAAAAcCAABkcnMvZG93bnJldi54bWxQSwUGAAAAAAMAAwC3AAAA AgMAAAAA " path="m,266r840,l840,,,,,266xe" fillcolor="#939598" stroked="f">
                    <v:path arrowok="t" o:extrusionok="f"/>
                  </v:shape>
                  <v:shape id="Freeform 1060722517" o:spid="_x0000_s1036" style="position:absolute;left:1291;top:454;width:2366;height:2371;visibility:visible;mso-wrap-style:square;v-text-anchor:middle" coordsize="2366,23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fI7XzAAAAOgAAAAPAAAAZHJzL2Rvd25yZXYueG1sRI/BagIx EIbvhb5DmIK3mrigtqtRqiL10kO13ofNuLu4maSbuLu+fVMo9DIw8/N/w7dcD7YRHbWhdqxhMlYg iAtnai41fJ32zy8gQkQ22DgmDXcKsF49PiwxN67nT+qOsRQJwiFHDVWMPpcyFBVZDGPniVN2ca3F mNa2lKbFPsFtIzOlZtJizelDhZ62FRXX481qsOeTKt+97z82GfkDNpfvV9NpPXoados03hYgIg3x v/GHOJjkoGZqnmXTyRx+xdIB5OoHAAD//wMAUEsBAi0AFAAGAAgAAAAhANvh9svuAAAAhQEAABMA AAAAAAAAAAAAAAAAAAAAAFtDb250ZW50X1R5cGVzXS54bWxQSwECLQAUAAYACAAAACEAWvQsW78A AAAVAQAACwAAAAAAAAAAAAAAAAAfAQAAX3JlbHMvLnJlbHNQSwECLQAUAAYACAAAACEA53yO18wA AADoAAAADwAAAAAAAAAAAAAAAAAHAgAAZHJzL2Rvd25yZXYueG1sUEsFBgAAAAADAAMAtwAAAAAD AAAAAA== " path="m,2370r2367,l2367,,,,,2370e" fillcolor="#ed1c24" stroked="f">
                    <v:path arrowok="t" o:extrusionok="f"/>
                  </v:shape>
                  <v:group id="Group 1420521628" o:spid="_x0000_s1037" style="position:absolute;left:1625;top:2043;width:357;height:358" coordorigin="1625,2043" coordsize="357,3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H2aU0AAAAOgAAAAPAAAAZHJzL2Rvd25yZXYueG1sRI9Ba8JA EIXvhf6HZQre6iaxSomuIraWHqRQLZTehuyYBLOzIbsm8d93DoVeHsx7zDfzVpvRNaqnLtSeDaTT BBRx4W3NpYGv0/7xGVSIyBYbz2TgRgE26/u7FebWD/xJ/TGWSiAccjRQxdjmWoeiIodh6ltiyc6+ cxhl7EptOxwE7hqdJclCO6xZLlTY0q6i4nK8OgNvAw7bWfraHy7n3e3nNP/4PqRkzORhfFmKbJeg Io3xf+MP8W6lw1OWzLN0kcnnUkwM0OtfAAAA//8DAFBLAQItABQABgAIAAAAIQDb4fbL7gAAAIUB AAATAAAAAAAAAAAAAAAAAAAAAABbQ29udGVudF9UeXBlc10ueG1sUEsBAi0AFAAGAAgAAAAhAFr0 LFu/AAAAFQEAAAsAAAAAAAAAAAAAAAAAHwEAAF9yZWxzLy5yZWxzUEsBAi0AFAAGAAgAAAAhAAkf ZpTQAAAA6AAAAA8AAAAAAAAAAAAAAAAABwIAAGRycy9kb3ducmV2LnhtbFBLBQYAAAAAAwADALcA AAAEAwAAAAA= ">
                    <v:shape id="Freeform 1062881623" o:spid="_x0000_s1038" style="position:absolute;left:1625;top:2043;width:357;height:358;visibility:visible;mso-wrap-style:square;v-text-anchor:middle" coordsize="357,3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3Oax0AAAAOgAAAAPAAAAZHJzL2Rvd25yZXYueG1sRI9Na8Mw DIbvg/0Ho8EuZXWSQRrSuqV068fYaUkPPYpYTUJjOcRem/37ejDYRSC9vI94FqvRdOJKg2stK4in EQjiyuqWawXHcvuSgXAeWWNnmRT8kIPV8vFhgbm2N/6ia+FrESDsclTQeN/nUrqqIYNuanvikJ3t YNCHdailHvAW4KaTSRSl0mDL4UODPW0aqi7Ft1Ewc7P3y27yuf8oT7tJUcaHbVWelHp+Gt/mYazn IDyN/r/xhzjo4BClSZbFafIKv2LhAHJ5BwAA//8DAFBLAQItABQABgAIAAAAIQDb4fbL7gAAAIUB AAATAAAAAAAAAAAAAAAAAAAAAABbQ29udGVudF9UeXBlc10ueG1sUEsBAi0AFAAGAAgAAAAhAFr0 LFu/AAAAFQEAAAsAAAAAAAAAAAAAAAAAHwEAAF9yZWxzLy5yZWxzUEsBAi0AFAAGAAgAAAAhALXc 5rHQAAAA6AAAAA8AAAAAAAAAAAAAAAAABwIAAGRycy9kb3ducmV2LnhtbFBLBQYAAAAAAwADALcA AAAEAwAAAAA= " path="m358,l,,,358r241,l241,129r117,l358,e" stroked="f">
                      <v:path arrowok="t" o:extrusionok="f"/>
                    </v:shape>
                    <v:shape id="Freeform 1263285286" o:spid="_x0000_s1039" style="position:absolute;left:1625;top:2043;width:357;height:358;visibility:visible;mso-wrap-style:square;v-text-anchor:middle" coordsize="357,3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OHqX0AAAAOgAAAAPAAAAZHJzL2Rvd25yZXYueG1sRI/BasJA EIbvBd9hmUIvohtTGkN0FWmrVXpq4sHjkJ0mwexsyG41fftuQfAyMPPzf8O3XA+mFRfqXWNZwWwa gSAurW64UnAstpMUhPPIGlvLpOCXHKxXo4clZtpe+Ysuua9EgLDLUEHtfZdJ6cqaDLqp7YhD9m17 gz6sfSV1j9cAN62MoyiRBhsOH2rs6LWm8pz/GAVzN38/78afH4fitBvnxWy/LYuTUk+Pw9sijM0C hKfB3xs3xF4Hhzh5jtOXOE3gXywcQK7+AAAA//8DAFBLAQItABQABgAIAAAAIQDb4fbL7gAAAIUB AAATAAAAAAAAAAAAAAAAAAAAAABbQ29udGVudF9UeXBlc10ueG1sUEsBAi0AFAAGAAgAAAAhAFr0 LFu/AAAAFQEAAAsAAAAAAAAAAAAAAAAAHwEAAF9yZWxzLy5yZWxzUEsBAi0AFAAGAAgAAAAhAM84 epfQAAAA6AAAAA8AAAAAAAAAAAAAAAAABwIAAGRycy9kb3ducmV2LnhtbFBLBQYAAAAAAwADALcA AAAEAwAAAAA= " path="m358,129r-60,l298,358r60,l358,129e" stroked="f">
                      <v:path arrowok="t" o:extrusionok="f"/>
                    </v:shape>
                  </v:group>
                  <v:group id="Group 2145460840" o:spid="_x0000_s1040" style="position:absolute;left:2043;top:2171;width:211;height:231" coordorigin="2043,2171" coordsize="211,23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h8o60AAAAOgAAAAPAAAAZHJzL2Rvd25yZXYueG1sRI9Na8JA EIbvhf6HZQq91U1sFImuIvaDHqRQLYi3ITsmwexsyG6T+O87h0IvAy/D+7w8q83oGtVTF2rPBtJJ Aoq48Lbm0sD38e1pASpEZIuNZzJwowCb9f3dCnPrB/6i/hBLJRAOORqoYmxzrUNRkcMw8S2x/C6+ cxgldqW2HQ4Cd42eJslcO6xZFipsaVdRcT38OAPvAw7b5/S1318vu9v5OPs87VMy5vFhfFnK2S5B RRrjf+MP8WENTNNsls2TRSYqIiZSoNe/AAAA//8DAFBLAQItABQABgAIAAAAIQDb4fbL7gAAAIUB AAATAAAAAAAAAAAAAAAAAAAAAABbQ29udGVudF9UeXBlc10ueG1sUEsBAi0AFAAGAAgAAAAhAFr0 LFu/AAAAFQEAAAsAAAAAAAAAAAAAAAAAHwEAAF9yZWxzLy5yZWxzUEsBAi0AFAAGAAgAAAAhAI6H yjrQAAAA6AAAAA8AAAAAAAAAAAAAAAAABwIAAGRycy9kb3ducmV2LnhtbFBLBQYAAAAAAwADALcA AAAEAwAAAAA= ">
                    <v:shape id="Freeform 1633468133" o:spid="_x0000_s1041" style="position:absolute;left:2043;top:2171;width:211;height:231;visibility:visible;mso-wrap-style:square;v-text-anchor:middle" coordsize="211,23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WS05zgAAAOgAAAAPAAAAZHJzL2Rvd25yZXYueG1sRI/BSsNA EIbvgu+wjOBF7GaNhDbttlhFCHhK9OBxmp0mi9nZkF3b+PauIPQyMPPzf8O32c1uECeagvWsQS0y EMStN5Y7DR/vr/dLECEiGxw8k4YfCrDbXl9tsDT+zDWdmtiJBOFQooY+xrGUMrQ9OQwLPxKn7Ogn hzGtUyfNhOcEd4N8yLJCOrScPvQ40nNP7Vfz7TTsj5/Vqq3V/lC/NdUdWcVolda3N/PLOo2nNYhI c7w0/hGVSQ5Fnj8WS5Xn8CeWDiC3vwAAAP//AwBQSwECLQAUAAYACAAAACEA2+H2y+4AAACFAQAA EwAAAAAAAAAAAAAAAAAAAAAAW0NvbnRlbnRfVHlwZXNdLnhtbFBLAQItABQABgAIAAAAIQBa9Cxb vwAAABUBAAALAAAAAAAAAAAAAAAAAB8BAABfcmVscy8ucmVsc1BLAQItABQABgAIAAAAIQBiWS05 zgAAAOgAAAAPAAAAAAAAAAAAAAAAAAcCAABkcnMvZG93bnJldi54bWxQSwUGAAAAAAMAAwC3AAAA AgMAAAAA " path="m125,l,,,230r60,1l60,51r151,l161,1,125,e" stroked="f">
                      <v:path arrowok="t" o:extrusionok="f"/>
                    </v:shape>
                    <v:shape id="Freeform 562434507" o:spid="_x0000_s1042" style="position:absolute;left:2043;top:2171;width:211;height:231;visibility:visible;mso-wrap-style:square;v-text-anchor:middle" coordsize="211,23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Tlw5zgAAAOcAAAAPAAAAZHJzL2Rvd25yZXYueG1sRI/NasMw EITvhb6D2EIvpZGd39aJEpqWgqEnOznkuLU2tqi1MpaaOG9fFQK5DAzDfMOsNoNtxYl6bxwrSEcJ COLKacO1gv3u8/kFhA/IGlvHpOBCHjbr+7sVZtqduaBTGWoRIewzVNCE0GVS+qohi37kOuKYHV1v MUTb11L3eI5w28pxksylRcNxocGO3huqfspfq2B7POSvVZFuv4uvMn8ikzKaVKnHh+FjGeVtCSLQ EG6NKyLXCmbz8XQynSUL+P8VP4Fc/wEAAP//AwBQSwECLQAUAAYACAAAACEA2+H2y+4AAACFAQAA EwAAAAAAAAAAAAAAAAAAAAAAW0NvbnRlbnRfVHlwZXNdLnhtbFBLAQItABQABgAIAAAAIQBa9Cxb vwAAABUBAAALAAAAAAAAAAAAAAAAAB8BAABfcmVscy8ucmVsc1BLAQItABQABgAIAAAAIQACTlw5 zgAAAOcAAAAPAAAAAAAAAAAAAAAAAAcCAABkcnMvZG93bnJldi54bWxQSwUGAAAAAAMAAwC3AAAA AgMAAAAA " path="m211,51r-64,l147,73r2,157l211,230r,-149l211,51e" stroked="f">
                      <v:path arrowok="t" o:extrusionok="f"/>
                    </v:shape>
                  </v:group>
                  <v:group id="Group 805982851" o:spid="_x0000_s1043" style="position:absolute;left:2295;top:2173;width:230;height:228" coordorigin="2295,2173"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c493zwAAAOcAAAAPAAAAZHJzL2Rvd25yZXYueG1sRI9Ba8JA FITvhf6H5Qm91U2UlDS6ilhbehChURBvj+wzCWbfhuw2if++Wyj0MjAM8w2zXI+mET11rrasIJ5G IIgLq2suFZyO788pCOeRNTaWScGdHKxXjw9LzLQd+Iv63JciQNhlqKDyvs2kdEVFBt3UtsQhu9rO oA+2K6XucAhw08hZFL1IgzWHhQpb2lZU3PJvo+BjwGEzj3f9/nbd3i/H5HDex6TU02R8WwTZLEB4 Gv1/4w/xqRWkUfKaztIkht9f4RPI1Q8AAAD//wMAUEsBAi0AFAAGAAgAAAAhANvh9svuAAAAhQEA ABMAAAAAAAAAAAAAAAAAAAAAAFtDb250ZW50X1R5cGVzXS54bWxQSwECLQAUAAYACAAAACEAWvQs W78AAAAVAQAACwAAAAAAAAAAAAAAAAAfAQAAX3JlbHMvLnJlbHNQSwECLQAUAAYACAAAACEAEnOP d88AAADnAAAADwAAAAAAAAAAAAAAAAAHAgAAZHJzL2Rvd25yZXYueG1sUEsFBgAAAAADAAMAtwAA AAMDAAAAAA== ">
                    <v:shape id="Freeform 1887740933" o:spid="_x0000_s1044" style="position:absolute;left:2295;top:2173;width:230;height:228;visibility:visible;mso-wrap-style:square;v-text-anchor:middle"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SVDa0AAAAOgAAAAPAAAAZHJzL2Rvd25yZXYueG1sRI9NS8NA EIbvgv9hGcGb3WirjWm3RSuVnpR+gB7H7JgNyc6G3bVJ/31XELwMzLy8z/DMl4NtxZF8qB0ruB1l IIhLp2uuFBz265scRIjIGlvHpOBEAZaLy4s5Ftr1vKXjLlYiQTgUqMDE2BVShtKQxTByHXHKvp23 GNPqK6k99gluW3mXZQ/SYs3pg8GOVobKZvdjFdyb8Pq+WU8++7fT6qP5yg/P2jdKXV8NL7M0nmYg Ig3xv/GH2OjkkOfT6SR7HI/hVywdQC7OAAAA//8DAFBLAQItABQABgAIAAAAIQDb4fbL7gAAAIUB AAATAAAAAAAAAAAAAAAAAAAAAABbQ29udGVudF9UeXBlc10ueG1sUEsBAi0AFAAGAAgAAAAhAFr0 LFu/AAAAFQEAAAsAAAAAAAAAAAAAAAAAHwEAAF9yZWxzLy5yZWxzUEsBAi0AFAAGAAgAAAAhAKlJ UNrQAAAA6AAAAA8AAAAAAAAAAAAAAAAABwIAAGRycy9kb3ducmV2LnhtbFBLBQYAAAAAAwADALcA AAAEAwAAAAA= " path="m15,r,45l130,45r28,l168,57r2,32l65,89,32,91,14,96,5,110,1,136,,183r4,22l13,217r24,7l230,228r,-42l60,186r2,-17l61,154r,-18l80,134r150,l230,72,216,8,153,,15,e" stroked="f">
                      <v:path arrowok="t" o:extrusionok="f"/>
                    </v:shape>
                    <v:shape id="Freeform 1528002388" o:spid="_x0000_s1045" style="position:absolute;left:2295;top:2173;width:230;height:228;visibility:visible;mso-wrap-style:square;v-text-anchor:middle"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sCL/zwAAAOgAAAAPAAAAZHJzL2Rvd25yZXYueG1sRI9BSwMx EIXvgv8hjODNJq5Wlm3TopVKTxZrQY/jZtwsu0mWJHa3/945CF4ezHvMN/OW68n14kQxtcFruJ0p EOTrYFrfaDi+b29KECmjN9gHTxrOlGC9urxYYmXC6N/odMiNYIhPFWqwOQ+VlKm25DDNwkCes+8Q HWYeYyNNxJHhrpeFUg/SYev5gsWBNpbq7vDjNMxtetnvtvef4+t589F9lccnEzutr6+m5wXL4wJE pin/b/whdoY7zItSqeKu5M+5GBsgV78AAAD//wMAUEsBAi0AFAAGAAgAAAAhANvh9svuAAAAhQEA ABMAAAAAAAAAAAAAAAAAAAAAAFtDb250ZW50X1R5cGVzXS54bWxQSwECLQAUAAYACAAAACEAWvQs W78AAAAVAQAACwAAAAAAAAAAAAAAAAAfAQAAX3JlbHMvLnJlbHNQSwECLQAUAAYACAAAACEAc7Ai /88AAADoAAAADwAAAAAAAAAAAAAAAAAHAgAAZHJzL2Rvd25yZXYueG1sUEsFBgAAAAADAAMAtwAA AAMDAAAAAA== " path="m84,185r-24,1l230,186r,-1l169,185r-85,e" stroked="f">
                      <v:path arrowok="t" o:extrusionok="f"/>
                    </v:shape>
                    <v:shape id="Freeform 1415152149" o:spid="_x0000_s1046" style="position:absolute;left:2295;top:2173;width:230;height:228;visibility:visible;mso-wrap-style:square;v-text-anchor:middle"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5TbXzwAAAOgAAAAPAAAAZHJzL2Rvd25yZXYueG1sRI/BSsNA EIbvgu+wjODNblISqWm3RSuVnhRrQY9jdsyGZGfD7tqkb+8KgpeBmZ//G77VZrK9OJEPrWMF+SwD QVw73XKj4Pi2u1mACBFZY++YFJwpwGZ9ebHCSruRX+l0iI1IEA4VKjAxDpWUoTZkMczcQJyyL+ct xrT6RmqPY4LbXs6z7FZabDl9MDjQ1lDdHb6tgtKEp5f9rvgYn8/b9+5zcXzQvlPq+mp6XKZxvwQR aYr/jT/EXieHIi/zcp4Xd/Arlg4g1z8AAAD//wMAUEsBAi0AFAAGAAgAAAAhANvh9svuAAAAhQEA ABMAAAAAAAAAAAAAAAAAAAAAAFtDb250ZW50X1R5cGVzXS54bWxQSwECLQAUAAYACAAAACEAWvQs W78AAAAVAQAACwAAAAAAAAAAAAAAAAAfAQAAX3JlbHMvLnJlbHNQSwECLQAUAAYACAAAACEAG+U2 188AAADoAAAADwAAAAAAAAAAAAAAAAAHAgAAZHJzL2Rvd25yZXYueG1sUEsFBgAAAAADAAMAtwAA AAMDAAAAAA== " path="m230,134r-150,l169,135r,50l230,185r,-51e" stroked="f">
                      <v:path arrowok="t" o:extrusionok="f"/>
                    </v:shape>
                  </v:group>
                  <v:group id="Group 1913152370" o:spid="_x0000_s1047" style="position:absolute;left:2565;top:2173;width:203;height:230" coordorigin="2565,2173" coordsize="203,2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XOtrzwAAAOgAAAAPAAAAZHJzL2Rvd25yZXYueG1sRI9Na8JA EIbvQv/DMoXedLMGa42uIvaDHkSoCqW3ITsmwexuyG6T+O87h4KXgXeGeV6e1WawteioDZV3GtQk AUEu96ZyhYbz6X38AiJEdAZr70jDjQJs1g+jFWbG9+6LumMsBENcyFBDGWOTSRnykiyGiW/I8e3i W4uRY1tI02LPcFvLaZI8S4uV44YSG9qVlF+Pv1bDR4/9NlVv3f562d1+TrPD916R1k+Pw+uSx3YJ ItIQ7x//iE/DDguVqtk0nbMKi/EC5PoPAAD//wMAUEsBAi0AFAAGAAgAAAAhANvh9svuAAAAhQEA ABMAAAAAAAAAAAAAAAAAAAAAAFtDb250ZW50X1R5cGVzXS54bWxQSwECLQAUAAYACAAAACEAWvQs W78AAAAVAQAACwAAAAAAAAAAAAAAAAAfAQAAX3JlbHMvLnJlbHNQSwECLQAUAAYACAAAACEALFzr a88AAADoAAAADwAAAAAAAAAAAAAAAAAHAgAAZHJzL2Rvd25yZXYueG1sUEsFBgAAAAADAAMAtwAA AAMDAAAAAA== ">
                    <v:shape id="Freeform 405976723" o:spid="_x0000_s1048" style="position:absolute;left:2565;top:2173;width:203;height:230;visibility:visible;mso-wrap-style:square;v-text-anchor:middle" coordsize="203,2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xas3zQAAAOcAAAAPAAAAZHJzL2Rvd25yZXYueG1sRI9BawIx FITvhf6H8Aq91ay2rnY1ytKieJNqQY+Pzetm6eZlSaKu/94IhV4GhmG+YebL3rbiTD40jhUMBxkI 4srphmsF3/vVyxREiMgaW8ek4EoBlovHhzkW2l34i867WIsE4VCgAhNjV0gZKkMWw8B1xCn7cd5i TNbXUnu8JLht5SjLcmmx4bRgsKMPQ9Xv7mQVyP11ezhtvdOhnB7tcLXWplwr9fzUf86SlDMQkfr4 3/hDbLSCt2z8Pskno1e4/0qfQC5uAAAA//8DAFBLAQItABQABgAIAAAAIQDb4fbL7gAAAIUBAAAT AAAAAAAAAAAAAAAAAAAAAABbQ29udGVudF9UeXBlc10ueG1sUEsBAi0AFAAGAAgAAAAhAFr0LFu/ AAAAFQEAAAsAAAAAAAAAAAAAAAAAHwEAAF9yZWxzLy5yZWxzUEsBAi0AFAAGAAgAAAAhAGXFqzfN AAAA5wAAAA8AAAAAAAAAAAAAAAAABwIAAGRycy9kb3ducmV2LnhtbFBLBQYAAAAAAwADALcAAAAB AwAAAAA= " path="m203,l104,,69,1,10,36,2,101,,124r,12l2,144r7,30l52,227r58,3l203,229r,-49l117,180,85,177,69,170,65,153r1,-53l67,71,75,58,97,52,203,49,203,e" stroked="f">
                      <v:path arrowok="t" o:extrusionok="f"/>
                    </v:shape>
                    <v:shape id="Freeform 1029688446" o:spid="_x0000_s1049" style="position:absolute;left:2565;top:2173;width:203;height:230;visibility:visible;mso-wrap-style:square;v-text-anchor:middle" coordsize="203,2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vOnhzQAAAOgAAAAPAAAAZHJzL2Rvd25yZXYueG1sRI9Na8JA EIbvhf6HZYTe6kaREKOrhBalN/ED7HHITrPB7GzYXTX++26h4GVg5uV9hme5HmwnbuRD61jBZJyB IK6dbrlRcDpu3gsQISJr7ByTggcFWK9eX5ZYanfnPd0OsREJwqFEBSbGvpQy1IYshrHriVP247zF mFbfSO3xnuC2k9Msy6XFltMHgz19GKovh6tVII+P3fm6806Hqvi2k81Wm2qr1Nto+FykUS1ARBri s/GP+NLJIZvO86KYzXL4E0sHkKtfAAAA//8DAFBLAQItABQABgAIAAAAIQDb4fbL7gAAAIUBAAAT AAAAAAAAAAAAAAAAAAAAAABbQ29udGVudF9UeXBlc10ueG1sUEsBAi0AFAAGAAgAAAAhAFr0LFu/ AAAAFQEAAAsAAAAAAAAAAAAAAAAAHwEAAF9yZWxzLy5yZWxzUEsBAi0AFAAGAAgAAAAhALS86eHN AAAA6AAAAA8AAAAAAAAAAAAAAAAABwIAAGRycy9kb3ducmV2LnhtbFBLBQYAAAAAAwADALcAAAAB AwAAAAA= " path="m203,180r-86,l203,180e" stroked="f">
                      <v:path arrowok="t" o:extrusionok="f"/>
                    </v:shape>
                  </v:group>
                  <v:group id="Group 791568374" o:spid="_x0000_s1050" style="position:absolute;left:2801;top:2172;width:230;height:228" coordorigin="2801,2172"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U6m7zwAAAOcAAAAPAAAAZHJzL2Rvd25yZXYueG1sRI9ba8JA FITfC/6H5Qh9q5vUeouuIvaCDyJ4AfHtkD0mwezZkN0m8d93C4W+DAzDfMMsVp0pRUO1KywriAcR COLU6oIzBefT58sUhPPIGkvLpOBBDlbL3tMCE21bPlBz9JkIEHYJKsi9rxIpXZqTQTewFXHIbrY2 6IOtM6lrbAPclPI1isbSYMFhIceKNjml9+O3UfDVYrsexh/N7n7bPK6n0f6yi0mp5373Pg+ynoPw 1Pn/xh9iqxVMZvFoPB1O3uD3V/gEcvkDAAD//wMAUEsBAi0AFAAGAAgAAAAhANvh9svuAAAAhQEA ABMAAAAAAAAAAAAAAAAAAAAAAFtDb250ZW50X1R5cGVzXS54bWxQSwECLQAUAAYACAAAACEAWvQs W78AAAAVAQAACwAAAAAAAAAAAAAAAAAfAQAAX3JlbHMvLnJlbHNQSwECLQAUAAYACAAAACEAslOp u88AAADnAAAADwAAAAAAAAAAAAAAAAAHAgAAZHJzL2Rvd25yZXYueG1sUEsFBgAAAAADAAMAtwAA AAMDAAAAAA== ">
                    <v:shape id="Freeform 1352581127" o:spid="_x0000_s1051" style="position:absolute;left:2801;top:2172;width:230;height:228;visibility:visible;mso-wrap-style:square;v-text-anchor:middle"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R98c0AAAAOgAAAAPAAAAZHJzL2Rvd25yZXYueG1sRI9RS8Mw EMffBb9DOME3l7baWbplQyeTPSmbg+0xa25NaXMpSVy7b28EwZeDuz//3/GbL0fTsQs631gSkE4S YEiVVQ3VAvZf64cCmA+SlOwsoYArelgubm/mslR2oC1edqFmEUK+lAJ0CH3Jua80GukntkeK2dk6 I0NcXc2Vk0OEm45nSTLlRjYUP2jZ40pj1e6+jYBc+/fPzfrpOHxcV4f2VOxflWuFuL8b32ZxvMyA BRzDf+MPsVHR4THP8iJNs2f4FYsH4IsfAAAA//8DAFBLAQItABQABgAIAAAAIQDb4fbL7gAAAIUB AAATAAAAAAAAAAAAAAAAAAAAAABbQ29udGVudF9UeXBlc10ueG1sUEsBAi0AFAAGAAgAAAAhAFr0 LFu/AAAAFQEAAAsAAAAAAAAAAAAAAAAAHwEAAF9yZWxzLy5yZWxzUEsBAi0AFAAGAAgAAAAhACJH 3xzQAAAA6AAAAA8AAAAAAAAAAAAAAAAABwIAAGRycy9kb3ducmV2LnhtbFBLBQYAAAAAAwADALcA AAAEAwAAAAA= " path="m14,r,45l129,45r28,1l167,58r2,32l64,90,31,91,13,96,5,110,1,136,,183r3,23l13,217r23,8l230,228r,-42l60,186r1,-17l61,154r,-18l80,135r150,l230,72,215,8,152,1,14,e" stroked="f">
                      <v:path arrowok="t" o:extrusionok="f"/>
                    </v:shape>
                    <v:shape id="Freeform 1143284093" o:spid="_x0000_s1052" style="position:absolute;left:2801;top:2172;width:230;height:228;visibility:visible;mso-wrap-style:square;v-text-anchor:middle"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oHSEzwAAAOgAAAAPAAAAZHJzL2Rvd25yZXYueG1sRI/BSsNA EIbvgu+wjODNbtpGiWm3RSuVnirWgh7H7JgNyc6G3bVJ394VBC8DMz//N3zL9Wg7cSIfGscKppMM BHHldMO1guPb9qYAESKyxs4xKThTgPXq8mKJpXYDv9LpEGuRIBxKVGBi7EspQ2XIYpi4njhlX85b jGn1tdQehwS3nZxl2Z202HD6YLCnjaGqPXxbBbcmPL/stvnHsD9v3tvP4viofavU9dX4tEjjYQEi 0hj/G3+InU4O03w+K/Lsfg6/YukAcvUDAAD//wMAUEsBAi0AFAAGAAgAAAAhANvh9svuAAAAhQEA ABMAAAAAAAAAAAAAAAAAAAAAAFtDb250ZW50X1R5cGVzXS54bWxQSwECLQAUAAYACAAAACEAWvQs W78AAAAVAQAACwAAAAAAAAAAAAAAAAAfAQAAX3JlbHMvLnJlbHNQSwECLQAUAAYACAAAACEAfaB0 hM8AAADoAAAADwAAAAAAAAAAAAAAAAAHAgAAZHJzL2Rvd25yZXYueG1sUEsFBgAAAAADAAMAtwAA AAMDAAAAAA== " path="m83,185r-23,1l230,186r-62,l83,185e" stroked="f">
                      <v:path arrowok="t" o:extrusionok="f"/>
                    </v:shape>
                    <v:shape id="Freeform 1601585762" o:spid="_x0000_s1053" style="position:absolute;left:2801;top:2172;width:230;height:228;visibility:visible;mso-wrap-style:square;v-text-anchor:middle"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9P3JzwAAAOgAAAAPAAAAZHJzL2Rvd25yZXYueG1sRI/BSsNA EIbvgu+wjODNblpMDGm3RSuVnhRrQY9jdsyGZGfD7tqkb+8KgpeBmZ//G77VZrK9OJEPrWMF81kG grh2uuVGwfFtd1OCCBFZY++YFJwpwGZ9ebHCSruRX+l0iI1IEA4VKjAxDpWUoTZkMczcQJyyL+ct xrT6RmqPY4LbXi6yrJAWW04fDA60NVR3h2+rIDfh6WW/u/0Yn8/b9+6zPD5o3yl1fTU9LtO4X4KI NMX/xh9ir5NDkc3zMr8rFvArlg4g1z8AAAD//wMAUEsBAi0AFAAGAAgAAAAhANvh9svuAAAAhQEA ABMAAAAAAAAAAAAAAAAAAAAAAFtDb250ZW50X1R5cGVzXS54bWxQSwECLQAUAAYACAAAACEAWvQs W78AAAAVAQAACwAAAAAAAAAAAAAAAAAfAQAAX3JlbHMvLnJlbHNQSwECLQAUAAYACAAAACEAtvT9 yc8AAADoAAAADwAAAAAAAAAAAAAAAAAHAgAAZHJzL2Rvd25yZXYueG1sUEsFBgAAAAADAAMAtwAA AAMDAAAAAA== " path="m230,135r-150,l168,135r,51l230,186r,-51e" stroked="f">
                      <v:path arrowok="t" o:extrusionok="f"/>
                    </v:shape>
                  </v:group>
                  <v:group id="Group 837915863" o:spid="_x0000_s1054" style="position:absolute;left:3085;top:2173;width:229;height:327" coordorigin="3085,2173" coordsize="229,3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bYbGzwAAAOcAAAAPAAAAZHJzL2Rvd25yZXYueG1sRI9Ba8JA FITvhf6H5RV6q5s0qDG6ilhbehChWpDeHtlnEsy+Ddk1if++WxB6GRiG+YZZrAZTi45aV1lWEI8i EMS51RUXCr6P7y8pCOeRNdaWScGNHKyWjw8LzLTt+Yu6gy9EgLDLUEHpfZNJ6fKSDLqRbYhDdrat QR9sW0jdYh/gppavUTSRBisOCyU2tCkpvxyuRsFHj/06ibfd7nLe3H6O4/1pF5NSz0/D2zzIeg7C 0+D/G3fEp1aQJtNZPE4nCfz9Cp9ALn8BAAD//wMAUEsBAi0AFAAGAAgAAAAhANvh9svuAAAAhQEA ABMAAAAAAAAAAAAAAAAAAAAAAFtDb250ZW50X1R5cGVzXS54bWxQSwECLQAUAAYACAAAACEAWvQs W78AAAAVAQAACwAAAAAAAAAAAAAAAAAfAQAAX3JlbHMvLnJlbHNQSwECLQAUAAYACAAAACEArW2G xs8AAADnAAAADwAAAAAAAAAAAAAAAAAHAgAAZHJzL2Rvd25yZXYueG1sUEsFBgAAAAADAAMAtwAA AAMDAAAAAA== ">
                    <v:shape id="Freeform 185016369" o:spid="_x0000_s1055" style="position:absolute;left:3085;top:2173;width:229;height:327;visibility:visible;mso-wrap-style:square;v-text-anchor:middle" coordsize="229,3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0yTHzQAAAOcAAAAPAAAAZHJzL2Rvd25yZXYueG1sRI9Pa8JA FMTvgt9heUIvoru2NKTRVUQRSi/1Ty+9vWafSTD7NmZXTb+9KxR6GRiG+Q0zW3S2FldqfeVYw2Ss QBDnzlRcaPg6bEYpCB+QDdaOScMveVjM+70ZZsbdeEfXfShEhLDPUEMZQpNJ6fOSLPqxa4hjdnSt xRBtW0jT4i3CbS2flUqkxYrjQokNrUrKT/uL1XD+OdDntjDL7fcHpqs15uo49Fo/Dbr1NMpyCiJQ F/4bf4h3Ez+kr2qSvCRv8PgVPcj5HQAA//8DAFBLAQItABQABgAIAAAAIQDb4fbL7gAAAIUBAAAT AAAAAAAAAAAAAAAAAAAAAABbQ29udGVudF9UeXBlc10ueG1sUEsBAi0AFAAGAAgAAAAhAFr0LFu/ AAAAFQEAAAsAAAAAAAAAAAAAAAAAHwEAAF9yZWxzLy5yZWxzUEsBAi0AFAAGAAgAAAAhALzTJMfN AAAA5wAAAA8AAAAAAAAAAAAAAAAABwIAAGRycy9kb3ducmV2LnhtbFBLBQYAAAAAAwADALcAAAAB AwAAAAA= " path="m,l,327r60,l60,227r71,l166,221r26,-13l209,190r6,-11l60,179,61,50,215,49,199,29,181,15,162,6,146,2,135,,,e" stroked="f">
                      <v:path arrowok="t" o:extrusionok="f"/>
                    </v:shape>
                    <v:shape id="Freeform 1413682613" o:spid="_x0000_s1056" style="position:absolute;left:3085;top:2173;width:229;height:327;visibility:visible;mso-wrap-style:square;v-text-anchor:middle" coordsize="229,3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oUEzgAAAOgAAAAPAAAAZHJzL2Rvd25yZXYueG1sRI/BasJA EIbvQt9hmUIvUjdRCSG6iihC6aUavfQ2zY5JaHY2Zrca394tCF4GZn7+b/jmy9404kKdqy0riEcR COLC6ppLBcfD9j0F4TyyxsYyKbiRg+XiZTDHTNsr7+mS+1IECLsMFVTet5mUrqjIoBvZljhkJ9sZ 9GHtSqk7vAa4aeQ4ihJpsObwocKW1hUVv/mfUXD+OdDXrtSr3fcnpusNFtFp6JR6e+03szBWMxCe ev9sPBAfOjhM40mSjpN4Av9i4QBycQcAAP//AwBQSwECLQAUAAYACAAAACEA2+H2y+4AAACFAQAA EwAAAAAAAAAAAAAAAAAAAAAAW0NvbnRlbnRfVHlwZXNdLnhtbFBLAQItABQABgAIAAAAIQBa9Cxb vwAAABUBAAALAAAAAAAAAAAAAAAAAB8BAABfcmVscy8ucmVsc1BLAQItABQABgAIAAAAIQA5/oUE zgAAAOgAAAAPAAAAAAAAAAAAAAAAAAcCAABkcnMvZG93bnJldi54bWxQSwUGAAAAAAMAAwC3AAAA AgMAAAAA " path="m215,49r-92,l149,52r10,12l164,141r-2,22l147,173r-18,6l60,179r155,l220,169r6,-20l229,133r,-12l229,118,226,79,215,50r,-1e" stroked="f">
                      <v:path arrowok="t" o:extrusionok="f"/>
                    </v:shape>
                  </v:group>
                  <v:shape id="Freeform 705157846" o:spid="_x0000_s1057" style="position:absolute;left:1470;top:1760;width:2037;height:2;visibility:visible;mso-wrap-style:square;v-text-anchor:middle" coordsize="2037,120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QdUN0QAAAOcAAAAPAAAAZHJzL2Rvd25yZXYueG1sRI9BS8NA FITvgv9heUJvdtPQJiXttoilVURRY0vr7ZF9JqHZtyG7tum/dwXBy8AwzDfMfNmbRpyoc7VlBaNh BIK4sLrmUsH2Y307BeE8ssbGMim4kIPl4vpqjpm2Z36nU+5LESDsMlRQed9mUrqiIoNuaFvikH3Z zqAPtiul7vAc4KaRcRQl0mDNYaHClu4rKo75t1HwvH/p84d1enhL4s3m8ymuX9vdRanBTb+aBbmb gfDU+//GH+JRK0ijyWiSTscJ/P4Kn0AufgAAAP//AwBQSwECLQAUAAYACAAAACEA2+H2y+4AAACF AQAAEwAAAAAAAAAAAAAAAAAAAAAAW0NvbnRlbnRfVHlwZXNdLnhtbFBLAQItABQABgAIAAAAIQBa 9CxbvwAAABUBAAALAAAAAAAAAAAAAAAAAB8BAABfcmVscy8ucmVsc1BLAQItABQABgAIAAAAIQCF QdUN0QAAAOcAAAAPAAAAAAAAAAAAAAAAAAcCAABkcnMvZG93bnJldi54bWxQSwUGAAAAAAMAAwC3 AAAABQMAAAAA " path="m,l2037,e" filled="f" strokecolor="white" strokeweight=".30208mm">
                    <v:stroke startarrowwidth="narrow" startarrowlength="short" endarrowwidth="narrow" endarrowlength="short"/>
                    <v:path arrowok="t" o:extrusionok="f"/>
                  </v:shape>
                </v:group>
              </v:group>
              <w10:wrap anchorx="page" anchory="page"/>
            </v:group>
          </w:pict>
        </mc:Fallback>
      </mc:AlternateContent>
    </w:r>
    <w:r>
      <w:rPr>
        <w:noProof/>
      </w:rPr>
      <w:drawing>
        <wp:anchor distT="0" distB="0" distL="0" distR="0" simplePos="0" relativeHeight="251660288" behindDoc="1" locked="0" layoutInCell="1" hidden="0" allowOverlap="1" wp14:anchorId="7F0A2122" wp14:editId="42A61FE5">
          <wp:simplePos x="0" y="0"/>
          <wp:positionH relativeFrom="column">
            <wp:posOffset>5025390</wp:posOffset>
          </wp:positionH>
          <wp:positionV relativeFrom="paragraph">
            <wp:posOffset>-22858</wp:posOffset>
          </wp:positionV>
          <wp:extent cx="1283335" cy="3790950"/>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83335" cy="37909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6E0"/>
    <w:multiLevelType w:val="multilevel"/>
    <w:tmpl w:val="11BA5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E7632A"/>
    <w:multiLevelType w:val="multilevel"/>
    <w:tmpl w:val="3D0426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37923479">
    <w:abstractNumId w:val="0"/>
  </w:num>
  <w:num w:numId="2" w16cid:durableId="476999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BAD"/>
    <w:rsid w:val="00033D1F"/>
    <w:rsid w:val="00034C06"/>
    <w:rsid w:val="001107C6"/>
    <w:rsid w:val="001D0D60"/>
    <w:rsid w:val="001F5498"/>
    <w:rsid w:val="003E1C6F"/>
    <w:rsid w:val="003E70B4"/>
    <w:rsid w:val="00441F1B"/>
    <w:rsid w:val="00526936"/>
    <w:rsid w:val="005F7DF7"/>
    <w:rsid w:val="006B0C01"/>
    <w:rsid w:val="007505BC"/>
    <w:rsid w:val="008451BE"/>
    <w:rsid w:val="008708C8"/>
    <w:rsid w:val="00A936A1"/>
    <w:rsid w:val="00B32E37"/>
    <w:rsid w:val="00D31F17"/>
    <w:rsid w:val="00DF1C15"/>
    <w:rsid w:val="00E97BAD"/>
    <w:rsid w:val="00EC2331"/>
    <w:rsid w:val="00EE1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B4FAF"/>
  <w15:docId w15:val="{8DB974ED-10C9-4F44-B3EA-389BAB117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49AD"/>
    <w:pPr>
      <w:keepNext/>
      <w:keepLines/>
      <w:spacing w:before="240" w:after="0" w:line="276" w:lineRule="auto"/>
      <w:outlineLvl w:val="0"/>
    </w:pPr>
    <w:rPr>
      <w:rFonts w:eastAsiaTheme="majorEastAsia" w:cstheme="majorBidi"/>
      <w:b/>
      <w:color w:val="000000" w:themeColor="text1"/>
      <w:sz w:val="28"/>
      <w:szCs w:val="32"/>
    </w:rPr>
  </w:style>
  <w:style w:type="paragraph" w:styleId="Ttulo2">
    <w:name w:val="heading 2"/>
    <w:basedOn w:val="Normal"/>
    <w:next w:val="Normal"/>
    <w:uiPriority w:val="9"/>
    <w:qFormat/>
    <w:pPr>
      <w:keepNext/>
      <w:keepLines/>
      <w:spacing w:before="200" w:after="120" w:line="276" w:lineRule="auto"/>
      <w:outlineLvl w:val="1"/>
    </w:pPr>
    <w:rPr>
      <w:b/>
      <w:color w:val="000000" w:themeColor="text1"/>
      <w:sz w:val="24"/>
      <w:szCs w:val="2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8A2027"/>
    <w:pPr>
      <w:ind w:left="720"/>
      <w:contextualSpacing/>
    </w:pPr>
  </w:style>
  <w:style w:type="paragraph" w:customStyle="1" w:styleId="Estilo1">
    <w:name w:val="Estilo1"/>
    <w:basedOn w:val="Normal"/>
    <w:link w:val="Estilo1Car"/>
    <w:qFormat/>
    <w:rsid w:val="00750BB2"/>
    <w:pPr>
      <w:tabs>
        <w:tab w:val="left" w:pos="4242"/>
      </w:tabs>
      <w:spacing w:after="0" w:line="240" w:lineRule="auto"/>
    </w:pPr>
    <w:rPr>
      <w:b/>
      <w:color w:val="4C4C4C"/>
      <w:sz w:val="36"/>
      <w:szCs w:val="32"/>
    </w:rPr>
  </w:style>
  <w:style w:type="character" w:customStyle="1" w:styleId="Estilo1Car">
    <w:name w:val="Estilo1 Car"/>
    <w:basedOn w:val="Fuentedeprrafopredeter"/>
    <w:link w:val="Estilo1"/>
    <w:rsid w:val="00750BB2"/>
    <w:rPr>
      <w:b/>
      <w:color w:val="4C4C4C"/>
      <w:sz w:val="36"/>
      <w:szCs w:val="32"/>
    </w:rPr>
  </w:style>
  <w:style w:type="paragraph" w:styleId="Encabezado">
    <w:name w:val="header"/>
    <w:basedOn w:val="Normal"/>
    <w:link w:val="EncabezadoCar"/>
    <w:uiPriority w:val="99"/>
    <w:unhideWhenUsed/>
    <w:rsid w:val="00EB6B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B6BA6"/>
  </w:style>
  <w:style w:type="paragraph" w:styleId="Piedepgina">
    <w:name w:val="footer"/>
    <w:basedOn w:val="Normal"/>
    <w:link w:val="PiedepginaCar"/>
    <w:uiPriority w:val="99"/>
    <w:unhideWhenUsed/>
    <w:rsid w:val="00EB6B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B6BA6"/>
  </w:style>
  <w:style w:type="paragraph" w:customStyle="1" w:styleId="PARRAFO">
    <w:name w:val="PARRAFO"/>
    <w:basedOn w:val="Normal"/>
    <w:link w:val="PARRAFOCar"/>
    <w:uiPriority w:val="3"/>
    <w:qFormat/>
    <w:rsid w:val="00EB6BA6"/>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EB6BA6"/>
    <w:rPr>
      <w:color w:val="4C4C4C"/>
      <w:lang w:val="es-ES"/>
    </w:rPr>
  </w:style>
  <w:style w:type="character" w:customStyle="1" w:styleId="Ttulo1Car">
    <w:name w:val="Título 1 Car"/>
    <w:basedOn w:val="Fuentedeprrafopredeter"/>
    <w:link w:val="Ttulo1"/>
    <w:uiPriority w:val="9"/>
    <w:rsid w:val="00B949AD"/>
    <w:rPr>
      <w:rFonts w:eastAsiaTheme="majorEastAsia" w:cstheme="majorBidi"/>
      <w:b/>
      <w:color w:val="000000" w:themeColor="text1"/>
      <w:sz w:val="28"/>
      <w:szCs w:val="32"/>
    </w:rPr>
  </w:style>
  <w:style w:type="paragraph" w:customStyle="1" w:styleId="Estilo3">
    <w:name w:val="Estilo3"/>
    <w:basedOn w:val="Normal"/>
    <w:link w:val="Estilo3Car"/>
    <w:qFormat/>
    <w:rsid w:val="00B949AD"/>
    <w:pPr>
      <w:tabs>
        <w:tab w:val="left" w:pos="4242"/>
      </w:tabs>
      <w:spacing w:after="0" w:line="240" w:lineRule="auto"/>
      <w:jc w:val="both"/>
    </w:pPr>
    <w:rPr>
      <w:color w:val="4C4C4C"/>
      <w:sz w:val="24"/>
      <w:szCs w:val="36"/>
    </w:rPr>
  </w:style>
  <w:style w:type="character" w:customStyle="1" w:styleId="Estilo3Car">
    <w:name w:val="Estilo3 Car"/>
    <w:basedOn w:val="Fuentedeprrafopredeter"/>
    <w:link w:val="Estilo3"/>
    <w:rsid w:val="00B949AD"/>
    <w:rPr>
      <w:color w:val="4C4C4C"/>
      <w:sz w:val="24"/>
      <w:szCs w:val="36"/>
    </w:rPr>
  </w:style>
  <w:style w:type="paragraph" w:customStyle="1" w:styleId="guiazul">
    <w:name w:val="guiazul"/>
    <w:basedOn w:val="NormalWeb"/>
    <w:uiPriority w:val="99"/>
    <w:semiHidden/>
    <w:rsid w:val="00B949AD"/>
    <w:pPr>
      <w:spacing w:after="0" w:line="240" w:lineRule="auto"/>
    </w:pPr>
    <w:rPr>
      <w:rFonts w:ascii="Arial" w:eastAsia="Times New Roman" w:hAnsi="Arial"/>
      <w:i/>
      <w:color w:val="0000FF"/>
      <w:sz w:val="20"/>
      <w:lang w:val="es-ES" w:eastAsia="es-ES"/>
    </w:rPr>
  </w:style>
  <w:style w:type="paragraph" w:styleId="NormalWeb">
    <w:name w:val="Normal (Web)"/>
    <w:basedOn w:val="Normal"/>
    <w:uiPriority w:val="99"/>
    <w:semiHidden/>
    <w:unhideWhenUsed/>
    <w:rsid w:val="00B949AD"/>
    <w:rPr>
      <w:rFonts w:ascii="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tuloTDC">
    <w:name w:val="TOC Heading"/>
    <w:basedOn w:val="Ttulo1"/>
    <w:next w:val="Normal"/>
    <w:uiPriority w:val="39"/>
    <w:unhideWhenUsed/>
    <w:qFormat/>
    <w:rsid w:val="005F7DF7"/>
    <w:pPr>
      <w:spacing w:before="480"/>
      <w:outlineLvl w:val="9"/>
    </w:pPr>
    <w:rPr>
      <w:rFonts w:asciiTheme="majorHAnsi" w:hAnsiTheme="majorHAnsi"/>
      <w:bCs/>
      <w:color w:val="2F5496" w:themeColor="accent1" w:themeShade="BF"/>
      <w:szCs w:val="28"/>
      <w:lang w:val="en-US"/>
    </w:rPr>
  </w:style>
  <w:style w:type="paragraph" w:styleId="TDC1">
    <w:name w:val="toc 1"/>
    <w:basedOn w:val="Normal"/>
    <w:next w:val="Normal"/>
    <w:autoRedefine/>
    <w:uiPriority w:val="39"/>
    <w:unhideWhenUsed/>
    <w:rsid w:val="005F7DF7"/>
    <w:pPr>
      <w:spacing w:before="120" w:after="0"/>
    </w:pPr>
    <w:rPr>
      <w:rFonts w:asciiTheme="minorHAnsi" w:hAnsiTheme="minorHAnsi" w:cstheme="minorHAnsi"/>
      <w:b/>
      <w:bCs/>
      <w:i/>
      <w:iCs/>
      <w:sz w:val="24"/>
      <w:szCs w:val="24"/>
    </w:rPr>
  </w:style>
  <w:style w:type="character" w:styleId="Hipervnculo">
    <w:name w:val="Hyperlink"/>
    <w:basedOn w:val="Fuentedeprrafopredeter"/>
    <w:uiPriority w:val="99"/>
    <w:unhideWhenUsed/>
    <w:rsid w:val="005F7DF7"/>
    <w:rPr>
      <w:color w:val="0563C1" w:themeColor="hyperlink"/>
      <w:u w:val="single"/>
    </w:rPr>
  </w:style>
  <w:style w:type="paragraph" w:styleId="TDC2">
    <w:name w:val="toc 2"/>
    <w:basedOn w:val="Normal"/>
    <w:next w:val="Normal"/>
    <w:autoRedefine/>
    <w:uiPriority w:val="39"/>
    <w:semiHidden/>
    <w:unhideWhenUsed/>
    <w:rsid w:val="005F7DF7"/>
    <w:pPr>
      <w:spacing w:before="120" w:after="0"/>
      <w:ind w:left="220"/>
    </w:pPr>
    <w:rPr>
      <w:rFonts w:asciiTheme="minorHAnsi" w:hAnsiTheme="minorHAnsi" w:cstheme="minorHAnsi"/>
      <w:b/>
      <w:bCs/>
    </w:rPr>
  </w:style>
  <w:style w:type="paragraph" w:styleId="TDC3">
    <w:name w:val="toc 3"/>
    <w:basedOn w:val="Normal"/>
    <w:next w:val="Normal"/>
    <w:autoRedefine/>
    <w:uiPriority w:val="39"/>
    <w:semiHidden/>
    <w:unhideWhenUsed/>
    <w:rsid w:val="005F7DF7"/>
    <w:pPr>
      <w:spacing w:after="0"/>
      <w:ind w:left="440"/>
    </w:pPr>
    <w:rPr>
      <w:rFonts w:asciiTheme="minorHAnsi" w:hAnsiTheme="minorHAnsi" w:cstheme="minorHAnsi"/>
      <w:sz w:val="20"/>
      <w:szCs w:val="20"/>
    </w:rPr>
  </w:style>
  <w:style w:type="paragraph" w:styleId="TDC4">
    <w:name w:val="toc 4"/>
    <w:basedOn w:val="Normal"/>
    <w:next w:val="Normal"/>
    <w:autoRedefine/>
    <w:uiPriority w:val="39"/>
    <w:semiHidden/>
    <w:unhideWhenUsed/>
    <w:rsid w:val="005F7DF7"/>
    <w:pPr>
      <w:spacing w:after="0"/>
      <w:ind w:left="66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5F7DF7"/>
    <w:pPr>
      <w:spacing w:after="0"/>
      <w:ind w:left="88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5F7DF7"/>
    <w:pPr>
      <w:spacing w:after="0"/>
      <w:ind w:left="11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5F7DF7"/>
    <w:pPr>
      <w:spacing w:after="0"/>
      <w:ind w:left="132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5F7DF7"/>
    <w:pPr>
      <w:spacing w:after="0"/>
      <w:ind w:left="154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5F7DF7"/>
    <w:pPr>
      <w:spacing w:after="0"/>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oter2.xml.rels><?xml version="1.0" encoding="UTF-8"?><Relationships xmlns="http://schemas.openxmlformats.org/package/2006/relationships"><Relationship Id="rId1" Type="http://schemas.openxmlformats.org/officeDocument/2006/relationships/image" Target="media/image5.jpg"/></Relationships>
</file>

<file path=word/_rels/header1.xml.rels><?xml version="1.0" encoding="UTF-8"?><Relationships xmlns="http://schemas.openxmlformats.org/package/2006/relationships"><Relationship Id="rId1" Type="http://schemas.openxmlformats.org/officeDocument/2006/relationships/image" Target="media/image3.png"/></Relationships>
</file>

<file path=word/_rels/header2.xml.rels><?xml version="1.0" encoding="UTF-8"?><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3ue8aozQh74fDAzWB2Cirxq2Ow==">CgMxLjAyDWguaHgyemZtdWRuMHkyDmguamtnYmxpeGo4MHZ5OAByITFNMTJvZUhkaHdZZjVaT21lQzh5cDdVYUlPTzNIT3B1ZQ==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8C6B7E3-E4AA-3447-B8A9-69396A5AD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12</Pages>
  <Words>1809</Words>
  <Characters>9606</Characters>
  <Application>Microsoft Office Word</Application>
  <DocSecurity>0</DocSecurity>
  <Lines>417</Lines>
  <Paragraphs>175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 Conejeros / Notebook</dc:creator>
  <cp:lastModifiedBy>sep244</cp:lastModifiedBy>
  <cp:revision>9</cp:revision>
  <dcterms:created xsi:type="dcterms:W3CDTF">2022-08-31T22:19:00Z</dcterms:created>
  <dcterms:modified xsi:type="dcterms:W3CDTF">2026-04-06T17:33:00Z</dcterms:modified>
</cp:coreProperties>
</file>