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- Raport narz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ę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dzia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ę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zyka PW-CRC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14.03.2025 18:33:54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PW-CRC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Karta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Komunikat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Odpowiedzialno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Operation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Operation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Diagram_Activity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Diagram_Logical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Sesja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Struktura dziedzinowa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Struktura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ToolboxPage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Zachowanie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Karty CRC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PW-CRC Lachman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Baza danych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Biurko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Miejsce Parkingowe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Posi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Pracownik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Pracownik Administracyjny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Sala Konferencyjna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3"/>
        <w:numId w:val="0"/>
        <w:ilvl w:val="0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System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3" w:name="METRYKA"/>
      <w:bookmarkStart w:id="4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Sebastian Bednarski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 17:42:12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14.03.2025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Brejna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achman - Bednarski -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Kaczmaryk - Urba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ski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7" w:name="WSTÊP"/>
      <w:bookmarkStart w:id="8" w:name="BKM_8BF32CB4_E396_68C9_99FA_63EFBB90011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raport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 narz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dzia PW-CRC, które zosta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 opracowane w ramach prac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analitycznych zwi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zanych z modelowaniem systemów. Celem dokumentu jest przedstawienie struktury 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funkcjonalno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 narz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dzia oraz omówienie jego kluczowych elementów. Toolbox pomaga tworzy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diagramy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zyka PW-CRC zawieraj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odpowiednie elementy z klas profilu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1" w:name="INFORMACJE_O_DOKUMENCIE"/>
      <w:bookmarkStart w:id="12" w:name="BKM_B0FE9028_46A3_6363_82B6_C1774F6C802A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zawiera opis profilu ToolboxProfile, który definiuje struktur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elementów wykorzystywanych 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Toolboxie. Kluczowym elementem profilu jest metaklasa ToolboxPage, rozszerzana przez ró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ne stereotypy.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Stereotyp Struktura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zawiera paczki oznaczone 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stereotypami Karta CRC oraz Odpowiedzialno</w:t>
      </w: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ść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, co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sugeruje organizacj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elementów zwi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zanych z analiz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odpowiedzialno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ci klas.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Stereotyp Zachowanie 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b w:val="false"/>
          <w:u w:val="single"/>
          <w:color w:val="000000"/>
        </w:rPr>
        <w:t xml:space="preserve">rozszerza ToolboxPage </w:t>
      </w:r>
      <w:r>
        <w:rPr>
          <w:rFonts w:ascii="Calibri" w:eastAsia="Calibri" w:hAnsi="Calibri" w:cs="Calibri"/>
          <w:sz w:val="22"/>
          <w:szCs w:val="22"/>
          <w:b w:val="false"/>
          <w:u w:val="none"/>
          <w:color w:val="000000"/>
        </w:rPr>
        <w:t xml:space="preserve">i zawiera obiekt ze </w:t>
      </w:r>
      <w:r>
        <w:rPr>
          <w:rFonts w:ascii="Calibri" w:eastAsia="Calibri" w:hAnsi="Calibri" w:cs="Calibri"/>
          <w:sz w:val="22"/>
          <w:szCs w:val="22"/>
          <w:b/>
          <w:u w:val="none"/>
          <w:color w:val="000000"/>
        </w:rPr>
        <w:t xml:space="preserve">stereotypem Komunikat</w:t>
      </w:r>
      <w:r>
        <w:rPr>
          <w:rFonts w:ascii="Calibri" w:eastAsia="Calibri" w:hAnsi="Calibri" w:cs="Calibri"/>
          <w:sz w:val="22"/>
          <w:szCs w:val="22"/>
          <w:b w:val="false"/>
          <w:u w:val="none"/>
          <w:color w:val="000000"/>
        </w:rPr>
        <w:t xml:space="preserve">, wskazuj</w:t>
      </w:r>
      <w:r>
        <w:rPr>
          <w:rFonts w:ascii="Calibri" w:eastAsia="Calibri" w:hAnsi="Calibri" w:cs="Calibri"/>
          <w:sz w:val="22"/>
          <w:szCs w:val="22"/>
          <w:b w:val="false"/>
          <w:u w:val="none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b w:val="false"/>
          <w:u w:val="none"/>
          <w:color w:val="000000"/>
        </w:rPr>
        <w:t xml:space="preserve">c </w:t>
      </w:r>
      <w:r>
        <w:rPr>
          <w:rFonts w:ascii="Calibri" w:eastAsia="Calibri" w:hAnsi="Calibri" w:cs="Calibri"/>
          <w:sz w:val="22"/>
          <w:szCs w:val="22"/>
          <w:b w:val="false"/>
          <w:u w:val="none"/>
          <w:color w:val="000000"/>
        </w:rPr>
        <w:t xml:space="preserve">na modelowanie interakcji mi</w:t>
      </w:r>
      <w:r>
        <w:rPr>
          <w:rFonts w:ascii="Calibri" w:eastAsia="Calibri" w:hAnsi="Calibri" w:cs="Calibri"/>
          <w:sz w:val="22"/>
          <w:szCs w:val="22"/>
          <w:b w:val="false"/>
          <w:u w:val="none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b w:val="false"/>
          <w:u w:val="none"/>
          <w:color w:val="000000"/>
        </w:rPr>
        <w:t xml:space="preserve">dzy elementami systemu.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koncentruje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na definicji i relacjach powy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szych elementów, dostarczaj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 podstaw do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modelowania struktur i zachowa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w kontek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cie Toolboxa.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5" w:name="PRZEZNACZENIE_DOKUMENTU"/>
      <w:bookmarkStart w:id="16" w:name="BKM_AC921056_2000_D4C7_9A32_D1993CE8CE4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 przeznaczony jest dla analityków systemowych, projektantów oprogramowania oraz osób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zajmuj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si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dokumentacj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architektury systemów informatycznych. Mo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 on s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ż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ć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jako przewodnik w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zakresie wykorzystania narz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dzia PW-CRC w modelowaniu oraz jako podstawa do dalszych prac nad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rozwojem systemu.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PW_CRC"/>
      <w:bookmarkStart w:id="20" w:name="BKM_04716C99_31E1_4800_8E70_E033D5FC0337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PW-CRC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'Etap B'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D09E4AE2_7753_4C17_AD26_40E54D55636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profile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2" w:name="BKM_DC78D75D_3E72_4F7E_B894_80843F6A784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PW-CRC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11.03.2025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124075" cy="1233805"/>
            <wp:effectExtent l="0" t="0" r="0" b="0"/>
            <wp:docPr id="5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/>
                  </pic:nvPicPr>
                  <pic:blipFill>
                    <a:blip r:embed="img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PW-CRC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4" w:name="BKM_78451384_0778_48A4_ACFA_21B2EBFE951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Class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Karta CRC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Class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5D9515F0_C3C5_4D01_8C97_1E2B7A951F9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isActive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8" w:name="BKM_BFA5DE47_850B_48FF_BC31_81B9E297016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Karta CRC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Karta CRC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Karta CRC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Class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0" w:name="BKM_02ECFEEA_AC1D_4A00_B2B3_00544A4B306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Komunikat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Komunikat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Komunikat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Operation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2" w:name="BKM_CBBDBA59_C3B7_4174_962A_D2B31E413CB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Odpowiedzialno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ść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Odpowiedzialno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Odpowiedzialno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Operation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4" w:name="BKM_2B92BA7A_7FB6_402B_80E2_AADA22A516D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Operation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Operation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Odpowiedzialno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Operation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5" w:name="BKM_03D49706_7C5E_44C3_BB12_36E4B16B5CB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isOrdered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7" w:name="BKM_3F49D2F1_00C6_486A_B711_0DA09837E0A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isQuery : Boolean  Public  = false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9" w:name="BKM_CC00F988_5CAC_4F76_A7CC_5039741022C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isUnique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1" w:name="BKM_A22BBD0B_03CE_48A4_B84D_D8508A9D9F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lower : Integer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3" w:name="BKM_DF56123C_A797_49AA_A489_64A18105B0A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upper : UnlimitedNatural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6" w:name="BKM_425E5655_015B_43D9_B50B_B4CACA319A0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Operation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Operation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Komunikat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Operation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7" w:name="BKM_3AB62C46_B097_4E26_8C6F_DDDF606180D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isActive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9" w:name="BKM_4F35B0BB_3946_403E_BB4F_8715018795F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isQuery : Boolean  Public  = false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1" w:name="BKM_5B2D2AAD_C911_4F05_A37D_774087E08F3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isUnique : Boolean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3" w:name="BKM_340072B5_A2C8_45E5_ABA4_8B487A8F0C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lower : Integer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5" w:name="BKM_031D2CBD_05C5_4417_A87F_224EE3F8E1F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upper : UnlimitedNatural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46"/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</w:pPr>
      <w:bookmarkStart w:id="59" w:name="BKM_C792EA49_A9E0_4AC5_B3C1_5F14E905F8C7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diagram profile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0" w:name="BKM_99CA8B23_A2AA_4C3D_9F9A_0C16697E947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PW-CRC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Notes=PW-CRC;Alias=PW-CRC;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10.02.2019.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619250" cy="1114425"/>
            <wp:effectExtent l="0" t="0" r="0" b="0"/>
            <wp:docPr id="8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/>
                    <pic:cNvPicPr/>
                  </pic:nvPicPr>
                  <pic:blipFill>
                    <a:blip r:embed="img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PW-CRC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2" w:name="BKM_E891C71F_234C_469E_A872_03BD79CBA4C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Diagram_Activity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Diagram_Activity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Sesja CRC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Diagram_Activity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4" w:name="BKM_E93DE830_3E09_49A4_BAAE_4D2F7FCD68C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Diagram_Logical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Diagram_Logical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Struktura dziedzinowa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Diagram_Logical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6" w:name="BKM_036D6902_B560_4FD2_9368_8641D484799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Sesja CRC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Sesja CRC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Sesja CRC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Diagram_Activity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8" w:name="BKM_D96D8663_36EA_4DE4_9332_7883C0C63ACE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Struktura dziedzinowa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Struktura dziedzinowa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Struktura dziedzinowa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Diagram_Logical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68"/>
      <w:bookmarkEnd w:id="5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</w:pPr>
      <w:bookmarkStart w:id="71" w:name="BKM_6059C509_1CF7_41EB_8B43_F8055BD6BD3B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PW-CRC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toolbox profile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2" w:name="BKM_C8692FB6_7E2F_4716_86B4_BA7CEF87BBB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PW-CRC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310130" cy="952500"/>
            <wp:effectExtent l="0" t="0" r="0" b="0"/>
            <wp:docPr id="8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/>
                    <pic:cNvPicPr/>
                  </pic:nvPicPr>
                  <pic:blipFill>
                    <a:blip r:embed="img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PW-CRC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4" w:name="BKM_52C6241F_3C4A_4B91_A03B_1A6A9831FC2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Struktura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Struktura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Struktura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ToolboxPage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5" w:name="BKM_9EFD8BAA_74DE_4B3E_B0EA_E1693CE6CEF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PW-CRC::Karta CRC(UML::Class)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7" w:name="BKM_DA77D80F_32B6_4242_B5FE_9DF070D4C0D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PW-CRC::Odpowiedzialno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(UML::Operation)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0" w:name="BKM_6E07F15A_5958_4421_8114_722EE8D9816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ToolboxPage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Metaclass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ToolboxPage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Zachowanie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ToolboxPage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Struktura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ToolboxPage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2" w:name="BKM_D379BFF6_DE50_4741_B65A_A5303B3D949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Zachowanie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stereotype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Zachowanie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09.03.2025.  Last modified 09.03.2025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stereotype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Zachowanie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Metaclass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ToolboxPage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3" w:name="BKM_79E95A61_ED15_43B4_AB68_990847DA2E6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PW-CRC::Komunikat(UML::Operation)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82"/>
      <w:bookmarkEnd w:id="7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</w:pPr>
      <w:bookmarkStart w:id="87" w:name="KARTY_CRC"/>
      <w:bookmarkStart w:id="88" w:name="BKM_6838E022_BE01_449A_ACFC_B02495C599E9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Karty CRC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'PW-CRC'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Karty CRC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14.03.2025.  Last modified 14.03.2025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9" w:name="BKM_3BB25A54_B9E4_4B83_BFE1_F26E12A9E4D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PW-CRC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929130" cy="2181225"/>
            <wp:effectExtent l="0" t="0" r="0" b="0"/>
            <wp:docPr id="9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/>
                    <pic:cNvPicPr/>
                  </pic:nvPicPr>
                  <pic:blipFill>
                    <a:blip r:embed="img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PW-CRC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8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1" w:name="BKM_715947C8_CB13_4D80_AA94_BE2569A3657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PW-CRC Lachman diagram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PW-CRC Lachman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13.03.2025.  Last modified 13.03.2025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581150" cy="595630"/>
            <wp:effectExtent l="0" t="0" r="0" b="0"/>
            <wp:docPr id="9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/>
                    <pic:cNvPicPr/>
                  </pic:nvPicPr>
                  <pic:blipFill>
                    <a:blip r:embed="img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PW-CRC Lachman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9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3" w:name="BKM_05A919FB_6477_4525_878B_F907DA54CB8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Baza danych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Baza danych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13.03.2025.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4" w:name="BKM_BFBF3B54_5F9A_4450_9480_A497C2ED52B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dokonaj_rezerwacji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{BFBF3B54-5F9A-4450-9480-A497C2ED52B6}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6" w:name="BKM_E4B830E1_3EF9_442D_8CF2_F62F1DDC8DA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sprawdz_dostepnosc_zasobow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{E4B830E1-3EF9-442d-8CF2-F62F1DDC8DA8}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8" w:name="BKM_FB744E40_48EC_4A43_ACDC_E216353C0FD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wyslij_potwierdzenie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0" w:name="BKM_F1581E4B_D5F9_4A56_89B6_01C59D38E4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wyswietl_dostepne_zasoby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9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3" w:name="BKM_BFF4BDFC_EB0B_4CD7_A026_B4CE550067E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Biurko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Biurko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4" w:name="BKM_8C10DB85_5A32_412E_90C6_B609CB8D41F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wyswietl_status_dostepnosci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0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7" w:name="BKM_F4BB5464_9A35_4DC9_B761_39705AB1B38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Miejsce Parkingowe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Miejsce Parkingowe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8" w:name="BKM_FF28269B_6454_476A_B638_844B49D08CB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wyswietl_status_dostepnosci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0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1" w:name="BKM_EC967DE7_12E5_4983_BE70_B4F688711EE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Posi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ek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Posi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2" w:name="BKM_4AEAC29A_6A04_4C39_961E_1CFFF82B11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wyswietl_opis () : char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15" w:name="BKM_A698F2D5_16DF_41A9_A5A4_25ABECDE2FB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Pracownik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Pracownik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6" w:name="BKM_09E458C7_8607_4781_A810_366E80714FE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modyfikuj_rezerwacje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8" w:name="BKM_AD41A45E_745F_4378_81A4_B9FCD286F4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zamow_posilek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0" w:name="BKM_EC90E107_5AFF_4676_A717_AE3BE3E8B8E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zamow_sprzet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2" w:name="BKM_ECA9FFCF_2762_4634_B8FB_3267F536756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zarezerwuj_parking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4" w:name="BKM_333D1C31_D8F4_462E_B604_E110E5F418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zarezerwuj_stanowisko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7" w:name="BKM_3923EF9E_01E0_4561_9CDB_DD6C8627378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Pracownik Administracyjny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Pracownik Administracyjny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28" w:name="BKM_B5C4D08F_8C2D_4BBB_A377_741267D8DA2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dodaj_biurko () : Biurko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0" w:name="BKM_1046CBD3_F67E_4EA7_B83F_1236942252E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dodaj_miejsce () : Miejsce Parkingowe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2" w:name="BKM_B7EB39FE_2EB8_4291_B774_33FF0615A02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dodaj_posilek () : Posi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ek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4" w:name="BKM_F67758FB_4A98_4802_AA88_8508EBE7141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dodaj_sale () : Sala Konferencyjna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6" w:name="BKM_21C2FF02_184C_4133_9FDD_EDEE4CA773D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dodaj_sprzet () : Sprz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8" w:name="BKM_F376B24F_0D25_4315_89F4_D1B08ED86D4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usun_biurko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0" w:name="BKM_C605512F_5081_4E35_BC4F_910FEEF75EA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usun_miejsce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2" w:name="BKM_836D94D0_EC4A_49D2_A111_440751EF203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usun_posilek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4" w:name="BKM_A2274FF9_00AF_4507_8FB8_B4EEE80F48E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usun_sale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6" w:name="BKM_58691F34_C6D3_4BD1_A6D3_503CB838B3B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usun_sprzet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49" w:name="BKM_BDE62B69_15AF_4431_861A_4E065E42D74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Sala Konferencyjna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Sala Konferencyjna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0" w:name="BKM_EA79B17F_9FF3_4F4C_BD04_C82987809AF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wyswietl_status_dostepnosci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3" w:name="BKM_DD57EF81_34D9_494E_A4BD_68116D150F5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Sprz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ę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Sprz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MagdalenaBrejna created on 09.03.2025.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4" w:name="BKM_22E9A194_C653_46B8_A984_D0EEB680B9D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wyswietl_status_dostepnosci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7" w:name="BKM_A9DFB6EA_FB1F_46A1_9233_C955F1F02E5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System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Karta CRC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'Karty CRC'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System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created on 13.03.2025.  Last modified 14.03.2025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8" w:name="BKM_3CAE6EA4_070C_4B47_8AE1_03A81EAEFEC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utworz_rezerwacje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{3CAE6EA4-070C-4b47-8AE1-03A81EAEFECB}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0" w:name="BKM_0B0C50FA_16F1_4D25_97C4_DCB54AFCCCD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wprowadz_dane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{0B0C50FA-16F1-4d25-97C4-DCB54AFCCCD9}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2" w:name="BKM_BD283336_3621_4529_8B90_19B1BB95E45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zamknij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ea_guid = {BD283336-3621-4529-8B90-19B1BB95E45D}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Odpowiedzialno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ść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</w:t>
      </w:r>
      <w:bookmarkEnd w:id="157"/>
      <w:bookmarkEnd w:id="87"/>
      <w:bookmarkEnd w:id="88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a10707b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4">
    <w:abstractNumId w:val="4"/>
  </w:num>
  <w:num w:numId="6">
    <w:abstractNumId w:val="6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2" Type="http://schemas.openxmlformats.org/officeDocument/2006/relationships/image" Target="media/document_img12.png"/><Relationship Id="img17" Type="http://schemas.openxmlformats.org/officeDocument/2006/relationships/image" Target="media/document_img17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55" Type="http://schemas.openxmlformats.org/officeDocument/2006/relationships/image" Target="media/document_img55.emf"/><Relationship Id="img60" Type="http://schemas.openxmlformats.org/officeDocument/2006/relationships/image" Target="media/document_img60.png"/><Relationship Id="img64" Type="http://schemas.openxmlformats.org/officeDocument/2006/relationships/image" Target="media/document_img64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70" Type="http://schemas.openxmlformats.org/officeDocument/2006/relationships/image" Target="media/document_img70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emf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emf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emf"/><Relationship Id="img98" Type="http://schemas.openxmlformats.org/officeDocument/2006/relationships/image" Target="media/document_img98.emf"/><Relationship Id="img99" Type="http://schemas.openxmlformats.org/officeDocument/2006/relationships/image" Target="media/document_img99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2025-03-14T18:33:56</dcterms:created>
  <dcterms:modified xsi:type="dcterms:W3CDTF">2025-03-14T18:33:56</dcterms:modified>
</cp:coreProperties>
</file>