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EBBD3" w14:textId="30B11368" w:rsidR="00603F60" w:rsidRDefault="00B53E5A" w:rsidP="007241BE">
      <w:pPr>
        <w:pStyle w:val="Heading1"/>
        <w:spacing w:before="78"/>
      </w:pPr>
      <w:r>
        <w:t>IMPORTANT SAFETY INFORMATION</w:t>
      </w:r>
      <w:r w:rsidR="004106E1">
        <w:t xml:space="preserve"> </w:t>
      </w:r>
    </w:p>
    <w:p w14:paraId="54886F35" w14:textId="57DEBE04" w:rsidR="00603F60" w:rsidRDefault="00603F60">
      <w:pPr>
        <w:pStyle w:val="BodyText"/>
        <w:spacing w:before="1"/>
        <w:rPr>
          <w:b/>
          <w:sz w:val="23"/>
        </w:rPr>
      </w:pPr>
    </w:p>
    <w:p w14:paraId="78DE0DAB" w14:textId="6D8DF1C2" w:rsidR="00D5381C" w:rsidRDefault="00B53E5A">
      <w:pPr>
        <w:pStyle w:val="BodyText"/>
        <w:spacing w:line="491" w:lineRule="auto"/>
        <w:ind w:left="100" w:right="872"/>
      </w:pPr>
      <w:r>
        <w:rPr>
          <w:b/>
        </w:rPr>
        <w:t xml:space="preserve">Do not use </w:t>
      </w:r>
      <w:r w:rsidR="00D5381C">
        <w:rPr>
          <w:b/>
        </w:rPr>
        <w:t>TEZ</w:t>
      </w:r>
      <w:r w:rsidR="00C93B4E">
        <w:rPr>
          <w:b/>
        </w:rPr>
        <w:t>S</w:t>
      </w:r>
      <w:r w:rsidR="00D5381C">
        <w:rPr>
          <w:b/>
        </w:rPr>
        <w:t>PIRE</w:t>
      </w:r>
      <w:r>
        <w:rPr>
          <w:b/>
        </w:rPr>
        <w:t xml:space="preserve"> </w:t>
      </w:r>
      <w:r>
        <w:t xml:space="preserve">if you are allergic to </w:t>
      </w:r>
      <w:r w:rsidR="00507AA2">
        <w:t>t</w:t>
      </w:r>
      <w:r w:rsidR="000855AB">
        <w:t>ezepelumab-ekko</w:t>
      </w:r>
      <w:r>
        <w:t xml:space="preserve"> or any of </w:t>
      </w:r>
      <w:r w:rsidR="00D5381C">
        <w:t>its i</w:t>
      </w:r>
      <w:r>
        <w:t>ngredients</w:t>
      </w:r>
      <w:r w:rsidR="00D5381C">
        <w:t xml:space="preserve">.  </w:t>
      </w:r>
    </w:p>
    <w:p w14:paraId="111F3121" w14:textId="50877D48" w:rsidR="00603F60" w:rsidRDefault="00D5381C">
      <w:pPr>
        <w:pStyle w:val="BodyText"/>
        <w:spacing w:line="491" w:lineRule="auto"/>
        <w:ind w:left="100" w:right="872"/>
      </w:pPr>
      <w:r>
        <w:t>D</w:t>
      </w:r>
      <w:r w:rsidR="00B53E5A">
        <w:t>o not use to treat sudden breathing problems.</w:t>
      </w:r>
    </w:p>
    <w:p w14:paraId="74AC6F8A" w14:textId="439A14BA" w:rsidR="00603F60" w:rsidRDefault="00D5381C">
      <w:pPr>
        <w:pStyle w:val="Heading1"/>
      </w:pPr>
      <w:r>
        <w:t>TEZ</w:t>
      </w:r>
      <w:r w:rsidR="00C93B4E">
        <w:t>S</w:t>
      </w:r>
      <w:r>
        <w:t>PIRE</w:t>
      </w:r>
      <w:r w:rsidR="00B53E5A">
        <w:t xml:space="preserve"> may cause serious side effects, including:</w:t>
      </w:r>
    </w:p>
    <w:p w14:paraId="163FF5F3" w14:textId="2CFD1751" w:rsidR="00603F60" w:rsidRDefault="008A36A0">
      <w:pPr>
        <w:pStyle w:val="ListParagraph"/>
        <w:numPr>
          <w:ilvl w:val="0"/>
          <w:numId w:val="1"/>
        </w:numPr>
        <w:tabs>
          <w:tab w:val="left" w:pos="940"/>
          <w:tab w:val="left" w:pos="941"/>
        </w:tabs>
        <w:spacing w:before="13"/>
        <w:ind w:right="120"/>
      </w:pPr>
      <w:r>
        <w:rPr>
          <w:b/>
        </w:rPr>
        <w:t xml:space="preserve">severe </w:t>
      </w:r>
      <w:r w:rsidR="00B53E5A">
        <w:rPr>
          <w:b/>
        </w:rPr>
        <w:t xml:space="preserve">allergic (hypersensitivity) reactions, </w:t>
      </w:r>
      <w:r w:rsidR="00F05C08">
        <w:rPr>
          <w:b/>
        </w:rPr>
        <w:t xml:space="preserve">such as </w:t>
      </w:r>
      <w:r w:rsidR="00D5381C">
        <w:rPr>
          <w:b/>
        </w:rPr>
        <w:t>rash</w:t>
      </w:r>
      <w:r w:rsidR="009161FA">
        <w:rPr>
          <w:b/>
        </w:rPr>
        <w:t xml:space="preserve"> </w:t>
      </w:r>
      <w:r w:rsidR="00F05C08">
        <w:rPr>
          <w:b/>
        </w:rPr>
        <w:t xml:space="preserve">or </w:t>
      </w:r>
      <w:r w:rsidR="00943663">
        <w:rPr>
          <w:b/>
        </w:rPr>
        <w:t xml:space="preserve">eye </w:t>
      </w:r>
      <w:r w:rsidR="00507AA2">
        <w:rPr>
          <w:b/>
        </w:rPr>
        <w:t>allergy</w:t>
      </w:r>
      <w:r w:rsidR="00DF700B">
        <w:rPr>
          <w:b/>
        </w:rPr>
        <w:t>.</w:t>
      </w:r>
      <w:r>
        <w:rPr>
          <w:b/>
        </w:rPr>
        <w:t xml:space="preserve"> </w:t>
      </w:r>
      <w:r w:rsidR="00B506C9" w:rsidRPr="00B506C9">
        <w:rPr>
          <w:bCs/>
        </w:rPr>
        <w:t>Call</w:t>
      </w:r>
      <w:r w:rsidR="00B53E5A">
        <w:t xml:space="preserve"> your healthcare provider or get emergency help right away if you have any of the following symptoms of an allergic</w:t>
      </w:r>
      <w:r w:rsidR="00B53E5A">
        <w:rPr>
          <w:spacing w:val="-8"/>
        </w:rPr>
        <w:t xml:space="preserve"> </w:t>
      </w:r>
      <w:r w:rsidR="00B53E5A">
        <w:t>reaction:</w:t>
      </w:r>
    </w:p>
    <w:p w14:paraId="2ECB25A6" w14:textId="12B58C74" w:rsidR="00603F60" w:rsidRDefault="00943663">
      <w:pPr>
        <w:pStyle w:val="ListParagraph"/>
        <w:numPr>
          <w:ilvl w:val="1"/>
          <w:numId w:val="1"/>
        </w:numPr>
        <w:tabs>
          <w:tab w:val="left" w:pos="1660"/>
          <w:tab w:val="left" w:pos="1661"/>
        </w:tabs>
        <w:spacing w:line="260" w:lineRule="exact"/>
      </w:pPr>
      <w:r>
        <w:t>rash</w:t>
      </w:r>
    </w:p>
    <w:p w14:paraId="427017E3" w14:textId="7778B9A0" w:rsidR="00603F60" w:rsidRDefault="00B53E5A">
      <w:pPr>
        <w:pStyle w:val="ListParagraph"/>
        <w:numPr>
          <w:ilvl w:val="1"/>
          <w:numId w:val="1"/>
        </w:numPr>
        <w:tabs>
          <w:tab w:val="left" w:pos="1660"/>
          <w:tab w:val="left" w:pos="1661"/>
        </w:tabs>
        <w:spacing w:line="253" w:lineRule="exact"/>
      </w:pPr>
      <w:r>
        <w:t>breathing</w:t>
      </w:r>
      <w:r>
        <w:rPr>
          <w:spacing w:val="-4"/>
        </w:rPr>
        <w:t xml:space="preserve"> </w:t>
      </w:r>
      <w:r>
        <w:t>problems</w:t>
      </w:r>
    </w:p>
    <w:p w14:paraId="447BB4F8" w14:textId="77777777" w:rsidR="00943663" w:rsidRDefault="00B53E5A" w:rsidP="00943663">
      <w:pPr>
        <w:pStyle w:val="ListParagraph"/>
        <w:numPr>
          <w:ilvl w:val="1"/>
          <w:numId w:val="1"/>
        </w:numPr>
        <w:tabs>
          <w:tab w:val="left" w:pos="1660"/>
          <w:tab w:val="left" w:pos="1661"/>
        </w:tabs>
        <w:spacing w:line="263" w:lineRule="exact"/>
      </w:pPr>
      <w:r>
        <w:t>hives</w:t>
      </w:r>
    </w:p>
    <w:p w14:paraId="15D0E532" w14:textId="31A5E62A" w:rsidR="00943663" w:rsidRPr="00DF700B" w:rsidRDefault="00943663" w:rsidP="00943663">
      <w:pPr>
        <w:pStyle w:val="ListParagraph"/>
        <w:numPr>
          <w:ilvl w:val="1"/>
          <w:numId w:val="1"/>
        </w:numPr>
        <w:tabs>
          <w:tab w:val="left" w:pos="1660"/>
          <w:tab w:val="left" w:pos="1661"/>
        </w:tabs>
        <w:spacing w:line="263" w:lineRule="exact"/>
      </w:pPr>
      <w:r w:rsidRPr="00DF700B">
        <w:rPr>
          <w:shd w:val="clear" w:color="auto" w:fill="FFFFFF"/>
        </w:rPr>
        <w:t>red, itchy, swollen, or inflamed eyes</w:t>
      </w:r>
    </w:p>
    <w:p w14:paraId="46EB3513" w14:textId="172C934C" w:rsidR="00603F60" w:rsidRPr="00DF700B" w:rsidRDefault="00603F60">
      <w:pPr>
        <w:pStyle w:val="BodyText"/>
        <w:spacing w:before="7"/>
        <w:rPr>
          <w:sz w:val="20"/>
        </w:rPr>
      </w:pPr>
    </w:p>
    <w:p w14:paraId="485FE74E" w14:textId="42DF708D" w:rsidR="00603F60" w:rsidRDefault="00B53E5A">
      <w:pPr>
        <w:pStyle w:val="Heading1"/>
        <w:ind w:left="220" w:right="872"/>
      </w:pPr>
      <w:r>
        <w:t xml:space="preserve">Before using </w:t>
      </w:r>
      <w:r w:rsidR="00D5381C">
        <w:t>TEZ</w:t>
      </w:r>
      <w:r w:rsidR="00C93B4E">
        <w:t>S</w:t>
      </w:r>
      <w:r w:rsidR="00D5381C">
        <w:t>PIRE</w:t>
      </w:r>
      <w:r>
        <w:t>, tell your healthcare provider about all of your medical conditions, including if you:</w:t>
      </w:r>
    </w:p>
    <w:p w14:paraId="2239672A" w14:textId="2D4C24C1" w:rsidR="00603F60" w:rsidRPr="008A36A0" w:rsidRDefault="008A36A0" w:rsidP="00F05C08">
      <w:pPr>
        <w:pStyle w:val="ListParagraph"/>
        <w:numPr>
          <w:ilvl w:val="0"/>
          <w:numId w:val="1"/>
        </w:numPr>
        <w:tabs>
          <w:tab w:val="left" w:pos="943"/>
          <w:tab w:val="left" w:pos="945"/>
        </w:tabs>
        <w:spacing w:before="3"/>
        <w:ind w:left="950" w:right="115"/>
      </w:pPr>
      <w:r w:rsidRPr="008A36A0">
        <w:rPr>
          <w:color w:val="303030"/>
          <w:shd w:val="clear" w:color="auto" w:fill="FFFFFF"/>
        </w:rPr>
        <w:t>have ever had a severe allergic reaction</w:t>
      </w:r>
    </w:p>
    <w:p w14:paraId="32E21973" w14:textId="77777777" w:rsidR="00F05C08" w:rsidRDefault="00B53E5A" w:rsidP="00F05C08">
      <w:pPr>
        <w:pStyle w:val="ListParagraph"/>
        <w:numPr>
          <w:ilvl w:val="0"/>
          <w:numId w:val="1"/>
        </w:numPr>
        <w:tabs>
          <w:tab w:val="left" w:pos="943"/>
          <w:tab w:val="left" w:pos="945"/>
        </w:tabs>
        <w:spacing w:before="15"/>
        <w:ind w:left="950"/>
      </w:pPr>
      <w:r>
        <w:t>have a parasitic (helminth)</w:t>
      </w:r>
      <w:r>
        <w:rPr>
          <w:spacing w:val="-3"/>
        </w:rPr>
        <w:t xml:space="preserve"> </w:t>
      </w:r>
      <w:r>
        <w:t>infection.</w:t>
      </w:r>
    </w:p>
    <w:p w14:paraId="0C32320B" w14:textId="12A1007D" w:rsidR="00F05C08" w:rsidRDefault="008A36A0" w:rsidP="00F05C08">
      <w:pPr>
        <w:pStyle w:val="ListParagraph"/>
        <w:numPr>
          <w:ilvl w:val="0"/>
          <w:numId w:val="1"/>
        </w:numPr>
        <w:tabs>
          <w:tab w:val="left" w:pos="943"/>
          <w:tab w:val="left" w:pos="945"/>
        </w:tabs>
        <w:spacing w:before="15"/>
        <w:ind w:left="950"/>
      </w:pPr>
      <w:r w:rsidRPr="008A36A0">
        <w:rPr>
          <w:color w:val="303030"/>
          <w:shd w:val="clear" w:color="auto" w:fill="FFFFFF"/>
        </w:rPr>
        <w:t xml:space="preserve">have recently received or </w:t>
      </w:r>
      <w:r w:rsidR="00943663" w:rsidRPr="008A36A0">
        <w:rPr>
          <w:lang w:bidi="ar-SA"/>
        </w:rPr>
        <w:t>are scheduled to receive any vaccinations. You should not receive a “live vaccine” if you are treated</w:t>
      </w:r>
      <w:r w:rsidR="00943663" w:rsidRPr="00943663">
        <w:rPr>
          <w:lang w:bidi="ar-SA"/>
        </w:rPr>
        <w:t xml:space="preserve"> with </w:t>
      </w:r>
      <w:r w:rsidR="00943663">
        <w:rPr>
          <w:lang w:bidi="ar-SA"/>
        </w:rPr>
        <w:t>TEZSPIRE</w:t>
      </w:r>
      <w:r w:rsidR="00F05C08">
        <w:rPr>
          <w:lang w:bidi="ar-SA"/>
        </w:rPr>
        <w:t>.</w:t>
      </w:r>
    </w:p>
    <w:p w14:paraId="1F9ECED3" w14:textId="28A64CF9" w:rsidR="00F05C08" w:rsidRDefault="00B53E5A" w:rsidP="00F05C08">
      <w:pPr>
        <w:pStyle w:val="ListParagraph"/>
        <w:numPr>
          <w:ilvl w:val="0"/>
          <w:numId w:val="1"/>
        </w:numPr>
        <w:tabs>
          <w:tab w:val="left" w:pos="943"/>
          <w:tab w:val="left" w:pos="945"/>
        </w:tabs>
        <w:spacing w:before="15"/>
        <w:ind w:left="950"/>
      </w:pPr>
      <w:r>
        <w:t xml:space="preserve">are pregnant or plan to become pregnant. </w:t>
      </w:r>
    </w:p>
    <w:p w14:paraId="06DCACC3" w14:textId="7BE2272A" w:rsidR="00603F60" w:rsidRDefault="00B53E5A" w:rsidP="000855AB">
      <w:pPr>
        <w:pStyle w:val="ListParagraph"/>
        <w:numPr>
          <w:ilvl w:val="0"/>
          <w:numId w:val="1"/>
        </w:numPr>
        <w:tabs>
          <w:tab w:val="left" w:pos="943"/>
          <w:tab w:val="left" w:pos="945"/>
        </w:tabs>
        <w:spacing w:before="15"/>
        <w:ind w:left="950"/>
      </w:pPr>
      <w:r>
        <w:t xml:space="preserve">are breastfeeding or plan to breastfeed. It is not known if </w:t>
      </w:r>
      <w:r w:rsidR="00D5381C">
        <w:t>TEZ</w:t>
      </w:r>
      <w:r w:rsidR="00E14C07">
        <w:t>S</w:t>
      </w:r>
      <w:r w:rsidR="00D5381C">
        <w:t>PIRE</w:t>
      </w:r>
      <w:r>
        <w:t xml:space="preserve"> passes into your breast</w:t>
      </w:r>
      <w:r w:rsidRPr="00F05C08">
        <w:rPr>
          <w:spacing w:val="12"/>
        </w:rPr>
        <w:t xml:space="preserve"> </w:t>
      </w:r>
      <w:r>
        <w:t>milk.</w:t>
      </w:r>
      <w:r w:rsidR="000855AB">
        <w:t xml:space="preserve"> </w:t>
      </w:r>
      <w:r>
        <w:t xml:space="preserve">Talk to your healthcare provider about the best way to feed your baby if you use </w:t>
      </w:r>
      <w:r w:rsidR="00D5381C">
        <w:t>TEZ</w:t>
      </w:r>
      <w:r w:rsidR="00E14C07">
        <w:t>S</w:t>
      </w:r>
      <w:r w:rsidR="00D5381C">
        <w:t>PIRE</w:t>
      </w:r>
      <w:r>
        <w:t>.</w:t>
      </w:r>
      <w:r w:rsidRPr="00B53E5A">
        <w:rPr>
          <w:noProof/>
        </w:rPr>
        <w:t xml:space="preserve"> </w:t>
      </w:r>
    </w:p>
    <w:p w14:paraId="5ADC5CA0" w14:textId="6E34E838" w:rsidR="00603F60" w:rsidRDefault="00B53E5A">
      <w:pPr>
        <w:pStyle w:val="ListParagraph"/>
        <w:numPr>
          <w:ilvl w:val="0"/>
          <w:numId w:val="1"/>
        </w:numPr>
        <w:tabs>
          <w:tab w:val="left" w:pos="943"/>
          <w:tab w:val="left" w:pos="945"/>
        </w:tabs>
        <w:spacing w:before="14"/>
        <w:ind w:left="944"/>
      </w:pPr>
      <w:r>
        <w:t>are taking prescription and over-the-counter medicines, vitamins, or herbal</w:t>
      </w:r>
      <w:r>
        <w:rPr>
          <w:spacing w:val="-6"/>
        </w:rPr>
        <w:t xml:space="preserve"> </w:t>
      </w:r>
      <w:r>
        <w:t>supplements.</w:t>
      </w:r>
    </w:p>
    <w:p w14:paraId="52DA5146" w14:textId="77777777" w:rsidR="00603F60" w:rsidRDefault="00603F60">
      <w:pPr>
        <w:pStyle w:val="BodyText"/>
        <w:spacing w:before="8"/>
        <w:rPr>
          <w:sz w:val="24"/>
        </w:rPr>
      </w:pPr>
    </w:p>
    <w:p w14:paraId="1C6CBA88" w14:textId="1A57EF75" w:rsidR="00603F60" w:rsidRDefault="00B53E5A">
      <w:pPr>
        <w:pStyle w:val="BodyText"/>
        <w:ind w:left="100"/>
      </w:pPr>
      <w:r>
        <w:rPr>
          <w:b/>
        </w:rPr>
        <w:t xml:space="preserve">Do not </w:t>
      </w:r>
      <w:r w:rsidR="008C567B" w:rsidRPr="008C567B">
        <w:rPr>
          <w:bCs/>
        </w:rPr>
        <w:t>change or</w:t>
      </w:r>
      <w:r w:rsidR="008C567B">
        <w:rPr>
          <w:b/>
        </w:rPr>
        <w:t xml:space="preserve"> </w:t>
      </w:r>
      <w:r>
        <w:t>stop taking your other asthma medicines unless instructed to do so by your healthcare provider.</w:t>
      </w:r>
    </w:p>
    <w:p w14:paraId="123CAD8E" w14:textId="77777777" w:rsidR="00603F60" w:rsidRDefault="00603F60">
      <w:pPr>
        <w:pStyle w:val="BodyText"/>
        <w:spacing w:before="1"/>
      </w:pPr>
    </w:p>
    <w:p w14:paraId="7A96FA39" w14:textId="43A22226" w:rsidR="0012567B" w:rsidRPr="00F75E4F" w:rsidRDefault="00B53E5A">
      <w:pPr>
        <w:ind w:left="100" w:right="735"/>
        <w:rPr>
          <w:color w:val="FF33CC"/>
        </w:rPr>
      </w:pPr>
      <w:r>
        <w:rPr>
          <w:b/>
        </w:rPr>
        <w:t xml:space="preserve">The most common side effects of </w:t>
      </w:r>
      <w:r w:rsidR="00D5381C">
        <w:rPr>
          <w:b/>
        </w:rPr>
        <w:t>TEZ</w:t>
      </w:r>
      <w:r w:rsidR="00C93B4E">
        <w:rPr>
          <w:b/>
        </w:rPr>
        <w:t>S</w:t>
      </w:r>
      <w:r w:rsidR="00D5381C">
        <w:rPr>
          <w:b/>
        </w:rPr>
        <w:t>PIRE</w:t>
      </w:r>
      <w:r>
        <w:rPr>
          <w:b/>
        </w:rPr>
        <w:t xml:space="preserve"> include: </w:t>
      </w:r>
      <w:r w:rsidR="00D5381C">
        <w:t xml:space="preserve">Sore throat, joint </w:t>
      </w:r>
      <w:r w:rsidR="00DF700B">
        <w:t>and</w:t>
      </w:r>
      <w:r w:rsidR="0012567B">
        <w:t xml:space="preserve"> back pain</w:t>
      </w:r>
      <w:r w:rsidR="00DF700B">
        <w:t>. T</w:t>
      </w:r>
      <w:r>
        <w:t>hese are not all the possible side effects</w:t>
      </w:r>
      <w:r w:rsidR="0012567B">
        <w:t>.</w:t>
      </w:r>
      <w:r w:rsidR="00A07C93">
        <w:t xml:space="preserve"> </w:t>
      </w:r>
    </w:p>
    <w:p w14:paraId="31C13E97" w14:textId="77777777" w:rsidR="00603F60" w:rsidRDefault="00603F60">
      <w:pPr>
        <w:pStyle w:val="BodyText"/>
        <w:spacing w:before="4"/>
      </w:pPr>
    </w:p>
    <w:p w14:paraId="5D8AF00F" w14:textId="0C1150C6" w:rsidR="00603F60" w:rsidRDefault="00B53E5A">
      <w:pPr>
        <w:pStyle w:val="Heading1"/>
        <w:spacing w:line="250" w:lineRule="exact"/>
        <w:rPr>
          <w:color w:val="FF33CC"/>
        </w:rPr>
      </w:pPr>
      <w:r w:rsidRPr="00F75E4F">
        <w:rPr>
          <w:color w:val="FF33CC"/>
        </w:rPr>
        <w:t xml:space="preserve">[What is </w:t>
      </w:r>
      <w:r w:rsidR="0012567B" w:rsidRPr="00F75E4F">
        <w:rPr>
          <w:color w:val="FF33CC"/>
        </w:rPr>
        <w:t>TEZ</w:t>
      </w:r>
      <w:r w:rsidR="00C93B4E" w:rsidRPr="00F75E4F">
        <w:rPr>
          <w:color w:val="FF33CC"/>
        </w:rPr>
        <w:t>S</w:t>
      </w:r>
      <w:r w:rsidR="0012567B" w:rsidRPr="00F75E4F">
        <w:rPr>
          <w:color w:val="FF33CC"/>
        </w:rPr>
        <w:t>PIRE</w:t>
      </w:r>
      <w:r w:rsidRPr="00F75E4F">
        <w:rPr>
          <w:color w:val="FF33CC"/>
        </w:rPr>
        <w:t>?] [Approved Use]</w:t>
      </w:r>
    </w:p>
    <w:p w14:paraId="0F546E36" w14:textId="77777777" w:rsidR="00DF700B" w:rsidRPr="00F75E4F" w:rsidRDefault="00DF700B">
      <w:pPr>
        <w:pStyle w:val="Heading1"/>
        <w:spacing w:line="250" w:lineRule="exact"/>
        <w:rPr>
          <w:color w:val="FF33CC"/>
        </w:rPr>
      </w:pPr>
    </w:p>
    <w:p w14:paraId="1D7E3811" w14:textId="77777777" w:rsidR="00DF700B" w:rsidRDefault="00DF700B" w:rsidP="00E1655A">
      <w:pPr>
        <w:pStyle w:val="BodyText"/>
        <w:numPr>
          <w:ilvl w:val="0"/>
          <w:numId w:val="5"/>
        </w:numPr>
        <w:spacing w:before="1"/>
        <w:rPr>
          <w:sz w:val="24"/>
          <w:szCs w:val="24"/>
          <w:shd w:val="clear" w:color="auto" w:fill="FFFFFF"/>
        </w:rPr>
      </w:pPr>
      <w:r w:rsidRPr="00DF700B">
        <w:rPr>
          <w:sz w:val="24"/>
          <w:szCs w:val="24"/>
          <w:shd w:val="clear" w:color="auto" w:fill="FFFFFF"/>
        </w:rPr>
        <w:t xml:space="preserve">TEZSPIRE is a prescription medicine used with other asthma medicines for the maintenance treatment of severe asthma in people 12 years of age and older whose asthma is not controlled with their current asthma medicine. </w:t>
      </w:r>
    </w:p>
    <w:p w14:paraId="4C74104E" w14:textId="77777777" w:rsidR="00DF700B" w:rsidRDefault="00DF700B" w:rsidP="00E1655A">
      <w:pPr>
        <w:pStyle w:val="BodyText"/>
        <w:numPr>
          <w:ilvl w:val="0"/>
          <w:numId w:val="5"/>
        </w:numPr>
        <w:spacing w:before="1"/>
        <w:rPr>
          <w:sz w:val="24"/>
          <w:szCs w:val="24"/>
          <w:shd w:val="clear" w:color="auto" w:fill="FFFFFF"/>
        </w:rPr>
      </w:pPr>
      <w:r w:rsidRPr="00DF700B">
        <w:rPr>
          <w:sz w:val="24"/>
          <w:szCs w:val="24"/>
          <w:shd w:val="clear" w:color="auto" w:fill="FFFFFF"/>
        </w:rPr>
        <w:t>TEZSPIRE helps</w:t>
      </w:r>
      <w:r>
        <w:rPr>
          <w:sz w:val="24"/>
          <w:szCs w:val="24"/>
          <w:shd w:val="clear" w:color="auto" w:fill="FFFFFF"/>
        </w:rPr>
        <w:t xml:space="preserve"> </w:t>
      </w:r>
      <w:r w:rsidRPr="00DF700B">
        <w:rPr>
          <w:sz w:val="24"/>
          <w:szCs w:val="24"/>
          <w:shd w:val="clear" w:color="auto" w:fill="FFFFFF"/>
        </w:rPr>
        <w:t>prevent severe asthma attacks (exacerbations) and can improve your breathing.</w:t>
      </w:r>
    </w:p>
    <w:p w14:paraId="3ED9FF9F" w14:textId="7600E50F" w:rsidR="00DF700B" w:rsidRDefault="00DF700B" w:rsidP="00E1655A">
      <w:pPr>
        <w:pStyle w:val="BodyText"/>
        <w:numPr>
          <w:ilvl w:val="0"/>
          <w:numId w:val="5"/>
        </w:numPr>
        <w:spacing w:before="1"/>
        <w:rPr>
          <w:sz w:val="24"/>
          <w:szCs w:val="24"/>
          <w:shd w:val="clear" w:color="auto" w:fill="FFFFFF"/>
        </w:rPr>
      </w:pPr>
      <w:r w:rsidRPr="00DF700B">
        <w:rPr>
          <w:sz w:val="24"/>
          <w:szCs w:val="24"/>
          <w:shd w:val="clear" w:color="auto" w:fill="FFFFFF"/>
        </w:rPr>
        <w:t>TEZSPIRE is not used to treat sudden breathing problems. Tell your healthcare provider if your asthma does not get better or if it gets worse after you start treatment with</w:t>
      </w:r>
      <w:r>
        <w:rPr>
          <w:sz w:val="24"/>
          <w:szCs w:val="24"/>
          <w:shd w:val="clear" w:color="auto" w:fill="FFFFFF"/>
        </w:rPr>
        <w:t xml:space="preserve"> </w:t>
      </w:r>
      <w:r w:rsidRPr="00DF700B">
        <w:rPr>
          <w:sz w:val="24"/>
          <w:szCs w:val="24"/>
          <w:shd w:val="clear" w:color="auto" w:fill="FFFFFF"/>
        </w:rPr>
        <w:t>TEZSPIRE.</w:t>
      </w:r>
    </w:p>
    <w:p w14:paraId="2F344315" w14:textId="3D9C82F2" w:rsidR="00034ECE" w:rsidRPr="00E1655A" w:rsidRDefault="00DF700B" w:rsidP="00E1655A">
      <w:pPr>
        <w:pStyle w:val="BodyText"/>
        <w:numPr>
          <w:ilvl w:val="0"/>
          <w:numId w:val="5"/>
        </w:numPr>
        <w:spacing w:before="1"/>
        <w:rPr>
          <w:color w:val="333F48"/>
          <w:sz w:val="24"/>
          <w:szCs w:val="24"/>
          <w:lang w:bidi="ar-SA"/>
        </w:rPr>
      </w:pPr>
      <w:r w:rsidRPr="00DF700B">
        <w:rPr>
          <w:sz w:val="24"/>
          <w:szCs w:val="24"/>
          <w:shd w:val="clear" w:color="auto" w:fill="FFFFFF"/>
        </w:rPr>
        <w:t>It is not known if TEZSPIRE is safe and effective in children under 12 years of age.</w:t>
      </w:r>
    </w:p>
    <w:p w14:paraId="3858452C" w14:textId="229B0816" w:rsidR="00E1655A" w:rsidRDefault="00E1655A" w:rsidP="00E1655A">
      <w:pPr>
        <w:pStyle w:val="BodyText"/>
        <w:spacing w:before="1"/>
        <w:rPr>
          <w:sz w:val="24"/>
          <w:szCs w:val="24"/>
          <w:shd w:val="clear" w:color="auto" w:fill="FFFFFF"/>
        </w:rPr>
      </w:pPr>
    </w:p>
    <w:p w14:paraId="3091F6C1" w14:textId="4E946A4F" w:rsidR="00E1655A" w:rsidRDefault="00E1655A" w:rsidP="00E1655A">
      <w:pPr>
        <w:pStyle w:val="BodyText"/>
        <w:spacing w:before="1"/>
        <w:rPr>
          <w:sz w:val="24"/>
          <w:szCs w:val="24"/>
          <w:shd w:val="clear" w:color="auto" w:fill="FFFFFF"/>
        </w:rPr>
      </w:pPr>
    </w:p>
    <w:p w14:paraId="20D3FEA4" w14:textId="77777777" w:rsidR="00E1655A" w:rsidRPr="00C56620" w:rsidRDefault="00E1655A" w:rsidP="00E1655A">
      <w:pPr>
        <w:adjustRightInd w:val="0"/>
        <w:rPr>
          <w:b/>
          <w:color w:val="FF33CC"/>
        </w:rPr>
      </w:pPr>
      <w:r w:rsidRPr="00C56620">
        <w:rPr>
          <w:b/>
          <w:color w:val="FF33CC"/>
        </w:rPr>
        <w:t>Print</w:t>
      </w:r>
    </w:p>
    <w:p w14:paraId="7FDC9598" w14:textId="77777777" w:rsidR="00E1655A" w:rsidRDefault="00E1655A" w:rsidP="00E1655A">
      <w:pPr>
        <w:adjustRightInd w:val="0"/>
        <w:rPr>
          <w:b/>
          <w:color w:val="FF33CC"/>
        </w:rPr>
      </w:pPr>
      <w:r w:rsidRPr="00C56620">
        <w:rPr>
          <w:b/>
          <w:color w:val="FF33CC"/>
        </w:rPr>
        <w:t>[Please see accompanying full Prescribing Information, including Patient Information.]</w:t>
      </w:r>
    </w:p>
    <w:p w14:paraId="4C63D504" w14:textId="77777777" w:rsidR="00E1655A" w:rsidRDefault="00E1655A" w:rsidP="00E1655A">
      <w:pPr>
        <w:adjustRightInd w:val="0"/>
        <w:rPr>
          <w:b/>
          <w:color w:val="FF33CC"/>
        </w:rPr>
      </w:pPr>
    </w:p>
    <w:p w14:paraId="2CEFCA67" w14:textId="77777777" w:rsidR="00E1655A" w:rsidRPr="00C56620" w:rsidRDefault="00E1655A" w:rsidP="00E1655A">
      <w:pPr>
        <w:adjustRightInd w:val="0"/>
        <w:rPr>
          <w:b/>
          <w:color w:val="FF33CC"/>
        </w:rPr>
      </w:pPr>
      <w:r>
        <w:rPr>
          <w:b/>
          <w:color w:val="FF33CC"/>
        </w:rPr>
        <w:t>Journal</w:t>
      </w:r>
    </w:p>
    <w:p w14:paraId="0634A3FE" w14:textId="77777777" w:rsidR="00E1655A" w:rsidRPr="00C56620" w:rsidRDefault="00E1655A" w:rsidP="00E1655A">
      <w:pPr>
        <w:adjustRightInd w:val="0"/>
        <w:rPr>
          <w:b/>
          <w:color w:val="FF33CC"/>
        </w:rPr>
      </w:pPr>
      <w:r w:rsidRPr="00C56620">
        <w:rPr>
          <w:b/>
          <w:color w:val="FF33CC"/>
        </w:rPr>
        <w:t>[Please see Brief Summary of full Prescribing Information, including Patient Information</w:t>
      </w:r>
      <w:r>
        <w:rPr>
          <w:b/>
          <w:color w:val="FF33CC"/>
        </w:rPr>
        <w:t>.</w:t>
      </w:r>
      <w:r w:rsidRPr="00C56620">
        <w:rPr>
          <w:b/>
          <w:color w:val="FF33CC"/>
        </w:rPr>
        <w:t>]</w:t>
      </w:r>
    </w:p>
    <w:p w14:paraId="2C840132" w14:textId="77777777" w:rsidR="00E1655A" w:rsidRPr="00C56620" w:rsidRDefault="00E1655A" w:rsidP="00E1655A">
      <w:pPr>
        <w:adjustRightInd w:val="0"/>
        <w:rPr>
          <w:b/>
          <w:color w:val="FF33CC"/>
        </w:rPr>
      </w:pPr>
    </w:p>
    <w:p w14:paraId="5F2E9E4C" w14:textId="77777777" w:rsidR="00E1655A" w:rsidRPr="00C56620" w:rsidRDefault="00E1655A" w:rsidP="00E1655A">
      <w:pPr>
        <w:adjustRightInd w:val="0"/>
        <w:rPr>
          <w:b/>
          <w:color w:val="FF33CC"/>
        </w:rPr>
      </w:pPr>
      <w:r w:rsidRPr="00C56620">
        <w:rPr>
          <w:b/>
          <w:color w:val="FF33CC"/>
        </w:rPr>
        <w:t>Digital</w:t>
      </w:r>
    </w:p>
    <w:p w14:paraId="1A7BC039" w14:textId="77777777" w:rsidR="00E1655A" w:rsidRDefault="00E1655A" w:rsidP="00E1655A">
      <w:pPr>
        <w:adjustRightInd w:val="0"/>
        <w:rPr>
          <w:b/>
          <w:color w:val="FF33CC"/>
        </w:rPr>
      </w:pPr>
      <w:r w:rsidRPr="00C56620">
        <w:rPr>
          <w:b/>
          <w:color w:val="FF33CC"/>
        </w:rPr>
        <w:t>[Full Prescribing Information including Patient Information</w:t>
      </w:r>
      <w:r>
        <w:rPr>
          <w:b/>
          <w:color w:val="FF33CC"/>
        </w:rPr>
        <w:t>.</w:t>
      </w:r>
      <w:r w:rsidRPr="00C56620">
        <w:rPr>
          <w:b/>
          <w:color w:val="FF33CC"/>
        </w:rPr>
        <w:t>]</w:t>
      </w:r>
      <w:r>
        <w:rPr>
          <w:b/>
          <w:color w:val="FF33CC"/>
        </w:rPr>
        <w:t xml:space="preserve"> Must hyperlink to PI.  Where possible, clicking Prescribing Information should go to top of PI and Patient Information should go directly to Patient Information section.</w:t>
      </w:r>
    </w:p>
    <w:p w14:paraId="188A12CA" w14:textId="77777777" w:rsidR="00E1655A" w:rsidRDefault="00E1655A" w:rsidP="00E1655A">
      <w:pPr>
        <w:pStyle w:val="NormalWeb"/>
        <w:rPr>
          <w:color w:val="000000"/>
        </w:rPr>
      </w:pPr>
      <w:r w:rsidRPr="001B6DEA">
        <w:rPr>
          <w:color w:val="000000"/>
        </w:rPr>
        <w:lastRenderedPageBreak/>
        <w:t>DIGITAL ASSETS</w:t>
      </w:r>
    </w:p>
    <w:p w14:paraId="03FF9F2F" w14:textId="77777777" w:rsidR="00E1655A" w:rsidRDefault="00E1655A" w:rsidP="00E1655A">
      <w:pPr>
        <w:pStyle w:val="NormalWeb"/>
        <w:rPr>
          <w:i/>
          <w:iCs/>
          <w:color w:val="000000"/>
        </w:rPr>
      </w:pPr>
      <w:r w:rsidRPr="001B6DEA">
        <w:rPr>
          <w:i/>
          <w:iCs/>
          <w:color w:val="000000"/>
        </w:rPr>
        <w:t xml:space="preserve">You may report side effects related to AstraZeneca products by clicking </w:t>
      </w:r>
      <w:r w:rsidRPr="001B6DEA">
        <w:rPr>
          <w:i/>
          <w:iCs/>
          <w:color w:val="4BACC6" w:themeColor="accent5"/>
          <w:u w:val="single"/>
        </w:rPr>
        <w:t>here</w:t>
      </w:r>
      <w:r w:rsidRPr="001B6DEA">
        <w:rPr>
          <w:i/>
          <w:iCs/>
          <w:color w:val="000000"/>
        </w:rPr>
        <w:t>.</w:t>
      </w:r>
    </w:p>
    <w:p w14:paraId="008A92B6" w14:textId="77777777" w:rsidR="00E1655A" w:rsidRPr="001B6DEA" w:rsidRDefault="00E1655A" w:rsidP="00E1655A">
      <w:pPr>
        <w:pStyle w:val="NormalWeb"/>
        <w:rPr>
          <w:color w:val="000000"/>
        </w:rPr>
      </w:pPr>
      <w:r w:rsidRPr="001B6DEA">
        <w:rPr>
          <w:color w:val="000000"/>
        </w:rPr>
        <w:t>The word “here” must hyperlink to https://us-aereporting.astrazeneca.com/adverse-events.html. The Spanish version of the adverse event reporting language is also available at this site.</w:t>
      </w:r>
    </w:p>
    <w:p w14:paraId="5F2B1247" w14:textId="77777777" w:rsidR="00E1655A" w:rsidRPr="001B6DEA" w:rsidRDefault="00E1655A" w:rsidP="00E1655A">
      <w:pPr>
        <w:pStyle w:val="NormalWeb"/>
        <w:rPr>
          <w:color w:val="000000"/>
        </w:rPr>
      </w:pPr>
      <w:r w:rsidRPr="001B6DEA">
        <w:rPr>
          <w:color w:val="000000"/>
        </w:rPr>
        <w:t>JOURNAL ADVERTISEMENTS</w:t>
      </w:r>
    </w:p>
    <w:p w14:paraId="1269168C" w14:textId="77777777" w:rsidR="00E1655A" w:rsidRPr="001B6DEA" w:rsidRDefault="00E1655A" w:rsidP="00E1655A">
      <w:pPr>
        <w:pStyle w:val="NormalWeb"/>
        <w:rPr>
          <w:color w:val="000000"/>
        </w:rPr>
      </w:pPr>
      <w:r w:rsidRPr="001B6DEA">
        <w:rPr>
          <w:color w:val="000000"/>
        </w:rPr>
        <w:t>The following language must be used in HCP journal ads, consumer book of record print ads, and paid advertising print placements:</w:t>
      </w:r>
    </w:p>
    <w:p w14:paraId="6492B540" w14:textId="77777777" w:rsidR="00E1655A" w:rsidRPr="001B6DEA" w:rsidRDefault="00E1655A" w:rsidP="00E1655A">
      <w:pPr>
        <w:pStyle w:val="NormalWeb"/>
        <w:rPr>
          <w:i/>
          <w:iCs/>
          <w:color w:val="000000"/>
        </w:rPr>
      </w:pPr>
      <w:r w:rsidRPr="001B6DEA">
        <w:rPr>
          <w:i/>
          <w:iCs/>
          <w:color w:val="000000"/>
        </w:rPr>
        <w:t>You are encouraged to report negative side effects of prescription drugs to the FDA. Visit www.FDA.gov/medwatch or call 1-800-FDA-1088.</w:t>
      </w:r>
    </w:p>
    <w:p w14:paraId="6B404186" w14:textId="77777777" w:rsidR="00E1655A" w:rsidRDefault="00E1655A" w:rsidP="00E1655A">
      <w:pPr>
        <w:pStyle w:val="NormalWeb"/>
        <w:rPr>
          <w:color w:val="000000"/>
        </w:rPr>
      </w:pPr>
      <w:r w:rsidRPr="001B6DEA">
        <w:rPr>
          <w:color w:val="000000"/>
        </w:rPr>
        <w:t>PRINT ASSETS</w:t>
      </w:r>
    </w:p>
    <w:p w14:paraId="1B1E9364" w14:textId="77777777" w:rsidR="00E1655A" w:rsidRPr="001B6DEA" w:rsidRDefault="00E1655A" w:rsidP="00E1655A">
      <w:pPr>
        <w:pStyle w:val="NormalWeb"/>
        <w:rPr>
          <w:i/>
          <w:iCs/>
          <w:color w:val="000000"/>
        </w:rPr>
      </w:pPr>
      <w:r w:rsidRPr="001B6DEA">
        <w:rPr>
          <w:i/>
          <w:iCs/>
          <w:color w:val="000000"/>
        </w:rPr>
        <w:t>You are encouraged to report negative side effects of AstraZeneca prescription drugs by calling 1-800-236-9933. If you prefer to report these to the FDA, call 1-800-FDA-1088.</w:t>
      </w:r>
    </w:p>
    <w:p w14:paraId="2EBF2EF1" w14:textId="77777777" w:rsidR="00E1655A" w:rsidRPr="00DF700B" w:rsidRDefault="00E1655A" w:rsidP="00E1655A">
      <w:pPr>
        <w:pStyle w:val="BodyText"/>
        <w:spacing w:before="1"/>
        <w:rPr>
          <w:color w:val="333F48"/>
          <w:sz w:val="24"/>
          <w:szCs w:val="24"/>
          <w:lang w:bidi="ar-SA"/>
        </w:rPr>
      </w:pPr>
    </w:p>
    <w:p w14:paraId="41252CB4" w14:textId="389C3B8F" w:rsidR="00F75E4F" w:rsidRPr="00263F1B" w:rsidRDefault="00F75E4F" w:rsidP="00263F1B">
      <w:pPr>
        <w:widowControl/>
        <w:shd w:val="clear" w:color="auto" w:fill="FFFFFF"/>
        <w:autoSpaceDE/>
        <w:autoSpaceDN/>
        <w:spacing w:after="150" w:line="360" w:lineRule="atLeast"/>
        <w:rPr>
          <w:b/>
          <w:bCs/>
          <w:i/>
          <w:iCs/>
          <w:color w:val="333F48"/>
          <w:lang w:bidi="ar-SA"/>
        </w:rPr>
      </w:pPr>
      <w:bookmarkStart w:id="0" w:name="_Hlk87017352"/>
      <w:r w:rsidRPr="00F75E4F">
        <w:rPr>
          <w:i/>
          <w:iCs/>
          <w:color w:val="202124"/>
          <w:shd w:val="clear" w:color="auto" w:fill="FFFFFF"/>
        </w:rPr>
        <w:t>.</w:t>
      </w:r>
    </w:p>
    <w:bookmarkEnd w:id="0"/>
    <w:p w14:paraId="683873F0" w14:textId="1D5F28EF" w:rsidR="00603F60" w:rsidRPr="00263F1B" w:rsidRDefault="007241BE" w:rsidP="00763334">
      <w:pPr>
        <w:pStyle w:val="Heading1"/>
        <w:ind w:right="1402"/>
        <w:jc w:val="right"/>
        <w:rPr>
          <w:b w:val="0"/>
          <w:color w:val="FF33CC"/>
          <w:sz w:val="24"/>
        </w:rPr>
      </w:pPr>
      <w:r w:rsidRPr="007241BE">
        <w:rPr>
          <w:color w:val="000000" w:themeColor="text1"/>
        </w:rPr>
        <w:t xml:space="preserve">US-55348 Last Updated </w:t>
      </w:r>
      <w:r w:rsidR="00E1655A">
        <w:rPr>
          <w:color w:val="000000" w:themeColor="text1"/>
        </w:rPr>
        <w:t>12/</w:t>
      </w:r>
      <w:r w:rsidRPr="007241BE">
        <w:rPr>
          <w:color w:val="000000" w:themeColor="text1"/>
        </w:rPr>
        <w:t>21</w:t>
      </w:r>
    </w:p>
    <w:sectPr w:rsidR="00603F60" w:rsidRPr="00263F1B">
      <w:type w:val="continuous"/>
      <w:pgSz w:w="12240" w:h="15840"/>
      <w:pgMar w:top="880" w:right="10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3D"/>
    <w:multiLevelType w:val="hybridMultilevel"/>
    <w:tmpl w:val="7DA45D5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AA468A7"/>
    <w:multiLevelType w:val="hybridMultilevel"/>
    <w:tmpl w:val="4A261C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204587"/>
    <w:multiLevelType w:val="hybridMultilevel"/>
    <w:tmpl w:val="38B62778"/>
    <w:lvl w:ilvl="0" w:tplc="32484B54">
      <w:numFmt w:val="bullet"/>
      <w:lvlText w:val=""/>
      <w:lvlJc w:val="left"/>
      <w:pPr>
        <w:ind w:left="1703" w:hanging="360"/>
      </w:pPr>
      <w:rPr>
        <w:rFonts w:ascii="Symbol" w:eastAsia="Times New Roman" w:hAnsi="Symbol" w:cs="Times New Roman" w:hint="default"/>
      </w:rPr>
    </w:lvl>
    <w:lvl w:ilvl="1" w:tplc="04090003" w:tentative="1">
      <w:start w:val="1"/>
      <w:numFmt w:val="bullet"/>
      <w:lvlText w:val="o"/>
      <w:lvlJc w:val="left"/>
      <w:pPr>
        <w:ind w:left="2423" w:hanging="360"/>
      </w:pPr>
      <w:rPr>
        <w:rFonts w:ascii="Courier New" w:hAnsi="Courier New" w:cs="Courier New" w:hint="default"/>
      </w:rPr>
    </w:lvl>
    <w:lvl w:ilvl="2" w:tplc="04090005" w:tentative="1">
      <w:start w:val="1"/>
      <w:numFmt w:val="bullet"/>
      <w:lvlText w:val=""/>
      <w:lvlJc w:val="left"/>
      <w:pPr>
        <w:ind w:left="3143" w:hanging="360"/>
      </w:pPr>
      <w:rPr>
        <w:rFonts w:ascii="Wingdings" w:hAnsi="Wingdings" w:hint="default"/>
      </w:rPr>
    </w:lvl>
    <w:lvl w:ilvl="3" w:tplc="04090001" w:tentative="1">
      <w:start w:val="1"/>
      <w:numFmt w:val="bullet"/>
      <w:lvlText w:val=""/>
      <w:lvlJc w:val="left"/>
      <w:pPr>
        <w:ind w:left="3863" w:hanging="360"/>
      </w:pPr>
      <w:rPr>
        <w:rFonts w:ascii="Symbol" w:hAnsi="Symbol" w:hint="default"/>
      </w:rPr>
    </w:lvl>
    <w:lvl w:ilvl="4" w:tplc="04090003" w:tentative="1">
      <w:start w:val="1"/>
      <w:numFmt w:val="bullet"/>
      <w:lvlText w:val="o"/>
      <w:lvlJc w:val="left"/>
      <w:pPr>
        <w:ind w:left="4583" w:hanging="360"/>
      </w:pPr>
      <w:rPr>
        <w:rFonts w:ascii="Courier New" w:hAnsi="Courier New" w:cs="Courier New" w:hint="default"/>
      </w:rPr>
    </w:lvl>
    <w:lvl w:ilvl="5" w:tplc="04090005" w:tentative="1">
      <w:start w:val="1"/>
      <w:numFmt w:val="bullet"/>
      <w:lvlText w:val=""/>
      <w:lvlJc w:val="left"/>
      <w:pPr>
        <w:ind w:left="5303" w:hanging="360"/>
      </w:pPr>
      <w:rPr>
        <w:rFonts w:ascii="Wingdings" w:hAnsi="Wingdings" w:hint="default"/>
      </w:rPr>
    </w:lvl>
    <w:lvl w:ilvl="6" w:tplc="04090001" w:tentative="1">
      <w:start w:val="1"/>
      <w:numFmt w:val="bullet"/>
      <w:lvlText w:val=""/>
      <w:lvlJc w:val="left"/>
      <w:pPr>
        <w:ind w:left="6023" w:hanging="360"/>
      </w:pPr>
      <w:rPr>
        <w:rFonts w:ascii="Symbol" w:hAnsi="Symbol" w:hint="default"/>
      </w:rPr>
    </w:lvl>
    <w:lvl w:ilvl="7" w:tplc="04090003" w:tentative="1">
      <w:start w:val="1"/>
      <w:numFmt w:val="bullet"/>
      <w:lvlText w:val="o"/>
      <w:lvlJc w:val="left"/>
      <w:pPr>
        <w:ind w:left="6743" w:hanging="360"/>
      </w:pPr>
      <w:rPr>
        <w:rFonts w:ascii="Courier New" w:hAnsi="Courier New" w:cs="Courier New" w:hint="default"/>
      </w:rPr>
    </w:lvl>
    <w:lvl w:ilvl="8" w:tplc="04090005" w:tentative="1">
      <w:start w:val="1"/>
      <w:numFmt w:val="bullet"/>
      <w:lvlText w:val=""/>
      <w:lvlJc w:val="left"/>
      <w:pPr>
        <w:ind w:left="7463" w:hanging="360"/>
      </w:pPr>
      <w:rPr>
        <w:rFonts w:ascii="Wingdings" w:hAnsi="Wingdings" w:hint="default"/>
      </w:rPr>
    </w:lvl>
  </w:abstractNum>
  <w:abstractNum w:abstractNumId="3" w15:restartNumberingAfterBreak="0">
    <w:nsid w:val="3F456891"/>
    <w:multiLevelType w:val="hybridMultilevel"/>
    <w:tmpl w:val="AA8893B0"/>
    <w:lvl w:ilvl="0" w:tplc="2B4662B0">
      <w:numFmt w:val="bullet"/>
      <w:lvlText w:val="•"/>
      <w:lvlJc w:val="left"/>
      <w:pPr>
        <w:ind w:left="940" w:hanging="360"/>
      </w:pPr>
      <w:rPr>
        <w:rFonts w:ascii="Arial" w:eastAsia="Arial" w:hAnsi="Arial" w:cs="Arial" w:hint="default"/>
        <w:w w:val="131"/>
        <w:sz w:val="22"/>
        <w:szCs w:val="22"/>
        <w:lang w:val="en-US" w:eastAsia="en-US" w:bidi="en-US"/>
      </w:rPr>
    </w:lvl>
    <w:lvl w:ilvl="1" w:tplc="81484122">
      <w:numFmt w:val="bullet"/>
      <w:lvlText w:val="o"/>
      <w:lvlJc w:val="left"/>
      <w:pPr>
        <w:ind w:left="1660" w:hanging="360"/>
      </w:pPr>
      <w:rPr>
        <w:rFonts w:ascii="Courier New" w:eastAsia="Courier New" w:hAnsi="Courier New" w:cs="Courier New" w:hint="default"/>
        <w:w w:val="100"/>
        <w:sz w:val="22"/>
        <w:szCs w:val="22"/>
        <w:lang w:val="en-US" w:eastAsia="en-US" w:bidi="en-US"/>
      </w:rPr>
    </w:lvl>
    <w:lvl w:ilvl="2" w:tplc="24485456">
      <w:numFmt w:val="bullet"/>
      <w:lvlText w:val="•"/>
      <w:lvlJc w:val="left"/>
      <w:pPr>
        <w:ind w:left="2580" w:hanging="360"/>
      </w:pPr>
      <w:rPr>
        <w:rFonts w:hint="default"/>
        <w:lang w:val="en-US" w:eastAsia="en-US" w:bidi="en-US"/>
      </w:rPr>
    </w:lvl>
    <w:lvl w:ilvl="3" w:tplc="EC761B4A">
      <w:numFmt w:val="bullet"/>
      <w:lvlText w:val="•"/>
      <w:lvlJc w:val="left"/>
      <w:pPr>
        <w:ind w:left="3500" w:hanging="360"/>
      </w:pPr>
      <w:rPr>
        <w:rFonts w:hint="default"/>
        <w:lang w:val="en-US" w:eastAsia="en-US" w:bidi="en-US"/>
      </w:rPr>
    </w:lvl>
    <w:lvl w:ilvl="4" w:tplc="2BD60B24">
      <w:numFmt w:val="bullet"/>
      <w:lvlText w:val="•"/>
      <w:lvlJc w:val="left"/>
      <w:pPr>
        <w:ind w:left="4420" w:hanging="360"/>
      </w:pPr>
      <w:rPr>
        <w:rFonts w:hint="default"/>
        <w:lang w:val="en-US" w:eastAsia="en-US" w:bidi="en-US"/>
      </w:rPr>
    </w:lvl>
    <w:lvl w:ilvl="5" w:tplc="D3DAD26A">
      <w:numFmt w:val="bullet"/>
      <w:lvlText w:val="•"/>
      <w:lvlJc w:val="left"/>
      <w:pPr>
        <w:ind w:left="5340" w:hanging="360"/>
      </w:pPr>
      <w:rPr>
        <w:rFonts w:hint="default"/>
        <w:lang w:val="en-US" w:eastAsia="en-US" w:bidi="en-US"/>
      </w:rPr>
    </w:lvl>
    <w:lvl w:ilvl="6" w:tplc="CDDCF826">
      <w:numFmt w:val="bullet"/>
      <w:lvlText w:val="•"/>
      <w:lvlJc w:val="left"/>
      <w:pPr>
        <w:ind w:left="6260" w:hanging="360"/>
      </w:pPr>
      <w:rPr>
        <w:rFonts w:hint="default"/>
        <w:lang w:val="en-US" w:eastAsia="en-US" w:bidi="en-US"/>
      </w:rPr>
    </w:lvl>
    <w:lvl w:ilvl="7" w:tplc="8BD85520">
      <w:numFmt w:val="bullet"/>
      <w:lvlText w:val="•"/>
      <w:lvlJc w:val="left"/>
      <w:pPr>
        <w:ind w:left="7180" w:hanging="360"/>
      </w:pPr>
      <w:rPr>
        <w:rFonts w:hint="default"/>
        <w:lang w:val="en-US" w:eastAsia="en-US" w:bidi="en-US"/>
      </w:rPr>
    </w:lvl>
    <w:lvl w:ilvl="8" w:tplc="FE5CD862">
      <w:numFmt w:val="bullet"/>
      <w:lvlText w:val="•"/>
      <w:lvlJc w:val="left"/>
      <w:pPr>
        <w:ind w:left="8100" w:hanging="360"/>
      </w:pPr>
      <w:rPr>
        <w:rFonts w:hint="default"/>
        <w:lang w:val="en-US" w:eastAsia="en-US" w:bidi="en-US"/>
      </w:rPr>
    </w:lvl>
  </w:abstractNum>
  <w:abstractNum w:abstractNumId="4" w15:restartNumberingAfterBreak="0">
    <w:nsid w:val="65EF52C2"/>
    <w:multiLevelType w:val="multilevel"/>
    <w:tmpl w:val="5D3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60"/>
    <w:rsid w:val="00034ECE"/>
    <w:rsid w:val="00036579"/>
    <w:rsid w:val="00041D5A"/>
    <w:rsid w:val="0005383C"/>
    <w:rsid w:val="000855AB"/>
    <w:rsid w:val="00086BC5"/>
    <w:rsid w:val="0012567B"/>
    <w:rsid w:val="001E3D45"/>
    <w:rsid w:val="00263F1B"/>
    <w:rsid w:val="00312ED4"/>
    <w:rsid w:val="003822B5"/>
    <w:rsid w:val="004106E1"/>
    <w:rsid w:val="00507AA2"/>
    <w:rsid w:val="00525A70"/>
    <w:rsid w:val="005E231C"/>
    <w:rsid w:val="00603F60"/>
    <w:rsid w:val="00680C70"/>
    <w:rsid w:val="00692177"/>
    <w:rsid w:val="007241BE"/>
    <w:rsid w:val="00763334"/>
    <w:rsid w:val="0078191E"/>
    <w:rsid w:val="008A36A0"/>
    <w:rsid w:val="008C567B"/>
    <w:rsid w:val="0090463F"/>
    <w:rsid w:val="009161FA"/>
    <w:rsid w:val="00924AE2"/>
    <w:rsid w:val="00943663"/>
    <w:rsid w:val="009C5188"/>
    <w:rsid w:val="00A07C93"/>
    <w:rsid w:val="00AF73CC"/>
    <w:rsid w:val="00B203F4"/>
    <w:rsid w:val="00B506C9"/>
    <w:rsid w:val="00B53E5A"/>
    <w:rsid w:val="00B65DB5"/>
    <w:rsid w:val="00C93B4E"/>
    <w:rsid w:val="00D13BA4"/>
    <w:rsid w:val="00D31FD9"/>
    <w:rsid w:val="00D5381C"/>
    <w:rsid w:val="00DC7350"/>
    <w:rsid w:val="00DF700B"/>
    <w:rsid w:val="00E14C07"/>
    <w:rsid w:val="00E1655A"/>
    <w:rsid w:val="00F05C08"/>
    <w:rsid w:val="00F1233E"/>
    <w:rsid w:val="00F167C3"/>
    <w:rsid w:val="00F21561"/>
    <w:rsid w:val="00F75E4F"/>
    <w:rsid w:val="00F9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AE39"/>
  <w15:docId w15:val="{AC795224-19C6-3E49-897A-DD9F9C77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4"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2ED4"/>
    <w:rPr>
      <w:sz w:val="18"/>
      <w:szCs w:val="18"/>
    </w:rPr>
  </w:style>
  <w:style w:type="character" w:customStyle="1" w:styleId="BalloonTextChar">
    <w:name w:val="Balloon Text Char"/>
    <w:basedOn w:val="DefaultParagraphFont"/>
    <w:link w:val="BalloonText"/>
    <w:uiPriority w:val="99"/>
    <w:semiHidden/>
    <w:rsid w:val="00312ED4"/>
    <w:rPr>
      <w:rFonts w:ascii="Times New Roman" w:eastAsia="Times New Roman" w:hAnsi="Times New Roman" w:cs="Times New Roman"/>
      <w:sz w:val="18"/>
      <w:szCs w:val="18"/>
      <w:lang w:bidi="en-US"/>
    </w:rPr>
  </w:style>
  <w:style w:type="character" w:styleId="Hyperlink">
    <w:name w:val="Hyperlink"/>
    <w:basedOn w:val="DefaultParagraphFont"/>
    <w:uiPriority w:val="99"/>
    <w:unhideWhenUsed/>
    <w:rsid w:val="00F96E43"/>
    <w:rPr>
      <w:color w:val="0000FF" w:themeColor="hyperlink"/>
      <w:u w:val="single"/>
    </w:rPr>
  </w:style>
  <w:style w:type="character" w:styleId="UnresolvedMention">
    <w:name w:val="Unresolved Mention"/>
    <w:basedOn w:val="DefaultParagraphFont"/>
    <w:uiPriority w:val="99"/>
    <w:semiHidden/>
    <w:unhideWhenUsed/>
    <w:rsid w:val="00F96E43"/>
    <w:rPr>
      <w:color w:val="605E5C"/>
      <w:shd w:val="clear" w:color="auto" w:fill="E1DFDD"/>
    </w:rPr>
  </w:style>
  <w:style w:type="character" w:styleId="CommentReference">
    <w:name w:val="annotation reference"/>
    <w:aliases w:val="-H18"/>
    <w:unhideWhenUsed/>
    <w:qFormat/>
    <w:rsid w:val="0012567B"/>
    <w:rPr>
      <w:sz w:val="16"/>
      <w:szCs w:val="16"/>
    </w:rPr>
  </w:style>
  <w:style w:type="paragraph" w:styleId="CommentText">
    <w:name w:val="annotation text"/>
    <w:aliases w:val="Annotationtext,Comment Text Char1 Char,Comment Text Char Char Char,Comment Text Char1,Comment Text Char Char,Comment Text Char Char1,Comment Text Char2 Char"/>
    <w:basedOn w:val="Normal"/>
    <w:link w:val="CommentTextChar"/>
    <w:unhideWhenUsed/>
    <w:qFormat/>
    <w:rsid w:val="0012567B"/>
    <w:pPr>
      <w:widowControl/>
      <w:autoSpaceDE/>
      <w:autoSpaceDN/>
      <w:spacing w:after="200"/>
    </w:pPr>
    <w:rPr>
      <w:rFonts w:eastAsia="Calibri"/>
      <w:sz w:val="20"/>
      <w:szCs w:val="20"/>
      <w:lang w:val="x-none" w:eastAsia="x-none" w:bidi="ar-SA"/>
    </w:rPr>
  </w:style>
  <w:style w:type="character" w:customStyle="1" w:styleId="CommentTextChar">
    <w:name w:val="Comment Text Char"/>
    <w:aliases w:val="Annotationtext Char,Comment Text Char1 Char Char,Comment Text Char Char Char Char,Comment Text Char1 Char1,Comment Text Char Char Char1,Comment Text Char Char1 Char,Comment Text Char2 Char Char"/>
    <w:basedOn w:val="DefaultParagraphFont"/>
    <w:link w:val="CommentText"/>
    <w:rsid w:val="0012567B"/>
    <w:rPr>
      <w:rFonts w:ascii="Times New Roman" w:eastAsia="Calibri"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12567B"/>
    <w:pPr>
      <w:widowControl w:val="0"/>
      <w:autoSpaceDE w:val="0"/>
      <w:autoSpaceDN w:val="0"/>
      <w:spacing w:after="0"/>
    </w:pPr>
    <w:rPr>
      <w:rFonts w:eastAsia="Times New Roman"/>
      <w:b/>
      <w:bCs/>
      <w:lang w:val="en-US" w:eastAsia="en-US" w:bidi="en-US"/>
    </w:rPr>
  </w:style>
  <w:style w:type="character" w:customStyle="1" w:styleId="CommentSubjectChar">
    <w:name w:val="Comment Subject Char"/>
    <w:basedOn w:val="CommentTextChar"/>
    <w:link w:val="CommentSubject"/>
    <w:uiPriority w:val="99"/>
    <w:semiHidden/>
    <w:rsid w:val="0012567B"/>
    <w:rPr>
      <w:rFonts w:ascii="Times New Roman" w:eastAsia="Times New Roman" w:hAnsi="Times New Roman" w:cs="Times New Roman"/>
      <w:b/>
      <w:bCs/>
      <w:sz w:val="20"/>
      <w:szCs w:val="20"/>
      <w:lang w:val="x-none" w:eastAsia="x-none" w:bidi="en-US"/>
    </w:rPr>
  </w:style>
  <w:style w:type="paragraph" w:customStyle="1" w:styleId="bold-text">
    <w:name w:val="bold-text"/>
    <w:basedOn w:val="Normal"/>
    <w:rsid w:val="00263F1B"/>
    <w:pPr>
      <w:widowControl/>
      <w:autoSpaceDE/>
      <w:autoSpaceDN/>
      <w:spacing w:before="100" w:beforeAutospacing="1" w:after="100" w:afterAutospacing="1"/>
    </w:pPr>
    <w:rPr>
      <w:sz w:val="24"/>
      <w:szCs w:val="24"/>
      <w:lang w:bidi="ar-SA"/>
    </w:rPr>
  </w:style>
  <w:style w:type="paragraph" w:styleId="NormalWeb">
    <w:name w:val="Normal (Web)"/>
    <w:basedOn w:val="Normal"/>
    <w:uiPriority w:val="99"/>
    <w:semiHidden/>
    <w:unhideWhenUsed/>
    <w:rsid w:val="00E1655A"/>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7911">
      <w:bodyDiv w:val="1"/>
      <w:marLeft w:val="0"/>
      <w:marRight w:val="0"/>
      <w:marTop w:val="0"/>
      <w:marBottom w:val="0"/>
      <w:divBdr>
        <w:top w:val="none" w:sz="0" w:space="0" w:color="auto"/>
        <w:left w:val="none" w:sz="0" w:space="0" w:color="auto"/>
        <w:bottom w:val="none" w:sz="0" w:space="0" w:color="auto"/>
        <w:right w:val="none" w:sz="0" w:space="0" w:color="auto"/>
      </w:divBdr>
    </w:div>
    <w:div w:id="1362508713">
      <w:bodyDiv w:val="1"/>
      <w:marLeft w:val="0"/>
      <w:marRight w:val="0"/>
      <w:marTop w:val="0"/>
      <w:marBottom w:val="0"/>
      <w:divBdr>
        <w:top w:val="none" w:sz="0" w:space="0" w:color="auto"/>
        <w:left w:val="none" w:sz="0" w:space="0" w:color="auto"/>
        <w:bottom w:val="none" w:sz="0" w:space="0" w:color="auto"/>
        <w:right w:val="none" w:sz="0" w:space="0" w:color="auto"/>
      </w:divBdr>
      <w:divsChild>
        <w:div w:id="1679309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80536019524C91228B871DB5D070" ma:contentTypeVersion="13" ma:contentTypeDescription="Create a new document." ma:contentTypeScope="" ma:versionID="a377280ad58fcaacb4d1f8f8f16a2b0c">
  <xsd:schema xmlns:xsd="http://www.w3.org/2001/XMLSchema" xmlns:xs="http://www.w3.org/2001/XMLSchema" xmlns:p="http://schemas.microsoft.com/office/2006/metadata/properties" xmlns:ns2="b475fac4-3853-410f-825a-141e17e9221e" xmlns:ns3="5dd7eb7e-bd8f-48f5-ae68-798b77cdb128" targetNamespace="http://schemas.microsoft.com/office/2006/metadata/properties" ma:root="true" ma:fieldsID="dc1a61967d853145358e230e19c3790f" ns2:_="" ns3:_="">
    <xsd:import namespace="b475fac4-3853-410f-825a-141e17e9221e"/>
    <xsd:import namespace="5dd7eb7e-bd8f-48f5-ae68-798b77cdb1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5fac4-3853-410f-825a-141e17e922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7eb7e-bd8f-48f5-ae68-798b77cdb1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BD41F1-31B2-4001-BB58-9E61C1A4803B}"/>
</file>

<file path=customXml/itemProps2.xml><?xml version="1.0" encoding="utf-8"?>
<ds:datastoreItem xmlns:ds="http://schemas.openxmlformats.org/officeDocument/2006/customXml" ds:itemID="{901674F5-1941-4E7A-831E-8992780B9EDC}"/>
</file>

<file path=customXml/itemProps3.xml><?xml version="1.0" encoding="utf-8"?>
<ds:datastoreItem xmlns:ds="http://schemas.openxmlformats.org/officeDocument/2006/customXml" ds:itemID="{6C729C0A-2672-4B06-B4DE-FD91C2F767F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Colleen</dc:creator>
  <cp:lastModifiedBy>Schmid, Marta</cp:lastModifiedBy>
  <cp:revision>2</cp:revision>
  <dcterms:created xsi:type="dcterms:W3CDTF">2021-12-18T00:08:00Z</dcterms:created>
  <dcterms:modified xsi:type="dcterms:W3CDTF">2021-12-18T00:08:00Z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Veeva Vault</vt:lpwstr>
  </property>
  <property fmtid="{D5CDD505-2E9C-101B-9397-08002B2CF9AE}" pid="4" name="LastSaved">
    <vt:filetime>2019-09-27T00:00:00Z</vt:filetime>
  </property>
  <property fmtid="{D5CDD505-2E9C-101B-9397-08002B2CF9AE}" pid="5" name="ContentTypeId">
    <vt:lpwstr>0x0101005C1E80536019524C91228B871DB5D070</vt:lpwstr>
  </property>
</Properties>
</file>