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0"/>
          <w:szCs w:val="40"/>
        </w:rPr>
      </w:pPr>
    </w:p>
    <w:tbl>
      <w:tblPr>
        <w:tblStyle w:val="34"/>
        <w:tblW w:w="9638" w:type="dxa"/>
        <w:jc w:val="righ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9975" w:hRule="atLeast"/>
          <w:jc w:val="right"/>
        </w:trPr>
        <w:tc>
          <w:tcPr>
            <w:tcW w:w="9638" w:type="dxa"/>
            <w:shd w:val="clear" w:color="auto" w:fill="auto"/>
            <w:vAlign w:val="center"/>
          </w:tcPr>
          <w:p>
            <w:pPr>
              <w:jc w:val="center"/>
              <w:rPr>
                <w:b/>
                <w:bCs/>
                <w:sz w:val="40"/>
                <w:szCs w:val="40"/>
              </w:rPr>
            </w:pPr>
          </w:p>
          <w:p>
            <w:pPr>
              <w:jc w:val="center"/>
              <w:rPr>
                <w:b/>
                <w:bCs/>
                <w:sz w:val="40"/>
                <w:szCs w:val="40"/>
              </w:rPr>
            </w:pPr>
          </w:p>
          <w:p>
            <w:pPr>
              <w:jc w:val="center"/>
              <w:rPr>
                <w:b/>
                <w:bCs/>
                <w:sz w:val="40"/>
                <w:szCs w:val="40"/>
              </w:rPr>
            </w:pPr>
          </w:p>
          <w:p>
            <w:pPr>
              <w:jc w:val="center"/>
              <w:rPr>
                <w:b/>
                <w:bCs/>
                <w:sz w:val="40"/>
                <w:szCs w:val="40"/>
              </w:rPr>
            </w:pPr>
          </w:p>
          <w:p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lang w:eastAsia="fr-FR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2078355</wp:posOffset>
                  </wp:positionH>
                  <wp:positionV relativeFrom="paragraph">
                    <wp:posOffset>-7620</wp:posOffset>
                  </wp:positionV>
                  <wp:extent cx="1974850" cy="1607185"/>
                  <wp:effectExtent l="0" t="0" r="6350" b="12065"/>
                  <wp:wrapTopAndBottom/>
                  <wp:docPr id="3" name="Image 3" descr="Résultat de recherche d'images pour &quot;dessin pizza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 descr="Résultat de recherche d'images pour &quot;dessin pizza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50" cy="1607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40"/>
                <w:szCs w:val="40"/>
              </w:rPr>
              <w:fldChar w:fldCharType="begin" w:fldLock="1"/>
            </w:r>
            <w:r>
              <w:instrText xml:space="preserve">DOCPROPERTY "Client"</w:instrText>
            </w:r>
            <w:r>
              <w:fldChar w:fldCharType="separate"/>
            </w:r>
            <w:r>
              <w:rPr>
                <w:lang w:val="fr-FR"/>
              </w:rPr>
              <w:t>OC PIZZA</w:t>
            </w:r>
            <w:r>
              <w:fldChar w:fldCharType="end"/>
            </w:r>
          </w:p>
          <w:p>
            <w:pPr>
              <w:jc w:val="center"/>
              <w:rPr>
                <w:b/>
                <w:bCs/>
                <w:sz w:val="40"/>
                <w:szCs w:val="40"/>
              </w:rPr>
            </w:pPr>
          </w:p>
          <w:p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1"/>
            </w:r>
            <w:r>
              <w:instrText xml:space="preserve">DOCPROPERTY "Projet"</w:instrText>
            </w:r>
            <w:r>
              <w:fldChar w:fldCharType="separate"/>
            </w:r>
            <w:r>
              <w:rPr>
                <w:lang w:val="fr-FR"/>
              </w:rPr>
              <w:t>Système de gestion pizzeria</w:t>
            </w:r>
            <w:r>
              <w:fldChar w:fldCharType="end"/>
            </w:r>
          </w:p>
          <w:p>
            <w:pPr>
              <w:jc w:val="center"/>
            </w:pP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instrText xml:space="preserve">TITLE</w:instrText>
            </w:r>
            <w:r>
              <w:fldChar w:fldCharType="separate"/>
            </w:r>
            <w:r>
              <w:t>Dossier d'exploitation</w:t>
            </w:r>
            <w:r>
              <w:fldChar w:fldCharType="end"/>
            </w:r>
          </w:p>
          <w:p>
            <w:pPr>
              <w:jc w:val="center"/>
            </w:pPr>
          </w:p>
          <w:p>
            <w:pPr>
              <w:jc w:val="center"/>
            </w:pPr>
            <w:r>
              <w:t xml:space="preserve">Version </w:t>
            </w:r>
            <w:r>
              <w:fldChar w:fldCharType="begin" w:fldLock="1"/>
            </w:r>
            <w:r>
              <w:instrText xml:space="preserve">DOCPROPERTY "Version"</w:instrText>
            </w:r>
            <w:r>
              <w:fldChar w:fldCharType="separate"/>
            </w:r>
            <w:r>
              <w:rPr>
                <w:lang w:val="fr-FR"/>
              </w:rPr>
              <w:t>1.0</w:t>
            </w:r>
            <w:r>
              <w:fldChar w:fldCharType="end"/>
            </w:r>
          </w:p>
        </w:tc>
      </w:tr>
      <w:tr>
        <w:tblPrEx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361" w:hRule="atLeast"/>
          <w:jc w:val="right"/>
        </w:trPr>
        <w:tc>
          <w:tcPr>
            <w:tcW w:w="9638" w:type="dxa"/>
            <w:shd w:val="clear" w:color="auto" w:fill="auto"/>
            <w:vAlign w:val="center"/>
          </w:tcPr>
          <w:p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  <w:p>
            <w:pPr>
              <w:jc w:val="right"/>
            </w:pPr>
            <w:r>
              <w:fldChar w:fldCharType="begin" w:fldLock="1"/>
            </w:r>
            <w:r>
              <w:instrText xml:space="preserve">DOCPROPERTY "Auteur"</w:instrText>
            </w:r>
            <w:r>
              <w:fldChar w:fldCharType="separate"/>
            </w:r>
            <w:r>
              <w:rPr>
                <w:lang w:val="fr-FR"/>
              </w:rPr>
              <w:t>Sébastien Fantinati</w:t>
            </w:r>
            <w:r>
              <w:fldChar w:fldCharType="end"/>
            </w:r>
          </w:p>
          <w:p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fldChar w:fldCharType="begin" w:fldLock="1"/>
            </w:r>
            <w:r>
              <w:instrText xml:space="preserve">DOCPROPERTY "Auteur_Role"</w:instrText>
            </w:r>
            <w:r>
              <w:fldChar w:fldCharType="separate"/>
            </w:r>
            <w:r>
              <w:rPr>
                <w:lang w:val="fr-FR"/>
              </w:rPr>
              <w:t>Analyste programmeur</w:t>
            </w:r>
            <w:r>
              <w:fldChar w:fldCharType="end"/>
            </w:r>
          </w:p>
        </w:tc>
      </w:tr>
    </w:tbl>
    <w:p/>
    <w:p/>
    <w:p>
      <w:pPr>
        <w:pStyle w:val="19"/>
      </w:pPr>
      <w:r>
        <w:t>Table des matières</w:t>
      </w:r>
    </w:p>
    <w:p>
      <w:pPr>
        <w:pStyle w:val="31"/>
      </w:pPr>
      <w:r>
        <w:fldChar w:fldCharType="begin"/>
      </w:r>
      <w:r>
        <w:instrText xml:space="preserve">TOC \f \o "1-9" \t "Titre 10,10"</w:instrText>
      </w:r>
      <w:r>
        <w:fldChar w:fldCharType="separate"/>
      </w:r>
      <w:r>
        <w:t>1 - Introduction</w:t>
      </w:r>
      <w:r>
        <w:tab/>
      </w:r>
      <w:r>
        <w:fldChar w:fldCharType="begin"/>
      </w:r>
      <w:r>
        <w:instrText xml:space="preserve"> PAGEREF _Toc16399 </w:instrText>
      </w:r>
      <w:r>
        <w:fldChar w:fldCharType="separate"/>
      </w:r>
      <w:r>
        <w:t>5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1.1 - Objet du document</w:t>
      </w:r>
      <w:r>
        <w:tab/>
      </w:r>
      <w:r>
        <w:fldChar w:fldCharType="begin"/>
      </w:r>
      <w:r>
        <w:instrText xml:space="preserve"> PAGEREF _Toc20910 </w:instrText>
      </w:r>
      <w:r>
        <w:fldChar w:fldCharType="separate"/>
      </w:r>
      <w:r>
        <w:t>5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1.2 - Références</w:t>
      </w:r>
      <w:r>
        <w:tab/>
      </w:r>
      <w:r>
        <w:fldChar w:fldCharType="begin"/>
      </w:r>
      <w:r>
        <w:instrText xml:space="preserve"> PAGEREF _Toc16879 </w:instrText>
      </w:r>
      <w:r>
        <w:fldChar w:fldCharType="separate"/>
      </w:r>
      <w:r>
        <w:t>5</w:t>
      </w:r>
      <w:r>
        <w:fldChar w:fldCharType="end"/>
      </w:r>
    </w:p>
    <w:p>
      <w:pPr>
        <w:pStyle w:val="31"/>
      </w:pPr>
      <w:r>
        <w:t>2 - Pré-requis</w:t>
      </w:r>
      <w:r>
        <w:tab/>
      </w:r>
      <w:r>
        <w:fldChar w:fldCharType="begin"/>
      </w:r>
      <w:r>
        <w:instrText xml:space="preserve"> PAGEREF _Toc13821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2.1 - Système</w:t>
      </w:r>
      <w:r>
        <w:tab/>
      </w:r>
      <w:r>
        <w:fldChar w:fldCharType="begin"/>
      </w:r>
      <w:r>
        <w:instrText xml:space="preserve"> PAGEREF _Toc11982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>2.1.1 - Serveur de Base de données</w:t>
      </w:r>
      <w:r>
        <w:tab/>
      </w:r>
      <w:r>
        <w:fldChar w:fldCharType="begin"/>
      </w:r>
      <w:r>
        <w:instrText xml:space="preserve"> PAGEREF _Toc6943 </w:instrText>
      </w:r>
      <w:r>
        <w:fldChar w:fldCharType="separate"/>
      </w:r>
      <w:r>
        <w:t>6</w:t>
      </w:r>
      <w:r>
        <w:fldChar w:fldCharType="end"/>
      </w:r>
    </w:p>
    <w:p>
      <w:pPr>
        <w:pStyle w:val="20"/>
        <w:tabs>
          <w:tab w:val="right" w:leader="dot" w:pos="9638"/>
          <w:tab w:val="clear" w:pos="8789"/>
        </w:tabs>
      </w:pPr>
      <w:r>
        <w:t>2.1.1.1 - Caractéristiques techniques</w:t>
      </w:r>
      <w:r>
        <w:tab/>
      </w:r>
      <w:r>
        <w:fldChar w:fldCharType="begin"/>
      </w:r>
      <w:r>
        <w:instrText xml:space="preserve"> PAGEREF _Toc4306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>2.1.2 - Serveur Web</w:t>
      </w:r>
      <w:r>
        <w:tab/>
      </w:r>
      <w:r>
        <w:fldChar w:fldCharType="begin"/>
      </w:r>
      <w:r>
        <w:instrText xml:space="preserve"> PAGEREF _Toc757 </w:instrText>
      </w:r>
      <w:r>
        <w:fldChar w:fldCharType="separate"/>
      </w:r>
      <w:r>
        <w:t>6</w:t>
      </w:r>
      <w:r>
        <w:fldChar w:fldCharType="end"/>
      </w:r>
    </w:p>
    <w:p>
      <w:pPr>
        <w:pStyle w:val="20"/>
        <w:tabs>
          <w:tab w:val="right" w:leader="dot" w:pos="9638"/>
          <w:tab w:val="clear" w:pos="8789"/>
        </w:tabs>
      </w:pPr>
      <w:r>
        <w:rPr>
          <w:lang w:val="fr-FR"/>
        </w:rPr>
        <w:t>2.1.2.1 - Caractéristiques techniques</w:t>
      </w:r>
      <w:r>
        <w:tab/>
      </w:r>
      <w:r>
        <w:fldChar w:fldCharType="begin"/>
      </w:r>
      <w:r>
        <w:instrText xml:space="preserve"> PAGEREF _Toc26954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>2.1.3 - Serveur de Batches</w:t>
      </w:r>
      <w:r>
        <w:tab/>
      </w:r>
      <w:r>
        <w:fldChar w:fldCharType="begin"/>
      </w:r>
      <w:r>
        <w:instrText xml:space="preserve"> PAGEREF _Toc7357 </w:instrText>
      </w:r>
      <w:r>
        <w:fldChar w:fldCharType="separate"/>
      </w:r>
      <w:r>
        <w:t>6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>2.1.4 - Serveur de Fichiers</w:t>
      </w:r>
      <w:r>
        <w:tab/>
      </w:r>
      <w:r>
        <w:fldChar w:fldCharType="begin"/>
      </w:r>
      <w:r>
        <w:instrText xml:space="preserve"> PAGEREF _Toc14592 </w:instrText>
      </w:r>
      <w:r>
        <w:fldChar w:fldCharType="separate"/>
      </w:r>
      <w:r>
        <w:t>6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2.2 - Bases de données</w:t>
      </w:r>
      <w:r>
        <w:tab/>
      </w:r>
      <w:r>
        <w:fldChar w:fldCharType="begin"/>
      </w:r>
      <w:r>
        <w:instrText xml:space="preserve"> PAGEREF _Toc17045 </w:instrText>
      </w:r>
      <w:r>
        <w:fldChar w:fldCharType="separate"/>
      </w:r>
      <w:r>
        <w:t>7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2.3 - Web-services</w:t>
      </w:r>
      <w:r>
        <w:tab/>
      </w:r>
      <w:r>
        <w:fldChar w:fldCharType="begin"/>
      </w:r>
      <w:r>
        <w:instrText xml:space="preserve"> PAGEREF _Toc17447 </w:instrText>
      </w:r>
      <w:r>
        <w:fldChar w:fldCharType="separate"/>
      </w:r>
      <w:r>
        <w:t>7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2.4 - Autres Ressources</w:t>
      </w:r>
      <w:r>
        <w:tab/>
      </w:r>
      <w:r>
        <w:fldChar w:fldCharType="begin"/>
      </w:r>
      <w:r>
        <w:instrText xml:space="preserve"> PAGEREF _Toc30766 </w:instrText>
      </w:r>
      <w:r>
        <w:fldChar w:fldCharType="separate"/>
      </w:r>
      <w:r>
        <w:t>7</w:t>
      </w:r>
      <w:r>
        <w:fldChar w:fldCharType="end"/>
      </w:r>
    </w:p>
    <w:p>
      <w:pPr>
        <w:pStyle w:val="31"/>
      </w:pPr>
      <w:r>
        <w:t xml:space="preserve">3 - </w:t>
      </w:r>
      <w:r>
        <w:rPr>
          <w:rFonts w:hint="default"/>
          <w:lang w:val="fr-FR"/>
        </w:rPr>
        <w:t>Procédure de déploiement</w:t>
      </w:r>
      <w:r>
        <w:tab/>
      </w:r>
      <w:r>
        <w:fldChar w:fldCharType="begin"/>
      </w:r>
      <w:r>
        <w:instrText xml:space="preserve"> PAGEREF _Toc14035 </w:instrText>
      </w:r>
      <w:r>
        <w:fldChar w:fldCharType="separate"/>
      </w:r>
      <w:r>
        <w:t>8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3.1 - Déploiement de l'Application Web</w:t>
      </w:r>
      <w:r>
        <w:tab/>
      </w:r>
      <w:r>
        <w:fldChar w:fldCharType="begin"/>
      </w:r>
      <w:r>
        <w:instrText xml:space="preserve"> PAGEREF _Toc7142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 xml:space="preserve">3.1.1 - </w:t>
      </w:r>
      <w:r>
        <w:rPr>
          <w:rFonts w:hint="default"/>
        </w:rPr>
        <w:t>Composition de l’application web</w:t>
      </w:r>
      <w:r>
        <w:tab/>
      </w:r>
      <w:r>
        <w:fldChar w:fldCharType="begin"/>
      </w:r>
      <w:r>
        <w:instrText xml:space="preserve"> PAGEREF _Toc13850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>3.1.2 - Environnement de l’application web</w:t>
      </w:r>
      <w:r>
        <w:tab/>
      </w:r>
      <w:r>
        <w:fldChar w:fldCharType="begin"/>
      </w:r>
      <w:r>
        <w:instrText xml:space="preserve"> PAGEREF _Toc17891 </w:instrText>
      </w:r>
      <w:r>
        <w:fldChar w:fldCharType="separate"/>
      </w:r>
      <w:r>
        <w:t>8</w:t>
      </w:r>
      <w:r>
        <w:fldChar w:fldCharType="end"/>
      </w:r>
    </w:p>
    <w:p>
      <w:pPr>
        <w:pStyle w:val="20"/>
        <w:tabs>
          <w:tab w:val="right" w:leader="dot" w:pos="9638"/>
          <w:tab w:val="clear" w:pos="8789"/>
        </w:tabs>
      </w:pPr>
      <w:r>
        <w:t>3.1.2.1 - Variables d’environnement</w:t>
      </w:r>
      <w:r>
        <w:tab/>
      </w:r>
      <w:r>
        <w:fldChar w:fldCharType="begin"/>
      </w:r>
      <w:r>
        <w:instrText xml:space="preserve"> PAGEREF _Toc2894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>3.1.3 - Répertoire de configuration</w:t>
      </w:r>
      <w:r>
        <w:tab/>
      </w:r>
      <w:r>
        <w:fldChar w:fldCharType="begin"/>
      </w:r>
      <w:r>
        <w:instrText xml:space="preserve"> PAGEREF _Toc27881 </w:instrText>
      </w:r>
      <w:r>
        <w:fldChar w:fldCharType="separate"/>
      </w:r>
      <w:r>
        <w:t>8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 xml:space="preserve">3.1.4 - </w:t>
      </w:r>
      <w:r>
        <w:rPr>
          <w:rFonts w:hint="default"/>
        </w:rPr>
        <w:t>Déploiement</w:t>
      </w:r>
      <w:r>
        <w:tab/>
      </w:r>
      <w:r>
        <w:fldChar w:fldCharType="begin"/>
      </w:r>
      <w:r>
        <w:instrText xml:space="preserve"> PAGEREF _Toc16880 </w:instrText>
      </w:r>
      <w:r>
        <w:fldChar w:fldCharType="separate"/>
      </w:r>
      <w:r>
        <w:t>9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>3.1.5 - Ressources</w:t>
      </w:r>
      <w:r>
        <w:tab/>
      </w:r>
      <w:r>
        <w:fldChar w:fldCharType="begin"/>
      </w:r>
      <w:r>
        <w:instrText xml:space="preserve"> PAGEREF _Toc26370 </w:instrText>
      </w:r>
      <w:r>
        <w:fldChar w:fldCharType="separate"/>
      </w:r>
      <w:r>
        <w:t>9</w:t>
      </w:r>
      <w:r>
        <w:fldChar w:fldCharType="end"/>
      </w:r>
    </w:p>
    <w:p>
      <w:pPr>
        <w:pStyle w:val="21"/>
        <w:tabs>
          <w:tab w:val="right" w:leader="dot" w:pos="9638"/>
          <w:tab w:val="clear" w:pos="9072"/>
        </w:tabs>
      </w:pPr>
      <w:r>
        <w:t>3.1.6 - Vérifications</w:t>
      </w:r>
      <w:r>
        <w:tab/>
      </w:r>
      <w:r>
        <w:fldChar w:fldCharType="begin"/>
      </w:r>
      <w:r>
        <w:instrText xml:space="preserve"> PAGEREF _Toc5705 </w:instrText>
      </w:r>
      <w:r>
        <w:fldChar w:fldCharType="separate"/>
      </w:r>
      <w:r>
        <w:t>9</w:t>
      </w:r>
      <w:r>
        <w:fldChar w:fldCharType="end"/>
      </w:r>
    </w:p>
    <w:p>
      <w:pPr>
        <w:pStyle w:val="31"/>
      </w:pPr>
      <w:r>
        <w:t>4 - Procédure de démarrage / arrêt</w:t>
      </w:r>
      <w:r>
        <w:tab/>
      </w:r>
      <w:r>
        <w:fldChar w:fldCharType="begin"/>
      </w:r>
      <w:r>
        <w:instrText xml:space="preserve"> PAGEREF _Toc19500 </w:instrText>
      </w:r>
      <w:r>
        <w:fldChar w:fldCharType="separate"/>
      </w:r>
      <w:r>
        <w:t>10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4.1 - Base de données</w:t>
      </w:r>
      <w:r>
        <w:tab/>
      </w:r>
      <w:r>
        <w:fldChar w:fldCharType="begin"/>
      </w:r>
      <w:r>
        <w:instrText xml:space="preserve"> PAGEREF _Toc16850 </w:instrText>
      </w:r>
      <w:r>
        <w:fldChar w:fldCharType="separate"/>
      </w:r>
      <w:r>
        <w:t>10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4.2 - Application web</w:t>
      </w:r>
      <w:r>
        <w:tab/>
      </w:r>
      <w:r>
        <w:fldChar w:fldCharType="begin"/>
      </w:r>
      <w:r>
        <w:instrText xml:space="preserve"> PAGEREF _Toc13220 </w:instrText>
      </w:r>
      <w:r>
        <w:fldChar w:fldCharType="separate"/>
      </w:r>
      <w:r>
        <w:t>10</w:t>
      </w:r>
      <w:r>
        <w:fldChar w:fldCharType="end"/>
      </w:r>
    </w:p>
    <w:p>
      <w:pPr>
        <w:pStyle w:val="31"/>
      </w:pPr>
      <w:r>
        <w:t>5 - Procédure de mise à jour</w:t>
      </w:r>
      <w:r>
        <w:tab/>
      </w:r>
      <w:r>
        <w:fldChar w:fldCharType="begin"/>
      </w:r>
      <w:r>
        <w:instrText xml:space="preserve"> PAGEREF _Toc23502 </w:instrText>
      </w:r>
      <w:r>
        <w:fldChar w:fldCharType="separate"/>
      </w:r>
      <w:r>
        <w:t>11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5.1 - Base de données</w:t>
      </w:r>
      <w:r>
        <w:tab/>
      </w:r>
      <w:r>
        <w:fldChar w:fldCharType="begin"/>
      </w:r>
      <w:r>
        <w:instrText xml:space="preserve"> PAGEREF _Toc18586 </w:instrText>
      </w:r>
      <w:r>
        <w:fldChar w:fldCharType="separate"/>
      </w:r>
      <w:r>
        <w:t>11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5.2 - Application web</w:t>
      </w:r>
      <w:r>
        <w:tab/>
      </w:r>
      <w:r>
        <w:fldChar w:fldCharType="begin"/>
      </w:r>
      <w:r>
        <w:instrText xml:space="preserve"> PAGEREF _Toc30663 </w:instrText>
      </w:r>
      <w:r>
        <w:fldChar w:fldCharType="separate"/>
      </w:r>
      <w:r>
        <w:t>11</w:t>
      </w:r>
      <w:r>
        <w:fldChar w:fldCharType="end"/>
      </w:r>
    </w:p>
    <w:p>
      <w:pPr>
        <w:pStyle w:val="31"/>
      </w:pPr>
      <w:r>
        <w:t>6 - Supervision/Monitoring</w:t>
      </w:r>
      <w:r>
        <w:tab/>
      </w:r>
      <w:r>
        <w:fldChar w:fldCharType="begin"/>
      </w:r>
      <w:r>
        <w:instrText xml:space="preserve"> PAGEREF _Toc22849 </w:instrText>
      </w:r>
      <w:r>
        <w:fldChar w:fldCharType="separate"/>
      </w:r>
      <w:r>
        <w:t>12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6.1 - Supervision de l’application web</w:t>
      </w:r>
      <w:r>
        <w:tab/>
      </w:r>
      <w:r>
        <w:fldChar w:fldCharType="begin"/>
      </w:r>
      <w:r>
        <w:instrText xml:space="preserve"> PAGEREF _Toc14532 </w:instrText>
      </w:r>
      <w:r>
        <w:fldChar w:fldCharType="separate"/>
      </w:r>
      <w:r>
        <w:t>12</w:t>
      </w:r>
      <w:r>
        <w:fldChar w:fldCharType="end"/>
      </w:r>
    </w:p>
    <w:p>
      <w:pPr>
        <w:pStyle w:val="31"/>
      </w:pPr>
      <w:r>
        <w:t>7 - sauvegarde et restauration</w:t>
      </w:r>
      <w:r>
        <w:tab/>
      </w:r>
      <w:r>
        <w:fldChar w:fldCharType="begin"/>
      </w:r>
      <w:r>
        <w:instrText xml:space="preserve"> PAGEREF _Toc23447 </w:instrText>
      </w:r>
      <w:r>
        <w:fldChar w:fldCharType="separate"/>
      </w:r>
      <w:r>
        <w:t>13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>7.1 - S</w:t>
      </w:r>
      <w:r>
        <w:rPr>
          <w:rFonts w:hint="default"/>
          <w:lang w:val="fr-FR"/>
        </w:rPr>
        <w:t>auvegarde base de données</w:t>
      </w:r>
      <w:r>
        <w:tab/>
      </w:r>
      <w:r>
        <w:fldChar w:fldCharType="begin"/>
      </w:r>
      <w:r>
        <w:instrText xml:space="preserve"> PAGEREF _Toc1914 </w:instrText>
      </w:r>
      <w:r>
        <w:fldChar w:fldCharType="separate"/>
      </w:r>
      <w:r>
        <w:t>13</w:t>
      </w:r>
      <w:r>
        <w:fldChar w:fldCharType="end"/>
      </w:r>
    </w:p>
    <w:p>
      <w:pPr>
        <w:pStyle w:val="24"/>
        <w:tabs>
          <w:tab w:val="right" w:leader="dot" w:pos="9638"/>
          <w:tab w:val="clear" w:pos="9355"/>
        </w:tabs>
      </w:pPr>
      <w:r>
        <w:t xml:space="preserve">7.2 - </w:t>
      </w:r>
      <w:r>
        <w:rPr>
          <w:rFonts w:hint="default"/>
          <w:lang w:val="fr-FR"/>
        </w:rPr>
        <w:t>Restauration base de données</w:t>
      </w:r>
      <w:r>
        <w:tab/>
      </w:r>
      <w:r>
        <w:fldChar w:fldCharType="begin"/>
      </w:r>
      <w:r>
        <w:instrText xml:space="preserve"> PAGEREF _Toc32104 </w:instrText>
      </w:r>
      <w:r>
        <w:fldChar w:fldCharType="separate"/>
      </w:r>
      <w:r>
        <w:t>13</w:t>
      </w:r>
      <w:r>
        <w:fldChar w:fldCharType="end"/>
      </w:r>
    </w:p>
    <w:p>
      <w:pPr>
        <w:pStyle w:val="31"/>
      </w:pPr>
      <w:r>
        <w:t>8 - Glossaire</w:t>
      </w:r>
      <w:r>
        <w:tab/>
      </w:r>
      <w:r>
        <w:fldChar w:fldCharType="begin"/>
      </w:r>
      <w:r>
        <w:instrText xml:space="preserve"> PAGEREF _Toc19146 </w:instrText>
      </w:r>
      <w:r>
        <w:fldChar w:fldCharType="separate"/>
      </w:r>
      <w:r>
        <w:t>14</w:t>
      </w:r>
      <w:r>
        <w:fldChar w:fldCharType="end"/>
      </w:r>
    </w:p>
    <w:p>
      <w:pPr>
        <w:pStyle w:val="31"/>
        <w:tabs>
          <w:tab w:val="right" w:leader="dot" w:pos="9866"/>
        </w:tabs>
      </w:pPr>
      <w:r>
        <w:fldChar w:fldCharType="end"/>
      </w:r>
    </w:p>
    <w:p>
      <w:pPr>
        <w:pStyle w:val="50"/>
        <w:rPr>
          <w:color w:val="auto"/>
        </w:rPr>
      </w:pPr>
    </w:p>
    <w:p>
      <w:pPr>
        <w:pStyle w:val="50"/>
        <w:rPr>
          <w:color w:val="FFFFFF"/>
        </w:rPr>
      </w:pPr>
      <w:r>
        <w:br w:type="page"/>
      </w:r>
      <w:r>
        <w:rPr>
          <w:color w:val="FFFFFF"/>
        </w:rPr>
        <w:t>Versions</w:t>
      </w:r>
    </w:p>
    <w:p>
      <w:pPr>
        <w:pStyle w:val="4"/>
      </w:pPr>
    </w:p>
    <w:tbl>
      <w:tblPr>
        <w:tblStyle w:val="34"/>
        <w:tblW w:w="9873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17"/>
        <w:gridCol w:w="1414"/>
        <w:gridCol w:w="5389"/>
        <w:gridCol w:w="1553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c>
          <w:tcPr>
            <w:tcW w:w="1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555555"/>
            <w:tcMar>
              <w:left w:w="54" w:type="dxa"/>
            </w:tcMar>
          </w:tcPr>
          <w:p>
            <w:pPr>
              <w:pStyle w:val="63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555555"/>
            <w:tcMar>
              <w:left w:w="54" w:type="dxa"/>
            </w:tcMar>
          </w:tcPr>
          <w:p>
            <w:pPr>
              <w:pStyle w:val="63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555555"/>
            <w:tcMar>
              <w:left w:w="54" w:type="dxa"/>
            </w:tcMar>
          </w:tcPr>
          <w:p>
            <w:pPr>
              <w:pStyle w:val="63"/>
            </w:pPr>
            <w:r>
              <w:t>Description</w:t>
            </w:r>
          </w:p>
        </w:tc>
        <w:tc>
          <w:tcPr>
            <w:tcW w:w="1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555555"/>
            <w:tcMar>
              <w:left w:w="54" w:type="dxa"/>
            </w:tcMar>
          </w:tcPr>
          <w:p>
            <w:pPr>
              <w:pStyle w:val="63"/>
              <w:jc w:val="center"/>
            </w:pPr>
            <w:r>
              <w:t>Version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377" w:hRule="atLeast"/>
        </w:trPr>
        <w:tc>
          <w:tcPr>
            <w:tcW w:w="1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SF</w:t>
            </w:r>
          </w:p>
        </w:tc>
        <w:tc>
          <w:tcPr>
            <w:tcW w:w="141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13</w:t>
            </w:r>
            <w:r>
              <w:t>/</w:t>
            </w:r>
            <w:r>
              <w:rPr>
                <w:rFonts w:hint="default"/>
                <w:lang w:val="fr-FR"/>
              </w:rPr>
              <w:t>10/2019</w:t>
            </w:r>
          </w:p>
        </w:tc>
        <w:tc>
          <w:tcPr>
            <w:tcW w:w="538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</w:pPr>
            <w:r>
              <w:t>Création du document</w:t>
            </w:r>
          </w:p>
        </w:tc>
        <w:tc>
          <w:tcPr>
            <w:tcW w:w="155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1.0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377" w:hRule="atLeast"/>
        </w:trPr>
        <w:tc>
          <w:tcPr>
            <w:tcW w:w="151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  <w:tc>
          <w:tcPr>
            <w:tcW w:w="1414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  <w:tc>
          <w:tcPr>
            <w:tcW w:w="538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</w:pPr>
          </w:p>
        </w:tc>
        <w:tc>
          <w:tcPr>
            <w:tcW w:w="155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377" w:hRule="atLeast"/>
        </w:trPr>
        <w:tc>
          <w:tcPr>
            <w:tcW w:w="151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  <w:tc>
          <w:tcPr>
            <w:tcW w:w="1414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  <w:tc>
          <w:tcPr>
            <w:tcW w:w="538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</w:pPr>
          </w:p>
        </w:tc>
        <w:tc>
          <w:tcPr>
            <w:tcW w:w="155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377" w:hRule="atLeast"/>
        </w:trPr>
        <w:tc>
          <w:tcPr>
            <w:tcW w:w="151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  <w:tc>
          <w:tcPr>
            <w:tcW w:w="1414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  <w:tc>
          <w:tcPr>
            <w:tcW w:w="538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</w:pPr>
          </w:p>
        </w:tc>
        <w:tc>
          <w:tcPr>
            <w:tcW w:w="1553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</w:p>
        </w:tc>
      </w:tr>
    </w:tbl>
    <w:p>
      <w:pPr>
        <w:pStyle w:val="49"/>
        <w:rPr>
          <w:rFonts w:ascii="DejaVu Sans" w:hAnsi="DejaVu Sans"/>
          <w:sz w:val="20"/>
          <w:szCs w:val="20"/>
        </w:rPr>
      </w:pPr>
    </w:p>
    <w:p>
      <w:pPr>
        <w:pStyle w:val="4"/>
        <w:jc w:val="center"/>
        <w:rPr>
          <w:rFonts w:ascii="DejaVu Sans" w:hAnsi="DejaVu Sans"/>
          <w:sz w:val="20"/>
          <w:szCs w:val="20"/>
        </w:rPr>
      </w:pPr>
    </w:p>
    <w:p>
      <w:pPr>
        <w:pStyle w:val="2"/>
        <w:numPr>
          <w:ilvl w:val="0"/>
          <w:numId w:val="1"/>
        </w:numPr>
        <w:shd w:val="clear" w:fill="808080"/>
      </w:pPr>
      <w:bookmarkStart w:id="0" w:name="_Toc16399"/>
      <w:r>
        <w:t>Introduction</w:t>
      </w:r>
      <w:bookmarkEnd w:id="0"/>
    </w:p>
    <w:p>
      <w:pPr>
        <w:pStyle w:val="5"/>
        <w:numPr>
          <w:ilvl w:val="1"/>
          <w:numId w:val="1"/>
        </w:numPr>
        <w:shd w:val="clear" w:fill="C0C0C0"/>
      </w:pPr>
      <w:bookmarkStart w:id="1" w:name="_Toc20910"/>
      <w:r>
        <w:t>Objet du document</w:t>
      </w:r>
      <w:bookmarkEnd w:id="1"/>
    </w:p>
    <w:p>
      <w:pPr>
        <w:pStyle w:val="4"/>
        <w:rPr>
          <w:rFonts w:hint="default"/>
        </w:rPr>
      </w:pPr>
      <w:r>
        <w:t>L</w:t>
      </w:r>
      <w:r>
        <w:rPr>
          <w:rFonts w:hint="default"/>
        </w:rPr>
        <w:t>e présent document constitue le dossier d’exploitation d</w:t>
      </w:r>
      <w:r>
        <w:rPr>
          <w:rFonts w:hint="default"/>
          <w:lang w:val="fr-FR"/>
        </w:rPr>
        <w:t>’un système de gestion de gestion de pizzeria</w:t>
      </w:r>
      <w:r>
        <w:rPr>
          <w:rFonts w:hint="default"/>
        </w:rPr>
        <w:t xml:space="preserve">.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L’objectif du document est de fournir à l’équipe technique de la société OC PIZZA les informations essentielles pour une bonne utilisation de l’application, ainsi que les instructions à suivre pour le déploiement et la maintenance de celle-ci.  </w:t>
      </w:r>
    </w:p>
    <w:p>
      <w:pPr>
        <w:pStyle w:val="4"/>
        <w:rPr>
          <w:rFonts w:hint="default"/>
        </w:rPr>
      </w:pPr>
    </w:p>
    <w:p>
      <w:pPr>
        <w:pStyle w:val="5"/>
        <w:numPr>
          <w:ilvl w:val="1"/>
          <w:numId w:val="1"/>
        </w:numPr>
        <w:shd w:val="clear" w:fill="C0C0C0"/>
      </w:pPr>
      <w:bookmarkStart w:id="2" w:name="_Toc16879"/>
      <w:r>
        <w:t>Références</w:t>
      </w:r>
      <w:bookmarkEnd w:id="2"/>
    </w:p>
    <w:p>
      <w:pPr>
        <w:pStyle w:val="4"/>
      </w:pPr>
      <w:r>
        <w:t>Pour de plus amples informations, se référer :</w:t>
      </w:r>
    </w:p>
    <w:p>
      <w:pPr>
        <w:pStyle w:val="4"/>
        <w:numPr>
          <w:ilvl w:val="0"/>
          <w:numId w:val="2"/>
        </w:numPr>
      </w:pPr>
      <w:r>
        <w:rPr>
          <w:rFonts w:hint="default"/>
          <w:b/>
          <w:bCs/>
          <w:lang w:val="fr-FR"/>
        </w:rPr>
        <w:t>P9 - D</w:t>
      </w:r>
      <w:r>
        <w:rPr>
          <w:b/>
          <w:bCs/>
        </w:rPr>
        <w:t>CT</w:t>
      </w:r>
      <w:r>
        <w:rPr>
          <w:rFonts w:hint="default"/>
          <w:b/>
          <w:bCs/>
          <w:lang w:val="fr-FR"/>
        </w:rPr>
        <w:t xml:space="preserve"> - </w:t>
      </w:r>
      <w:r>
        <w:rPr>
          <w:rFonts w:hint="default"/>
          <w:b/>
          <w:bCs/>
        </w:rPr>
        <w:t xml:space="preserve">1.1: </w:t>
      </w:r>
      <w:r>
        <w:rPr>
          <w:rFonts w:hint="default"/>
          <w:b w:val="0"/>
          <w:bCs w:val="0"/>
        </w:rPr>
        <w:t>Dossier de conception technique de l'application</w:t>
      </w:r>
      <w:r>
        <w:rPr>
          <w:rFonts w:hint="default"/>
          <w:b/>
          <w:bCs/>
        </w:rPr>
        <w:t xml:space="preserve"> </w:t>
      </w:r>
    </w:p>
    <w:p>
      <w:pPr>
        <w:pStyle w:val="4"/>
        <w:numPr>
          <w:ilvl w:val="0"/>
          <w:numId w:val="2"/>
        </w:numPr>
      </w:pPr>
      <w:r>
        <w:rPr>
          <w:rFonts w:hint="default"/>
          <w:b/>
          <w:bCs/>
        </w:rPr>
        <w:t xml:space="preserve">P9 - DCF </w:t>
      </w:r>
      <w:r>
        <w:rPr>
          <w:rFonts w:hint="default"/>
          <w:b/>
          <w:bCs/>
          <w:lang w:val="fr-FR"/>
        </w:rPr>
        <w:t>-</w:t>
      </w:r>
      <w:r>
        <w:rPr>
          <w:rFonts w:hint="default"/>
          <w:b/>
          <w:bCs/>
        </w:rPr>
        <w:t xml:space="preserve"> 1.1 :</w:t>
      </w:r>
      <w:r>
        <w:rPr>
          <w:rFonts w:hint="default"/>
        </w:rPr>
        <w:t xml:space="preserve"> Dossier de conception fonctionnelle de l’application.</w:t>
      </w:r>
    </w:p>
    <w:p>
      <w:pPr>
        <w:pStyle w:val="2"/>
        <w:numPr>
          <w:ilvl w:val="0"/>
          <w:numId w:val="1"/>
        </w:numPr>
        <w:shd w:val="clear" w:fill="808080"/>
      </w:pPr>
      <w:bookmarkStart w:id="3" w:name="_Toc13821"/>
      <w:r>
        <w:t>Pré-requis</w:t>
      </w:r>
      <w:bookmarkEnd w:id="3"/>
    </w:p>
    <w:p>
      <w:pPr>
        <w:pStyle w:val="5"/>
        <w:numPr>
          <w:ilvl w:val="1"/>
          <w:numId w:val="1"/>
        </w:numPr>
        <w:shd w:val="clear" w:fill="C0C0C0"/>
      </w:pPr>
      <w:bookmarkStart w:id="4" w:name="_Toc11982"/>
      <w:r>
        <w:t>Système</w:t>
      </w:r>
      <w:bookmarkEnd w:id="4"/>
    </w:p>
    <w:p>
      <w:pPr>
        <w:pStyle w:val="4"/>
        <w:rPr>
          <w:lang w:val="fr-FR"/>
        </w:rPr>
      </w:pPr>
      <w:r>
        <w:rPr>
          <w:rFonts w:hint="default"/>
          <w:lang w:val="fr-FR"/>
        </w:rPr>
        <w:t>L’application est hébergé sur un serveur dédié.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>L’application est liée au nom de domaine : «</w:t>
      </w:r>
      <w:r>
        <w:rPr>
          <w:rFonts w:hint="default"/>
          <w:i w:val="0"/>
          <w:iCs w:val="0"/>
          <w:sz w:val="24"/>
          <w:szCs w:val="24"/>
          <w:u w:val="none"/>
          <w:lang w:val="fr-FR"/>
        </w:rPr>
        <w:t xml:space="preserve"> </w:t>
      </w:r>
      <w:r>
        <w:rPr>
          <w:rFonts w:hint="default"/>
          <w:i w:val="0"/>
          <w:iCs w:val="0"/>
          <w:color w:val="auto"/>
          <w:sz w:val="24"/>
          <w:szCs w:val="24"/>
          <w:u w:val="none"/>
          <w:lang w:val="fr-FR"/>
        </w:rPr>
        <w:t>https://oc-pizza.fr</w:t>
      </w:r>
      <w:r>
        <w:rPr>
          <w:rFonts w:hint="default"/>
          <w:lang w:val="fr-FR"/>
        </w:rPr>
        <w:t xml:space="preserve">» </w:t>
      </w:r>
    </w:p>
    <w:p>
      <w:pPr>
        <w:pStyle w:val="6"/>
        <w:numPr>
          <w:ilvl w:val="2"/>
          <w:numId w:val="1"/>
        </w:numPr>
      </w:pPr>
      <w:bookmarkStart w:id="5" w:name="_Toc6943"/>
      <w:r>
        <w:t>Serveur de Base de données</w:t>
      </w:r>
      <w:bookmarkEnd w:id="5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Le SGBD utilisé sera Mysql est sera préalablement installé lors de la préparations du serveur.</w:t>
      </w:r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Un utilisateur avec les plein pouvoirs sur la base de données sera être créé.</w:t>
      </w:r>
      <w:r>
        <w:rPr>
          <w:rFonts w:hint="default"/>
          <w:lang w:val="fr-FR"/>
        </w:rPr>
        <w:br w:type="textWrapping"/>
      </w:r>
    </w:p>
    <w:p>
      <w:pPr>
        <w:pStyle w:val="7"/>
        <w:numPr>
          <w:ilvl w:val="3"/>
          <w:numId w:val="1"/>
        </w:numPr>
        <w:ind w:left="864" w:right="0" w:hanging="864"/>
      </w:pPr>
      <w:bookmarkStart w:id="6" w:name="_Toc4306"/>
      <w:r>
        <w:t>Caractéristiques techniques</w:t>
      </w:r>
      <w:bookmarkEnd w:id="6"/>
    </w:p>
    <w:p>
      <w:pPr>
        <w:tabs>
          <w:tab w:val="left" w:pos="591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 déploiement de la solution sera hébergé sur serveur dédié dimensionné pour recevoir le système et qui sera capable de gérer les connexions multiples.</w:t>
      </w:r>
    </w:p>
    <w:p>
      <w:pPr>
        <w:tabs>
          <w:tab w:val="left" w:pos="5910"/>
        </w:tabs>
        <w:rPr>
          <w:sz w:val="24"/>
          <w:szCs w:val="24"/>
          <w:lang w:val="fr-FR"/>
        </w:rPr>
      </w:pPr>
    </w:p>
    <w:p>
      <w:pPr>
        <w:tabs>
          <w:tab w:val="left" w:pos="5910"/>
        </w:tabs>
        <w:rPr>
          <w:rFonts w:hint="default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Afin d</w:t>
      </w:r>
      <w:r>
        <w:rPr>
          <w:rFonts w:hint="default"/>
          <w:sz w:val="24"/>
          <w:szCs w:val="24"/>
          <w:lang w:val="fr-FR"/>
        </w:rPr>
        <w:t>’assurer la pérennité du système et de répondre dans les meilleurs délais, le serveur sera équipé de disque SSD de 256Go.</w:t>
      </w:r>
    </w:p>
    <w:p>
      <w:pPr>
        <w:tabs>
          <w:tab w:val="left" w:pos="5910"/>
        </w:tabs>
        <w:rPr>
          <w:rFonts w:hint="default"/>
          <w:sz w:val="24"/>
          <w:szCs w:val="24"/>
          <w:lang w:val="fr-FR"/>
        </w:rPr>
      </w:pPr>
    </w:p>
    <w:p>
      <w:pPr>
        <w:tabs>
          <w:tab w:val="left" w:pos="5910"/>
        </w:tabs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Afin d’éviter toute perte de données les SSD seront paramétrés en RAD1 afin d’avoir une tolérance de panne de 1 pour 1. Toutes les données du premier disque seront copiées sur le second.</w:t>
      </w:r>
    </w:p>
    <w:p>
      <w:pPr>
        <w:tabs>
          <w:tab w:val="left" w:pos="5910"/>
        </w:tabs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Le serveur sera équipé d’un processeur XEON E2640 et de 16 Go de RAM.</w:t>
      </w:r>
    </w:p>
    <w:p>
      <w:pPr>
        <w:pStyle w:val="6"/>
        <w:numPr>
          <w:ilvl w:val="2"/>
          <w:numId w:val="1"/>
        </w:numPr>
      </w:pPr>
      <w:bookmarkStart w:id="7" w:name="_Toc757"/>
      <w:r>
        <w:t>Serveur Web</w:t>
      </w:r>
      <w:bookmarkEnd w:id="7"/>
    </w:p>
    <w:p>
      <w:pPr>
        <w:tabs>
          <w:tab w:val="left" w:pos="5910"/>
        </w:tabs>
        <w:rPr>
          <w:rFonts w:hint="default"/>
          <w:sz w:val="24"/>
          <w:szCs w:val="24"/>
          <w:lang w:val="fr-FR"/>
        </w:rPr>
      </w:pPr>
      <w:r>
        <w:rPr>
          <w:rFonts w:hint="default"/>
          <w:sz w:val="24"/>
          <w:szCs w:val="24"/>
          <w:lang w:val="fr-FR"/>
        </w:rPr>
        <w:t>Le serveur web sera préparé avec les applications Nginx, Django et Gunicorn dans leur dernières version.</w:t>
      </w:r>
    </w:p>
    <w:p>
      <w:pPr>
        <w:pStyle w:val="7"/>
        <w:numPr>
          <w:ilvl w:val="3"/>
          <w:numId w:val="1"/>
        </w:numPr>
        <w:ind w:left="864" w:right="0" w:hanging="864"/>
        <w:rPr>
          <w:lang w:val="fr-FR"/>
        </w:rPr>
      </w:pPr>
      <w:bookmarkStart w:id="8" w:name="_Toc26954"/>
      <w:r>
        <w:rPr>
          <w:lang w:val="fr-FR"/>
        </w:rPr>
        <w:t>Caractéristiques techniques</w:t>
      </w:r>
      <w:bookmarkEnd w:id="8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Idem que le serveur de base de données</w:t>
      </w:r>
    </w:p>
    <w:p>
      <w:pPr>
        <w:pStyle w:val="6"/>
        <w:numPr>
          <w:ilvl w:val="2"/>
          <w:numId w:val="1"/>
        </w:numPr>
      </w:pPr>
      <w:bookmarkStart w:id="9" w:name="_Toc7357"/>
      <w:r>
        <w:t>Serveur de Batches</w:t>
      </w:r>
      <w:bookmarkEnd w:id="9"/>
    </w:p>
    <w:p>
      <w:pPr>
        <w:pStyle w:val="4"/>
      </w:pPr>
      <w:r>
        <w:rPr>
          <w:rFonts w:hint="default"/>
          <w:lang w:val="fr-FR"/>
        </w:rPr>
        <w:t>Néant</w:t>
      </w:r>
    </w:p>
    <w:p>
      <w:pPr>
        <w:pStyle w:val="6"/>
        <w:numPr>
          <w:ilvl w:val="2"/>
          <w:numId w:val="1"/>
        </w:numPr>
      </w:pPr>
      <w:bookmarkStart w:id="10" w:name="_Toc14592"/>
      <w:r>
        <w:t>Serveur de Fichiers</w:t>
      </w:r>
      <w:bookmarkEnd w:id="10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Néant</w:t>
      </w:r>
    </w:p>
    <w:p>
      <w:pPr>
        <w:pStyle w:val="4"/>
        <w:rPr>
          <w:rFonts w:hint="default"/>
          <w:lang w:val="fr-FR"/>
        </w:rPr>
      </w:pPr>
    </w:p>
    <w:p>
      <w:pPr>
        <w:pStyle w:val="4"/>
        <w:rPr>
          <w:rFonts w:hint="default"/>
          <w:lang w:val="fr-FR"/>
        </w:rPr>
      </w:pPr>
    </w:p>
    <w:p>
      <w:pPr>
        <w:pStyle w:val="4"/>
        <w:rPr>
          <w:rFonts w:hint="default"/>
          <w:lang w:val="fr-FR"/>
        </w:rPr>
      </w:pPr>
    </w:p>
    <w:p>
      <w:pPr>
        <w:pStyle w:val="4"/>
        <w:rPr>
          <w:rFonts w:hint="default"/>
          <w:lang w:val="fr-FR"/>
        </w:rPr>
      </w:pPr>
    </w:p>
    <w:p>
      <w:pPr>
        <w:pStyle w:val="5"/>
        <w:numPr>
          <w:ilvl w:val="1"/>
          <w:numId w:val="1"/>
        </w:numPr>
        <w:shd w:val="clear" w:fill="C0C0C0"/>
      </w:pPr>
      <w:bookmarkStart w:id="11" w:name="_Toc17045"/>
      <w:r>
        <w:t>Bases de données</w:t>
      </w:r>
      <w:bookmarkEnd w:id="11"/>
    </w:p>
    <w:p>
      <w:pPr>
        <w:pStyle w:val="4"/>
      </w:pPr>
      <w:r>
        <w:t>Les bases de données et schémas suivants doivent être accessibles et à jour :</w:t>
      </w:r>
    </w:p>
    <w:p>
      <w:pPr>
        <w:pStyle w:val="4"/>
        <w:numPr>
          <w:ilvl w:val="0"/>
          <w:numId w:val="3"/>
        </w:numPr>
      </w:pPr>
      <w:r>
        <w:rPr>
          <w:rFonts w:hint="default"/>
          <w:b/>
          <w:bCs/>
          <w:lang w:val="fr-FR"/>
        </w:rPr>
        <w:t>Mysql</w:t>
      </w:r>
      <w:r>
        <w:rPr>
          <w:b/>
          <w:bCs/>
        </w:rPr>
        <w:t xml:space="preserve"> :</w:t>
      </w:r>
      <w:r>
        <w:t xml:space="preserve"> version </w:t>
      </w:r>
      <w:r>
        <w:rPr>
          <w:rFonts w:hint="default"/>
          <w:lang w:val="fr-FR"/>
        </w:rPr>
        <w:t>8.0.16</w:t>
      </w:r>
    </w:p>
    <w:p>
      <w:pPr>
        <w:pStyle w:val="5"/>
        <w:numPr>
          <w:ilvl w:val="1"/>
          <w:numId w:val="1"/>
        </w:numPr>
        <w:shd w:val="clear" w:fill="C0C0C0"/>
      </w:pPr>
      <w:bookmarkStart w:id="12" w:name="_Toc17447"/>
      <w:r>
        <w:t>Web-services</w:t>
      </w:r>
      <w:bookmarkEnd w:id="12"/>
    </w:p>
    <w:p>
      <w:pPr>
        <w:pStyle w:val="4"/>
      </w:pPr>
      <w:r>
        <w:t>Les web services suivants doivent être accessibles et à jour :</w:t>
      </w:r>
    </w:p>
    <w:p>
      <w:pPr>
        <w:pStyle w:val="4"/>
        <w:numPr>
          <w:ilvl w:val="0"/>
          <w:numId w:val="4"/>
        </w:numPr>
      </w:pPr>
      <w:r>
        <w:rPr>
          <w:rFonts w:hint="default"/>
          <w:b/>
          <w:bCs/>
          <w:lang w:val="fr-FR"/>
        </w:rPr>
        <w:t>Nginx</w:t>
      </w:r>
      <w:r>
        <w:rPr>
          <w:b/>
          <w:bCs/>
        </w:rPr>
        <w:t xml:space="preserve"> :</w:t>
      </w:r>
      <w:r>
        <w:t xml:space="preserve"> version</w:t>
      </w:r>
      <w:r>
        <w:rPr>
          <w:rFonts w:hint="default"/>
          <w:lang w:val="fr-FR"/>
        </w:rPr>
        <w:t xml:space="preserve"> 1.17.3</w:t>
      </w:r>
    </w:p>
    <w:p>
      <w:pPr>
        <w:pStyle w:val="4"/>
        <w:numPr>
          <w:ilvl w:val="0"/>
          <w:numId w:val="4"/>
        </w:numPr>
      </w:pPr>
      <w:r>
        <w:rPr>
          <w:rFonts w:hint="default"/>
          <w:b/>
          <w:bCs/>
          <w:lang w:val="fr-FR"/>
        </w:rPr>
        <w:t xml:space="preserve">Django: </w:t>
      </w:r>
      <w:r>
        <w:rPr>
          <w:rFonts w:hint="default"/>
          <w:b w:val="0"/>
          <w:bCs w:val="0"/>
          <w:lang w:val="fr-FR"/>
        </w:rPr>
        <w:t>version 2.2.6</w:t>
      </w:r>
    </w:p>
    <w:p>
      <w:pPr>
        <w:pStyle w:val="4"/>
        <w:numPr>
          <w:ilvl w:val="0"/>
          <w:numId w:val="4"/>
        </w:numPr>
      </w:pPr>
      <w:r>
        <w:rPr>
          <w:rFonts w:hint="default"/>
          <w:b/>
          <w:bCs/>
          <w:lang w:val="fr-FR"/>
        </w:rPr>
        <w:t xml:space="preserve">Gunicorn: </w:t>
      </w:r>
      <w:r>
        <w:rPr>
          <w:rFonts w:hint="default"/>
          <w:b w:val="0"/>
          <w:bCs w:val="0"/>
          <w:lang w:val="fr-FR"/>
        </w:rPr>
        <w:t>version 19.9.0</w:t>
      </w:r>
    </w:p>
    <w:p>
      <w:pPr>
        <w:pStyle w:val="5"/>
        <w:numPr>
          <w:ilvl w:val="1"/>
          <w:numId w:val="1"/>
        </w:numPr>
        <w:shd w:val="clear" w:fill="C0C0C0"/>
      </w:pPr>
      <w:bookmarkStart w:id="13" w:name="_Toc30766"/>
      <w:r>
        <w:t>Autres Ressources</w:t>
      </w:r>
      <w:bookmarkEnd w:id="13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Python 3.7</w:t>
      </w:r>
      <w:bookmarkStart w:id="35" w:name="_GoBack"/>
      <w:bookmarkEnd w:id="35"/>
    </w:p>
    <w:p>
      <w:pPr>
        <w:pStyle w:val="4"/>
        <w:rPr>
          <w:rFonts w:hint="default" w:ascii="Monospace" w:hAnsi="Monospace" w:eastAsia="Monospace" w:cs="Monospace"/>
          <w:color w:val="000000"/>
          <w:sz w:val="18"/>
          <w:szCs w:val="18"/>
          <w:lang w:val="fr-FR"/>
        </w:rPr>
      </w:pPr>
      <w:r>
        <w:rPr>
          <w:rFonts w:hint="default"/>
          <w:lang w:val="fr-FR"/>
        </w:rPr>
        <w:t>Le système d’exploitation installé sera Ubuntu server 19.04.</w:t>
      </w:r>
    </w:p>
    <w:p>
      <w:pPr>
        <w:pStyle w:val="4"/>
      </w:pPr>
    </w:p>
    <w:p>
      <w:pPr>
        <w:pStyle w:val="2"/>
        <w:numPr>
          <w:ilvl w:val="0"/>
          <w:numId w:val="1"/>
        </w:numPr>
        <w:shd w:val="clear" w:fill="808080"/>
      </w:pPr>
      <w:bookmarkStart w:id="14" w:name="_Toc14035"/>
      <w:r>
        <w:rPr>
          <w:rFonts w:hint="default"/>
          <w:lang w:val="fr-FR"/>
        </w:rPr>
        <w:t>Procédure de déploiement</w:t>
      </w:r>
      <w:bookmarkEnd w:id="14"/>
    </w:p>
    <w:p>
      <w:pPr>
        <w:pStyle w:val="5"/>
        <w:numPr>
          <w:ilvl w:val="1"/>
          <w:numId w:val="1"/>
        </w:numPr>
        <w:shd w:val="clear" w:fill="C0C0C0"/>
      </w:pPr>
      <w:bookmarkStart w:id="15" w:name="_Toc7142"/>
      <w:r>
        <w:t>Déploiement de l'Application Web</w:t>
      </w:r>
      <w:bookmarkEnd w:id="15"/>
    </w:p>
    <w:p>
      <w:pPr>
        <w:pStyle w:val="6"/>
        <w:numPr>
          <w:ilvl w:val="2"/>
          <w:numId w:val="1"/>
        </w:numPr>
      </w:pPr>
      <w:bookmarkStart w:id="16" w:name="_Toc13850"/>
      <w:r>
        <w:rPr>
          <w:rFonts w:hint="default"/>
        </w:rPr>
        <w:t>Composition de l’application web</w:t>
      </w:r>
      <w:bookmarkEnd w:id="16"/>
    </w:p>
    <w:p>
      <w:pPr>
        <w:pStyle w:val="4"/>
        <w:rPr>
          <w:rFonts w:hint="default"/>
        </w:rPr>
      </w:pPr>
      <w:r>
        <w:rPr>
          <w:rFonts w:hint="default"/>
        </w:rPr>
        <w:t xml:space="preserve">L’application est construite sous la forme d'une archive ZIP contenant les répertoires suivants:  </w:t>
      </w: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  <w:b/>
          <w:bCs/>
          <w:lang w:val="fr-FR"/>
        </w:rPr>
        <w:t xml:space="preserve">OCPIZZA </w:t>
      </w:r>
      <w:r>
        <w:rPr>
          <w:rFonts w:hint="default"/>
        </w:rPr>
        <w:t xml:space="preserve">: Contient les fichiers de configuration de l’application et de Django.  </w:t>
      </w: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  <w:b/>
          <w:bCs/>
        </w:rPr>
        <w:t xml:space="preserve">Procfile </w:t>
      </w:r>
      <w:r>
        <w:rPr>
          <w:rFonts w:hint="default"/>
        </w:rPr>
        <w:t xml:space="preserve">: Contient les instructions pour démarrer l’application  </w:t>
      </w: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  <w:b/>
          <w:bCs/>
        </w:rPr>
        <w:t>requirements.txt</w:t>
      </w:r>
      <w:r>
        <w:rPr>
          <w:rFonts w:hint="default"/>
        </w:rPr>
        <w:t xml:space="preserve"> : contient les librairies nécessaires pour que l’application fonctionne.  </w:t>
      </w: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  <w:b/>
          <w:bCs/>
        </w:rPr>
        <w:t xml:space="preserve">Static </w:t>
      </w:r>
      <w:r>
        <w:rPr>
          <w:rFonts w:hint="default"/>
        </w:rPr>
        <w:t xml:space="preserve">: Contient les fichiers .CSS et .JS de l’application.   </w:t>
      </w: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  <w:b/>
          <w:bCs/>
        </w:rPr>
        <w:t xml:space="preserve">Templates </w:t>
      </w:r>
      <w:r>
        <w:rPr>
          <w:rFonts w:hint="default"/>
        </w:rPr>
        <w:t xml:space="preserve">: Contient les fichiers HTML de l’application.  </w:t>
      </w: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  <w:b/>
          <w:bCs/>
        </w:rPr>
        <w:t xml:space="preserve">Ventes </w:t>
      </w:r>
      <w:r>
        <w:rPr>
          <w:rFonts w:hint="default"/>
        </w:rPr>
        <w:t xml:space="preserve">: Contient les fichiers liés au package « Ventes » de l’application.  </w:t>
      </w: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  <w:b/>
          <w:bCs/>
        </w:rPr>
        <w:t xml:space="preserve">Production </w:t>
      </w:r>
      <w:r>
        <w:rPr>
          <w:rFonts w:hint="default"/>
        </w:rPr>
        <w:t xml:space="preserve">: Contient les fichiers liés au package « Production » de l’application.  </w:t>
      </w:r>
    </w:p>
    <w:p>
      <w:pPr>
        <w:pStyle w:val="4"/>
        <w:numPr>
          <w:ilvl w:val="0"/>
          <w:numId w:val="4"/>
        </w:numPr>
        <w:rPr>
          <w:rFonts w:hint="default"/>
        </w:rPr>
      </w:pPr>
      <w:r>
        <w:rPr>
          <w:rFonts w:hint="default"/>
          <w:b/>
          <w:bCs/>
        </w:rPr>
        <w:t xml:space="preserve">Docs </w:t>
      </w:r>
      <w:r>
        <w:rPr>
          <w:rFonts w:hint="default"/>
        </w:rPr>
        <w:t xml:space="preserve">: Contient la documentation de l’application. 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Le fichier Procfile contient les instructions exécutées</w:t>
      </w:r>
      <w:r>
        <w:rPr>
          <w:rFonts w:hint="default"/>
          <w:lang w:val="fr-FR"/>
        </w:rPr>
        <w:t xml:space="preserve"> par le serveur </w:t>
      </w:r>
      <w:r>
        <w:rPr>
          <w:rFonts w:hint="default"/>
        </w:rPr>
        <w:t xml:space="preserve">pour démarrer l’application.  </w:t>
      </w:r>
      <w:r>
        <w:rPr>
          <w:rFonts w:hint="default"/>
        </w:rPr>
        <w:br w:type="textWrapping"/>
      </w:r>
      <w:r>
        <w:rPr>
          <w:rFonts w:hint="default"/>
        </w:rPr>
        <w:t xml:space="preserve">Le contenu de ce fichier doit a minima être le suivant pour que l’application fonctionne : </w:t>
      </w:r>
    </w:p>
    <w:p>
      <w:pPr>
        <w:pStyle w:val="4"/>
        <w:pBdr>
          <w:top w:val="single" w:color="000000" w:sz="2" w:space="1"/>
          <w:left w:val="single" w:color="000000" w:sz="2" w:space="1"/>
          <w:bottom w:val="single" w:color="000000" w:sz="2" w:space="1"/>
          <w:right w:val="single" w:color="000000" w:sz="2" w:space="1"/>
        </w:pBdr>
        <w:rPr>
          <w:b/>
          <w:bCs/>
        </w:rPr>
      </w:pPr>
      <w:r>
        <w:rPr>
          <w:rFonts w:hint="default"/>
          <w:b/>
          <w:bCs/>
        </w:rPr>
        <w:t xml:space="preserve">web: gunicorn </w:t>
      </w:r>
      <w:r>
        <w:rPr>
          <w:rFonts w:hint="default"/>
          <w:b/>
          <w:bCs/>
          <w:lang w:val="fr-FR"/>
        </w:rPr>
        <w:t>ocpizza</w:t>
      </w:r>
      <w:r>
        <w:rPr>
          <w:rFonts w:hint="default"/>
          <w:b/>
          <w:bCs/>
        </w:rPr>
        <w:t>.run :app</w:t>
      </w:r>
    </w:p>
    <w:p>
      <w:pPr>
        <w:pStyle w:val="6"/>
        <w:numPr>
          <w:ilvl w:val="2"/>
          <w:numId w:val="1"/>
        </w:numPr>
      </w:pPr>
      <w:bookmarkStart w:id="17" w:name="_Toc17891"/>
      <w:r>
        <w:t>Environnement de l’application web</w:t>
      </w:r>
      <w:bookmarkEnd w:id="17"/>
    </w:p>
    <w:p>
      <w:pPr>
        <w:pStyle w:val="7"/>
        <w:numPr>
          <w:ilvl w:val="3"/>
          <w:numId w:val="1"/>
        </w:numPr>
        <w:ind w:left="864" w:right="0" w:hanging="864"/>
      </w:pPr>
      <w:bookmarkStart w:id="18" w:name="_Toc2894"/>
      <w:r>
        <w:t>Variables d’environnement</w:t>
      </w:r>
      <w:bookmarkEnd w:id="18"/>
    </w:p>
    <w:p>
      <w:pPr>
        <w:pStyle w:val="4"/>
      </w:pPr>
      <w:r>
        <w:rPr>
          <w:rFonts w:hint="default"/>
          <w:lang w:val="fr-FR"/>
        </w:rPr>
        <w:t>Pour passer Django en productions les</w:t>
      </w:r>
      <w:r>
        <w:t xml:space="preserve"> variable</w:t>
      </w:r>
      <w:r>
        <w:rPr>
          <w:rFonts w:hint="default"/>
          <w:lang w:val="fr-FR"/>
        </w:rPr>
        <w:t>s</w:t>
      </w:r>
      <w:r>
        <w:t xml:space="preserve"> d'environnement suivante</w:t>
      </w:r>
      <w:r>
        <w:rPr>
          <w:rFonts w:hint="default"/>
          <w:lang w:val="fr-FR"/>
        </w:rPr>
        <w:t xml:space="preserve"> sont nécessaire</w:t>
      </w:r>
      <w:r>
        <w:t> :</w:t>
      </w:r>
    </w:p>
    <w:tbl>
      <w:tblPr>
        <w:tblStyle w:val="34"/>
        <w:tblW w:w="9678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17"/>
        <w:gridCol w:w="3556"/>
        <w:gridCol w:w="460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c>
          <w:tcPr>
            <w:tcW w:w="1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555555"/>
            <w:tcMar>
              <w:left w:w="54" w:type="dxa"/>
            </w:tcMar>
          </w:tcPr>
          <w:p>
            <w:pPr>
              <w:pStyle w:val="63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VARIABLE</w:t>
            </w:r>
          </w:p>
        </w:tc>
        <w:tc>
          <w:tcPr>
            <w:tcW w:w="3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555555"/>
            <w:tcMar>
              <w:left w:w="54" w:type="dxa"/>
            </w:tcMar>
          </w:tcPr>
          <w:p>
            <w:pPr>
              <w:pStyle w:val="63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VALEUR</w:t>
            </w:r>
          </w:p>
        </w:tc>
        <w:tc>
          <w:tcPr>
            <w:tcW w:w="4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555555"/>
            <w:tcMar>
              <w:left w:w="54" w:type="dxa"/>
            </w:tcMar>
          </w:tcPr>
          <w:p>
            <w:pPr>
              <w:pStyle w:val="63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commandes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377" w:hRule="atLeast"/>
        </w:trPr>
        <w:tc>
          <w:tcPr>
            <w:tcW w:w="15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ENV</w:t>
            </w:r>
          </w:p>
        </w:tc>
        <w:tc>
          <w:tcPr>
            <w:tcW w:w="35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PRODUCTION</w:t>
            </w:r>
          </w:p>
        </w:tc>
        <w:tc>
          <w:tcPr>
            <w:tcW w:w="46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rPr>
                <w:rFonts w:hint="default"/>
                <w:lang w:val="fr-FR"/>
              </w:rPr>
            </w:pPr>
            <w:r>
              <w:rPr>
                <w:rFonts w:hint="default"/>
              </w:rPr>
              <w:t>export ENV=PRODUCTION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trHeight w:val="377" w:hRule="atLeast"/>
        </w:trPr>
        <w:tc>
          <w:tcPr>
            <w:tcW w:w="151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SECRET_KEY</w:t>
            </w:r>
          </w:p>
        </w:tc>
        <w:tc>
          <w:tcPr>
            <w:tcW w:w="3556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center"/>
            </w:pPr>
            <w:r>
              <w:rPr>
                <w:rFonts w:hint="default"/>
              </w:rPr>
              <w:t>g5wdqq6$^o!k@o5o61ngjqu-03i9e#i(zg(!)6*t)4vn#pap+#</w:t>
            </w:r>
          </w:p>
        </w:tc>
        <w:tc>
          <w:tcPr>
            <w:tcW w:w="4605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</w:pPr>
            <w:r>
              <w:rPr>
                <w:rFonts w:hint="default"/>
              </w:rPr>
              <w:t xml:space="preserve">export </w:t>
            </w:r>
            <w:r>
              <w:rPr>
                <w:rFonts w:hint="default"/>
                <w:lang w:val="fr-FR"/>
              </w:rPr>
              <w:t>SECRET_KEY</w:t>
            </w:r>
            <w:r>
              <w:rPr>
                <w:rFonts w:hint="default"/>
              </w:rPr>
              <w:t>=g5wdqq6$^o!k@o5o61ngjqu-03i9e#i(zg(!)6*t)4vn#pap+#</w:t>
            </w:r>
          </w:p>
        </w:tc>
      </w:tr>
    </w:tbl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6"/>
        <w:numPr>
          <w:ilvl w:val="2"/>
          <w:numId w:val="1"/>
        </w:numPr>
      </w:pPr>
      <w:bookmarkStart w:id="19" w:name="_Toc27881"/>
      <w:r>
        <w:t>Répertoire de configuration</w:t>
      </w:r>
      <w:bookmarkEnd w:id="19"/>
    </w:p>
    <w:p>
      <w:pPr>
        <w:pStyle w:val="4"/>
        <w:rPr>
          <w:rFonts w:hint="default"/>
        </w:rPr>
      </w:pPr>
      <w:r>
        <w:rPr>
          <w:rFonts w:hint="default"/>
        </w:rPr>
        <w:t xml:space="preserve">Voici les différents fichiers de configuration :  </w:t>
      </w:r>
    </w:p>
    <w:p>
      <w:pPr>
        <w:pStyle w:val="4"/>
        <w:numPr>
          <w:ilvl w:val="0"/>
          <w:numId w:val="3"/>
        </w:numPr>
      </w:pPr>
      <w:r>
        <w:rPr>
          <w:rFonts w:hint="default"/>
          <w:b/>
          <w:bCs/>
          <w:lang w:val="fr-FR"/>
        </w:rPr>
        <w:t>P</w:t>
      </w:r>
      <w:r>
        <w:rPr>
          <w:rFonts w:hint="default"/>
          <w:b/>
          <w:bCs/>
        </w:rPr>
        <w:t xml:space="preserve">rocfile </w:t>
      </w:r>
      <w:r>
        <w:rPr>
          <w:rFonts w:hint="default"/>
        </w:rPr>
        <w:t xml:space="preserve">: fichier contenant les commandes utilisées par </w:t>
      </w:r>
      <w:r>
        <w:rPr>
          <w:rFonts w:hint="default"/>
          <w:lang w:val="fr-FR"/>
        </w:rPr>
        <w:t>le serveur</w:t>
      </w:r>
      <w:r>
        <w:rPr>
          <w:rFonts w:hint="default"/>
        </w:rPr>
        <w:t xml:space="preserve"> pour le déploiement de l’application</w:t>
      </w:r>
    </w:p>
    <w:p>
      <w:pPr>
        <w:pStyle w:val="4"/>
        <w:numPr>
          <w:ilvl w:val="0"/>
          <w:numId w:val="3"/>
        </w:numPr>
      </w:pPr>
      <w:r>
        <w:rPr>
          <w:rFonts w:hint="default"/>
          <w:b/>
          <w:bCs/>
        </w:rPr>
        <w:t>requirements.txt</w:t>
      </w:r>
      <w:r>
        <w:rPr>
          <w:rFonts w:hint="default"/>
        </w:rPr>
        <w:t xml:space="preserve"> : fichier contenant la liste des librairies à installer sur le serveur pour que l’application fonctionne correctement.    </w:t>
      </w:r>
    </w:p>
    <w:p>
      <w:pPr>
        <w:pStyle w:val="4"/>
        <w:numPr>
          <w:ilvl w:val="0"/>
          <w:numId w:val="3"/>
        </w:numPr>
      </w:pPr>
      <w:r>
        <w:rPr>
          <w:rFonts w:hint="default"/>
          <w:b/>
          <w:bCs/>
          <w:lang w:val="fr-FR"/>
        </w:rPr>
        <w:t>OCPIZZA</w:t>
      </w:r>
      <w:r>
        <w:rPr>
          <w:rFonts w:hint="default"/>
          <w:b/>
          <w:bCs/>
        </w:rPr>
        <w:t>/pizzapp/settings.py</w:t>
      </w:r>
      <w:r>
        <w:rPr>
          <w:rFonts w:hint="default"/>
        </w:rPr>
        <w:t xml:space="preserve"> : fichier de configuration l’application Django. </w:t>
      </w:r>
    </w:p>
    <w:p>
      <w:pPr>
        <w:pStyle w:val="6"/>
        <w:numPr>
          <w:ilvl w:val="2"/>
          <w:numId w:val="1"/>
        </w:numPr>
      </w:pPr>
      <w:bookmarkStart w:id="20" w:name="_Toc16880"/>
      <w:r>
        <w:rPr>
          <w:rFonts w:hint="default"/>
        </w:rPr>
        <w:t>Déploiement</w:t>
      </w:r>
      <w:bookmarkEnd w:id="20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Le déploiement peut être effectué en suivant les étapes ci-dessous:</w:t>
      </w:r>
    </w:p>
    <w:p>
      <w:pPr>
        <w:pStyle w:val="4"/>
        <w:numPr>
          <w:ilvl w:val="0"/>
          <w:numId w:val="5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>Cloner depuis notre dépôt Git l’archive de votre application.</w:t>
      </w:r>
    </w:p>
    <w:p>
      <w:pPr>
        <w:pStyle w:val="4"/>
        <w:numPr>
          <w:ilvl w:val="0"/>
          <w:numId w:val="5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>Editer le fichiers settings.py et modifier les paramètres de connexion à la base de données.</w:t>
      </w:r>
    </w:p>
    <w:p>
      <w:pPr>
        <w:pStyle w:val="4"/>
        <w:numPr>
          <w:ilvl w:val="0"/>
          <w:numId w:val="5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>Lancement des migrations avec la commande ./</w:t>
      </w:r>
      <w:r>
        <w:rPr>
          <w:rFonts w:hint="default"/>
          <w:b/>
          <w:bCs/>
          <w:i/>
          <w:iCs/>
          <w:lang w:val="fr-FR"/>
        </w:rPr>
        <w:t>manage.py migrate</w:t>
      </w:r>
    </w:p>
    <w:p>
      <w:pPr>
        <w:pStyle w:val="4"/>
        <w:numPr>
          <w:ilvl w:val="0"/>
          <w:numId w:val="5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>Lancement de de la création des fichiers statics avec la commande ./</w:t>
      </w:r>
      <w:r>
        <w:rPr>
          <w:rFonts w:hint="default"/>
          <w:b/>
          <w:bCs/>
          <w:i/>
          <w:iCs/>
          <w:lang w:val="fr-FR"/>
        </w:rPr>
        <w:t>manage.py collectstatic (répondre yes à la question)</w:t>
      </w:r>
    </w:p>
    <w:p>
      <w:pPr>
        <w:pStyle w:val="4"/>
        <w:numPr>
          <w:ilvl w:val="0"/>
          <w:numId w:val="5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 xml:space="preserve">Créer un super utilisateur pour administrer l’application avec la commande </w:t>
      </w:r>
      <w:r>
        <w:rPr>
          <w:rFonts w:hint="default"/>
          <w:b/>
          <w:bCs/>
          <w:i/>
          <w:iCs/>
          <w:lang w:val="fr-FR"/>
        </w:rPr>
        <w:t>./manage.py createsuperuser</w:t>
      </w:r>
      <w:r>
        <w:rPr>
          <w:rFonts w:hint="default"/>
          <w:lang w:val="fr-FR"/>
        </w:rPr>
        <w:t xml:space="preserve"> </w:t>
      </w:r>
    </w:p>
    <w:p>
      <w:pPr>
        <w:pStyle w:val="4"/>
        <w:numPr>
          <w:ilvl w:val="0"/>
          <w:numId w:val="5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>Configurer un vhost sur Nginx comme suis: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>erver {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listen 80; 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listen [::]:80;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server_name &lt;nom de domaine&gt;;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root /home/user/pur_beurre/;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index index.html;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location /static {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alias /home/user/pur_beurre/staticfiles;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}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location / {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proxy_set_header Host $http_host;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proxy_set_header X-Forwarded-For $proxy_add_x_forwarded_for;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proxy_redirect off;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 proxy_pass http://127.0.0.1:8000;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      }</w:t>
      </w:r>
    </w:p>
    <w:p>
      <w:pPr>
        <w:pStyle w:val="4"/>
        <w:numPr>
          <w:ilvl w:val="0"/>
          <w:numId w:val="0"/>
        </w:numPr>
        <w:ind w:firstLine="700" w:firstLineChars="0"/>
        <w:rPr>
          <w:rFonts w:hint="default"/>
          <w:lang w:val="fr-FR"/>
        </w:rPr>
      </w:pPr>
      <w:r>
        <w:rPr>
          <w:rFonts w:hint="default"/>
          <w:lang w:val="fr-FR"/>
        </w:rPr>
        <w:t>}</w:t>
      </w:r>
    </w:p>
    <w:p>
      <w:pPr>
        <w:pStyle w:val="4"/>
        <w:numPr>
          <w:ilvl w:val="0"/>
          <w:numId w:val="0"/>
        </w:numPr>
        <w:rPr>
          <w:rFonts w:hint="default"/>
          <w:lang w:val="fr-FR"/>
        </w:rPr>
      </w:pPr>
    </w:p>
    <w:p>
      <w:pPr>
        <w:pStyle w:val="4"/>
        <w:numPr>
          <w:ilvl w:val="0"/>
          <w:numId w:val="0"/>
        </w:numPr>
        <w:rPr>
          <w:rFonts w:hint="default"/>
          <w:lang w:val="fr-FR"/>
        </w:rPr>
      </w:pPr>
    </w:p>
    <w:p>
      <w:pPr>
        <w:pStyle w:val="4"/>
        <w:numPr>
          <w:ilvl w:val="0"/>
          <w:numId w:val="5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 xml:space="preserve">Lancer le serveur avec la commande </w:t>
      </w:r>
      <w:r>
        <w:rPr>
          <w:rFonts w:hint="default"/>
          <w:b/>
          <w:bCs/>
          <w:i/>
          <w:iCs/>
          <w:lang w:val="fr-FR"/>
        </w:rPr>
        <w:t>gunicorn pur_beurre.wsgi:application</w:t>
      </w:r>
    </w:p>
    <w:p>
      <w:pPr>
        <w:pStyle w:val="4"/>
        <w:numPr>
          <w:ilvl w:val="0"/>
          <w:numId w:val="0"/>
        </w:numPr>
        <w:rPr>
          <w:rFonts w:hint="default"/>
          <w:lang w:val="fr-FR"/>
        </w:rPr>
      </w:pPr>
    </w:p>
    <w:p>
      <w:pPr>
        <w:pStyle w:val="6"/>
        <w:numPr>
          <w:ilvl w:val="2"/>
          <w:numId w:val="1"/>
        </w:numPr>
      </w:pPr>
      <w:bookmarkStart w:id="21" w:name="_Toc26370"/>
      <w:r>
        <w:t>Ressources</w:t>
      </w:r>
      <w:bookmarkEnd w:id="21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Néant</w:t>
      </w:r>
    </w:p>
    <w:p>
      <w:pPr>
        <w:pStyle w:val="6"/>
        <w:numPr>
          <w:ilvl w:val="2"/>
          <w:numId w:val="1"/>
        </w:numPr>
      </w:pPr>
      <w:bookmarkStart w:id="22" w:name="_Toc5705"/>
      <w:r>
        <w:t>Vérifications</w:t>
      </w:r>
      <w:bookmarkEnd w:id="22"/>
    </w:p>
    <w:p>
      <w:pPr>
        <w:pStyle w:val="4"/>
        <w:rPr>
          <w:rFonts w:hint="default"/>
          <w:b w:val="0"/>
          <w:bCs w:val="0"/>
          <w:i w:val="0"/>
          <w:iCs w:val="0"/>
          <w:u w:val="none"/>
          <w:lang w:val="fr-FR"/>
        </w:rPr>
      </w:pPr>
      <w:r>
        <w:rPr>
          <w:rFonts w:hint="default"/>
          <w:lang w:val="fr-FR"/>
        </w:rPr>
        <w:t xml:space="preserve">Vérifier que le service Nginx fonctionne avec la commande </w:t>
      </w:r>
      <w:r>
        <w:rPr>
          <w:rFonts w:hint="default"/>
          <w:b/>
          <w:bCs/>
          <w:i/>
          <w:iCs/>
          <w:lang w:val="fr-FR"/>
        </w:rPr>
        <w:t xml:space="preserve">systemctl status nginx. </w:t>
      </w:r>
      <w:r>
        <w:rPr>
          <w:rFonts w:hint="default"/>
          <w:b w:val="0"/>
          <w:bCs w:val="0"/>
          <w:i w:val="0"/>
          <w:iCs w:val="0"/>
          <w:u w:val="none"/>
          <w:lang w:val="fr-FR"/>
        </w:rPr>
        <w:t>Doit retourner: active (running).</w:t>
      </w:r>
    </w:p>
    <w:p>
      <w:pPr>
        <w:pStyle w:val="4"/>
        <w:rPr>
          <w:rFonts w:hint="default"/>
          <w:b w:val="0"/>
          <w:bCs w:val="0"/>
          <w:i w:val="0"/>
          <w:iCs w:val="0"/>
          <w:u w:val="none"/>
          <w:lang w:val="fr-FR"/>
        </w:rPr>
      </w:pPr>
      <w:r>
        <w:rPr>
          <w:rFonts w:hint="default"/>
          <w:lang w:val="fr-FR"/>
        </w:rPr>
        <w:t xml:space="preserve">Vérifier que le service Mysql fonctionne avec la commande </w:t>
      </w:r>
      <w:r>
        <w:rPr>
          <w:rFonts w:hint="default"/>
          <w:b/>
          <w:bCs/>
          <w:i/>
          <w:iCs/>
          <w:lang w:val="fr-FR"/>
        </w:rPr>
        <w:t xml:space="preserve">systemctl status mysql. </w:t>
      </w:r>
      <w:r>
        <w:rPr>
          <w:rFonts w:hint="default"/>
          <w:b w:val="0"/>
          <w:bCs w:val="0"/>
          <w:i w:val="0"/>
          <w:iCs w:val="0"/>
          <w:u w:val="none"/>
          <w:lang w:val="fr-FR"/>
        </w:rPr>
        <w:t>Doit retourner: active (running).</w:t>
      </w:r>
    </w:p>
    <w:p>
      <w:pPr>
        <w:pStyle w:val="2"/>
        <w:numPr>
          <w:ilvl w:val="0"/>
          <w:numId w:val="1"/>
        </w:numPr>
        <w:shd w:val="clear" w:fill="808080"/>
      </w:pPr>
      <w:bookmarkStart w:id="23" w:name="_Toc19500"/>
      <w:r>
        <w:t>Procédure de démarrage / arrêt</w:t>
      </w:r>
      <w:bookmarkEnd w:id="23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L’arrêt du système s’effectue en ligne de commande.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>Le démarrage s’effectue automatiquement en même temps de le démarrage serveur.</w:t>
      </w:r>
    </w:p>
    <w:p>
      <w:pPr>
        <w:pStyle w:val="5"/>
        <w:numPr>
          <w:ilvl w:val="1"/>
          <w:numId w:val="1"/>
        </w:numPr>
        <w:shd w:val="clear" w:fill="C0C0C0"/>
      </w:pPr>
      <w:bookmarkStart w:id="24" w:name="_Toc16850"/>
      <w:r>
        <w:t>Base de données</w:t>
      </w:r>
      <w:bookmarkEnd w:id="24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 xml:space="preserve">Pour arrêter la base de données proprement exécuter la commande </w:t>
      </w:r>
      <w:r>
        <w:rPr>
          <w:rFonts w:hint="default"/>
          <w:b/>
          <w:bCs/>
          <w:i/>
          <w:iCs/>
          <w:lang w:val="fr-FR"/>
        </w:rPr>
        <w:t>sudo systemctl stop mysql</w:t>
      </w:r>
    </w:p>
    <w:p>
      <w:pPr>
        <w:pStyle w:val="4"/>
      </w:pPr>
    </w:p>
    <w:p>
      <w:pPr>
        <w:pStyle w:val="5"/>
        <w:numPr>
          <w:ilvl w:val="1"/>
          <w:numId w:val="1"/>
        </w:numPr>
        <w:shd w:val="clear" w:fill="C0C0C0"/>
      </w:pPr>
      <w:bookmarkStart w:id="25" w:name="_Toc13220"/>
      <w:r>
        <w:t>Application web</w:t>
      </w:r>
      <w:bookmarkEnd w:id="25"/>
    </w:p>
    <w:p>
      <w:pPr>
        <w:pStyle w:val="4"/>
        <w:rPr>
          <w:rFonts w:hint="default"/>
          <w:b/>
          <w:bCs/>
          <w:i/>
          <w:iCs/>
          <w:lang w:val="fr-FR"/>
        </w:rPr>
      </w:pPr>
      <w:r>
        <w:rPr>
          <w:rFonts w:hint="default"/>
          <w:lang w:val="fr-FR"/>
        </w:rPr>
        <w:t xml:space="preserve">Pour arrêter le serveur web proprement exécuter la commande </w:t>
      </w:r>
      <w:r>
        <w:rPr>
          <w:rFonts w:hint="default"/>
          <w:b/>
          <w:bCs/>
          <w:i/>
          <w:iCs/>
          <w:lang w:val="fr-FR"/>
        </w:rPr>
        <w:t>sudo systemctl stop nginx</w:t>
      </w:r>
    </w:p>
    <w:p>
      <w:pPr>
        <w:pStyle w:val="4"/>
        <w:rPr>
          <w:rFonts w:hint="default"/>
          <w:b w:val="0"/>
          <w:bCs w:val="0"/>
          <w:i w:val="0"/>
          <w:iCs w:val="0"/>
          <w:lang w:val="fr-FR"/>
        </w:rPr>
      </w:pPr>
      <w:r>
        <w:rPr>
          <w:rFonts w:hint="default"/>
          <w:b w:val="0"/>
          <w:bCs w:val="0"/>
          <w:i w:val="0"/>
          <w:iCs w:val="0"/>
          <w:lang w:val="fr-FR"/>
        </w:rPr>
        <w:t>Pour stopper django</w:t>
      </w:r>
    </w:p>
    <w:p>
      <w:pPr>
        <w:pStyle w:val="2"/>
        <w:numPr>
          <w:ilvl w:val="0"/>
          <w:numId w:val="1"/>
        </w:numPr>
        <w:shd w:val="clear" w:fill="808080"/>
      </w:pPr>
      <w:bookmarkStart w:id="26" w:name="_Toc23502"/>
      <w:r>
        <w:t>Procédure de mise à jour</w:t>
      </w:r>
      <w:bookmarkEnd w:id="26"/>
    </w:p>
    <w:p>
      <w:pPr>
        <w:pStyle w:val="4"/>
      </w:pPr>
      <w:r>
        <w:rPr>
          <w:rFonts w:hint="default"/>
        </w:rPr>
        <w:t xml:space="preserve">La mise à jour de l’application nécessite de passer celle-ci en mode maintenance. </w:t>
      </w:r>
    </w:p>
    <w:p>
      <w:pPr>
        <w:pStyle w:val="5"/>
        <w:numPr>
          <w:ilvl w:val="1"/>
          <w:numId w:val="1"/>
        </w:numPr>
        <w:shd w:val="clear" w:fill="C0C0C0"/>
      </w:pPr>
      <w:bookmarkStart w:id="27" w:name="_Toc18586"/>
      <w:r>
        <w:t>Base de données</w:t>
      </w:r>
      <w:bookmarkEnd w:id="27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Importer les nouveaux models dans le dossiers correspondants puis executer les commandes suivante:</w:t>
      </w:r>
    </w:p>
    <w:p>
      <w:pPr>
        <w:pStyle w:val="4"/>
        <w:numPr>
          <w:ilvl w:val="0"/>
          <w:numId w:val="6"/>
        </w:numPr>
        <w:ind w:left="11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./</w:t>
      </w:r>
      <w:r>
        <w:rPr>
          <w:rFonts w:hint="default"/>
          <w:b/>
          <w:bCs/>
          <w:i/>
          <w:iCs/>
          <w:lang w:val="fr-FR"/>
        </w:rPr>
        <w:t>manage.py makemigration</w:t>
      </w:r>
    </w:p>
    <w:p>
      <w:pPr>
        <w:pStyle w:val="4"/>
        <w:numPr>
          <w:ilvl w:val="0"/>
          <w:numId w:val="6"/>
        </w:numPr>
        <w:ind w:left="110" w:leftChars="0" w:firstLine="0" w:firstLineChars="0"/>
        <w:rPr>
          <w:rFonts w:hint="default"/>
          <w:lang w:val="fr-FR"/>
        </w:rPr>
      </w:pPr>
      <w:r>
        <w:rPr>
          <w:rFonts w:hint="default"/>
          <w:lang w:val="fr-FR"/>
        </w:rPr>
        <w:t>./</w:t>
      </w:r>
      <w:r>
        <w:rPr>
          <w:rFonts w:hint="default"/>
          <w:b/>
          <w:bCs/>
          <w:i/>
          <w:iCs/>
          <w:lang w:val="fr-FR"/>
        </w:rPr>
        <w:t>manage.py migrate</w:t>
      </w:r>
    </w:p>
    <w:p>
      <w:pPr>
        <w:pStyle w:val="5"/>
        <w:numPr>
          <w:ilvl w:val="1"/>
          <w:numId w:val="1"/>
        </w:numPr>
        <w:shd w:val="clear" w:fill="C0C0C0"/>
      </w:pPr>
      <w:bookmarkStart w:id="28" w:name="_Toc30663"/>
      <w:r>
        <w:t>Application web</w:t>
      </w:r>
      <w:bookmarkEnd w:id="28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Remplacer les fichiers existant par les nouveaux</w:t>
      </w:r>
    </w:p>
    <w:p>
      <w:pPr>
        <w:pStyle w:val="2"/>
        <w:numPr>
          <w:ilvl w:val="0"/>
          <w:numId w:val="1"/>
        </w:numPr>
        <w:shd w:val="clear" w:fill="808080"/>
      </w:pPr>
      <w:bookmarkStart w:id="29" w:name="_Toc22849"/>
      <w:r>
        <w:t>Supervision/Monitoring</w:t>
      </w:r>
      <w:bookmarkEnd w:id="29"/>
    </w:p>
    <w:p>
      <w:pPr>
        <w:pStyle w:val="5"/>
        <w:numPr>
          <w:ilvl w:val="1"/>
          <w:numId w:val="1"/>
        </w:numPr>
        <w:shd w:val="clear" w:fill="C0C0C0"/>
      </w:pPr>
      <w:bookmarkStart w:id="30" w:name="_Toc14532"/>
      <w:r>
        <w:t>Supervision de l’application web</w:t>
      </w:r>
      <w:bookmarkEnd w:id="30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Pour superviser le serveur, utiliser l’application sepervisor.</w:t>
      </w:r>
    </w:p>
    <w:p>
      <w:pPr>
        <w:pStyle w:val="4"/>
        <w:numPr>
          <w:ilvl w:val="0"/>
          <w:numId w:val="7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 xml:space="preserve">Créer un nouveau service dans le dossier /etc/supervisor/conf.d/non_du_service. </w:t>
      </w:r>
    </w:p>
    <w:p>
      <w:pPr>
        <w:pStyle w:val="4"/>
        <w:numPr>
          <w:ilvl w:val="0"/>
          <w:numId w:val="7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 xml:space="preserve">Ajouter les ligne suivante: 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[program:disquaire-gunicorn]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command = /home/user/env/bin/gunicorn pur_beurre_project.wsgi:application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user = user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directory = /home/user/disquaire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autostart = true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autorestart = true</w:t>
      </w:r>
      <w:r>
        <w:rPr>
          <w:rFonts w:hint="default"/>
          <w:lang w:val="fr-FR"/>
        </w:rPr>
        <w:br w:type="textWrapping"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environment = </w:t>
      </w:r>
    </w:p>
    <w:p>
      <w:pPr>
        <w:pStyle w:val="4"/>
        <w:numPr>
          <w:ilvl w:val="0"/>
          <w:numId w:val="7"/>
        </w:numPr>
        <w:ind w:firstLine="110" w:firstLineChars="50"/>
        <w:rPr>
          <w:rFonts w:hint="default"/>
          <w:lang w:val="fr-FR"/>
        </w:rPr>
      </w:pPr>
      <w:r>
        <w:rPr>
          <w:rFonts w:hint="default"/>
          <w:lang w:val="fr-FR"/>
        </w:rPr>
        <w:t xml:space="preserve">Execter les commandes </w:t>
      </w:r>
      <w:r>
        <w:rPr>
          <w:rFonts w:hint="default"/>
          <w:b/>
          <w:bCs/>
          <w:i/>
          <w:iCs/>
          <w:lang w:val="fr-FR"/>
        </w:rPr>
        <w:t>sudo supervisorctl reread, sudo supervisorctl update et sudo supervisorctl status</w:t>
      </w:r>
    </w:p>
    <w:p>
      <w:pPr>
        <w:pStyle w:val="4"/>
        <w:numPr>
          <w:ilvl w:val="0"/>
          <w:numId w:val="7"/>
        </w:numPr>
        <w:ind w:firstLine="110" w:firstLineChars="50"/>
        <w:rPr>
          <w:rFonts w:hint="default"/>
          <w:b w:val="0"/>
          <w:bCs w:val="0"/>
          <w:i w:val="0"/>
          <w:iCs w:val="0"/>
          <w:lang w:val="fr-FR"/>
        </w:rPr>
      </w:pPr>
      <w:r>
        <w:rPr>
          <w:rFonts w:hint="default"/>
          <w:b w:val="0"/>
          <w:bCs w:val="0"/>
          <w:i w:val="0"/>
          <w:iCs w:val="0"/>
          <w:lang w:val="fr-FR"/>
        </w:rPr>
        <w:t xml:space="preserve">Faire de même pour les service que vous souhaitez monitorer </w:t>
      </w:r>
    </w:p>
    <w:p>
      <w:pPr>
        <w:pStyle w:val="2"/>
        <w:numPr>
          <w:ilvl w:val="0"/>
          <w:numId w:val="1"/>
        </w:numPr>
        <w:shd w:val="clear" w:fill="808080"/>
      </w:pPr>
      <w:bookmarkStart w:id="31" w:name="_Toc23447"/>
      <w:r>
        <w:t>sauvegarde et restauration</w:t>
      </w:r>
      <w:bookmarkEnd w:id="31"/>
    </w:p>
    <w:p>
      <w:pPr>
        <w:pStyle w:val="5"/>
        <w:numPr>
          <w:ilvl w:val="1"/>
          <w:numId w:val="1"/>
        </w:numPr>
        <w:shd w:val="clear" w:fill="C0C0C0"/>
      </w:pPr>
      <w:bookmarkStart w:id="32" w:name="_Toc1914"/>
      <w:r>
        <w:t>S</w:t>
      </w:r>
      <w:r>
        <w:rPr>
          <w:rFonts w:hint="default"/>
          <w:lang w:val="fr-FR"/>
        </w:rPr>
        <w:t>auvegarde base de données</w:t>
      </w:r>
      <w:bookmarkEnd w:id="32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Pour effectuer la sauvegarde de la base de données exécuter la commande suivante:</w:t>
      </w:r>
    </w:p>
    <w:p>
      <w:pPr>
        <w:pStyle w:val="4"/>
        <w:jc w:val="left"/>
        <w:rPr>
          <w:rFonts w:hint="default"/>
          <w:b/>
          <w:bCs/>
          <w:i/>
          <w:iCs/>
          <w:lang w:val="fr-FR"/>
        </w:rPr>
      </w:pPr>
      <w:r>
        <w:rPr>
          <w:rFonts w:hint="default"/>
          <w:b/>
          <w:bCs/>
          <w:i/>
          <w:iCs/>
          <w:lang w:val="fr-FR"/>
        </w:rPr>
        <w:t>mysqldump -u &lt;nom_utilisateur&gt; -p&lt;mot_de_ passe&gt; &lt;nom_de_la_base&gt; &gt; OCPIZZA_&lt;date&gt;.sql.gz</w:t>
      </w:r>
    </w:p>
    <w:p>
      <w:pPr>
        <w:pStyle w:val="4"/>
        <w:jc w:val="left"/>
        <w:rPr>
          <w:rFonts w:hint="default"/>
          <w:b/>
          <w:bCs/>
          <w:i/>
          <w:iCs/>
          <w:lang w:val="fr-FR"/>
        </w:rPr>
      </w:pPr>
      <w:r>
        <w:rPr>
          <w:rFonts w:hint="default"/>
          <w:b/>
          <w:bCs/>
          <w:i/>
          <w:iCs/>
          <w:lang w:val="fr-FR"/>
        </w:rPr>
        <w:t>(</w:t>
      </w:r>
      <w:r>
        <w:rPr>
          <w:rFonts w:hint="default"/>
          <w:b w:val="0"/>
          <w:bCs w:val="0"/>
          <w:i w:val="0"/>
          <w:iCs w:val="0"/>
          <w:lang w:val="fr-FR"/>
        </w:rPr>
        <w:t xml:space="preserve">Replacer les argument &lt;&gt; par vos valeurs </w:t>
      </w:r>
      <w:r>
        <w:rPr>
          <w:rFonts w:hint="default"/>
          <w:b/>
          <w:bCs/>
          <w:i/>
          <w:iCs/>
          <w:lang w:val="fr-FR"/>
        </w:rPr>
        <w:t>)</w:t>
      </w:r>
    </w:p>
    <w:p>
      <w:pPr>
        <w:pStyle w:val="5"/>
        <w:numPr>
          <w:ilvl w:val="1"/>
          <w:numId w:val="1"/>
        </w:numPr>
        <w:shd w:val="clear" w:fill="C0C0C0"/>
      </w:pPr>
      <w:bookmarkStart w:id="33" w:name="_Toc32104"/>
      <w:r>
        <w:rPr>
          <w:rFonts w:hint="default"/>
          <w:lang w:val="fr-FR"/>
        </w:rPr>
        <w:t>Restauration base de données</w:t>
      </w:r>
      <w:bookmarkEnd w:id="33"/>
    </w:p>
    <w:p>
      <w:pPr>
        <w:pStyle w:val="4"/>
        <w:rPr>
          <w:rFonts w:hint="default"/>
          <w:lang w:val="fr-FR"/>
        </w:rPr>
      </w:pPr>
      <w:r>
        <w:rPr>
          <w:rFonts w:hint="default"/>
          <w:lang w:val="fr-FR"/>
        </w:rPr>
        <w:t>Pour effectuer la restauration de la base de données exécuter la commande suivante:</w:t>
      </w:r>
    </w:p>
    <w:p>
      <w:pPr>
        <w:pStyle w:val="4"/>
        <w:jc w:val="left"/>
        <w:rPr>
          <w:rFonts w:hint="default"/>
          <w:b/>
          <w:bCs/>
          <w:i/>
          <w:iCs/>
          <w:lang w:val="fr-FR"/>
        </w:rPr>
      </w:pPr>
      <w:r>
        <w:rPr>
          <w:rFonts w:hint="default"/>
          <w:b/>
          <w:bCs/>
          <w:i/>
          <w:iCs/>
          <w:lang w:val="fr-FR"/>
        </w:rPr>
        <w:t>mysql  -u &lt;nom_utilisateur&gt; -p&lt;mot_de_ passe&gt; &lt;nom_de_la_base&gt; &lt; OCPIZZA_&lt;date&gt;.sql.gz</w:t>
      </w:r>
    </w:p>
    <w:p>
      <w:pPr>
        <w:pStyle w:val="4"/>
        <w:jc w:val="left"/>
        <w:rPr>
          <w:rFonts w:hint="default"/>
          <w:b/>
          <w:bCs/>
          <w:i/>
          <w:iCs/>
          <w:lang w:val="fr-FR"/>
        </w:rPr>
      </w:pPr>
      <w:r>
        <w:rPr>
          <w:rFonts w:hint="default"/>
          <w:b/>
          <w:bCs/>
          <w:i/>
          <w:iCs/>
          <w:lang w:val="fr-FR"/>
        </w:rPr>
        <w:t>(</w:t>
      </w:r>
      <w:r>
        <w:rPr>
          <w:rFonts w:hint="default"/>
          <w:b w:val="0"/>
          <w:bCs w:val="0"/>
          <w:i w:val="0"/>
          <w:iCs w:val="0"/>
          <w:lang w:val="fr-FR"/>
        </w:rPr>
        <w:t xml:space="preserve">Replacer les argument &lt;&gt; par vos valeurs </w:t>
      </w:r>
      <w:r>
        <w:rPr>
          <w:rFonts w:hint="default"/>
          <w:b/>
          <w:bCs/>
          <w:i/>
          <w:iCs/>
          <w:lang w:val="fr-FR"/>
        </w:rPr>
        <w:t>)</w:t>
      </w:r>
    </w:p>
    <w:p>
      <w:pPr>
        <w:pStyle w:val="4"/>
        <w:jc w:val="left"/>
        <w:rPr>
          <w:rFonts w:hint="default"/>
          <w:b/>
          <w:bCs/>
          <w:i/>
          <w:iCs/>
          <w:lang w:val="fr-FR"/>
        </w:rPr>
      </w:pPr>
    </w:p>
    <w:p>
      <w:pPr>
        <w:pStyle w:val="2"/>
        <w:numPr>
          <w:ilvl w:val="0"/>
          <w:numId w:val="1"/>
        </w:numPr>
        <w:shd w:val="clear" w:fill="808080"/>
      </w:pPr>
      <w:bookmarkStart w:id="34" w:name="_Toc19146"/>
      <w:r>
        <w:t>Glossaire</w:t>
      </w:r>
      <w:bookmarkEnd w:id="34"/>
    </w:p>
    <w:tbl>
      <w:tblPr>
        <w:tblStyle w:val="34"/>
        <w:tblW w:w="9866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99"/>
        <w:gridCol w:w="7767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9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SGBD</w:t>
            </w:r>
          </w:p>
        </w:tc>
        <w:tc>
          <w:tcPr>
            <w:tcW w:w="776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</w:pPr>
            <w:r>
              <w:rPr>
                <w:rFonts w:hint="default"/>
              </w:rPr>
              <w:t xml:space="preserve">Système de gestion de base de données 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99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b/>
                <w:bCs/>
              </w:rPr>
            </w:pPr>
            <w:r>
              <w:rPr>
                <w:rFonts w:hint="default"/>
                <w:b/>
                <w:bCs/>
              </w:rPr>
              <w:t xml:space="preserve">DJANGO </w:t>
            </w:r>
          </w:p>
        </w:tc>
        <w:tc>
          <w:tcPr>
            <w:tcW w:w="7767" w:type="dxa"/>
            <w:tcBorders>
              <w:left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</w:pPr>
            <w:r>
              <w:rPr>
                <w:rFonts w:hint="default"/>
              </w:rPr>
              <w:t>Framework permettant la réalisation d’application web en Python.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99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NGINX</w:t>
            </w:r>
          </w:p>
        </w:tc>
        <w:tc>
          <w:tcPr>
            <w:tcW w:w="7767" w:type="dxa"/>
            <w:tcBorders>
              <w:left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Serveur web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99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CLI</w:t>
            </w:r>
          </w:p>
        </w:tc>
        <w:tc>
          <w:tcPr>
            <w:tcW w:w="7767" w:type="dxa"/>
            <w:tcBorders>
              <w:left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Command Line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99" w:type="dxa"/>
            <w:tcBorders>
              <w:left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MYSQL</w:t>
            </w:r>
          </w:p>
        </w:tc>
        <w:tc>
          <w:tcPr>
            <w:tcW w:w="7767" w:type="dxa"/>
            <w:tcBorders>
              <w:left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SGBD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2099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b/>
                <w:bCs/>
                <w:lang w:val="fr-FR"/>
              </w:rPr>
            </w:pPr>
            <w:r>
              <w:rPr>
                <w:rFonts w:hint="default"/>
                <w:b/>
                <w:bCs/>
                <w:lang w:val="fr-FR"/>
              </w:rPr>
              <w:t>GUNICORN</w:t>
            </w:r>
          </w:p>
        </w:tc>
        <w:tc>
          <w:tcPr>
            <w:tcW w:w="7767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44"/>
              <w:jc w:val="both"/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Serveur web HTTP WSGI</w:t>
            </w:r>
          </w:p>
        </w:tc>
      </w:tr>
    </w:tbl>
    <w:p>
      <w:pPr>
        <w:pStyle w:val="4"/>
        <w:bidi w:val="0"/>
        <w:spacing w:before="0" w:after="120"/>
        <w:jc w:val="both"/>
      </w:pPr>
    </w:p>
    <w:sectPr>
      <w:headerReference r:id="rId3" w:type="default"/>
      <w:footerReference r:id="rId4" w:type="default"/>
      <w:pgSz w:w="11906" w:h="16838"/>
      <w:pgMar w:top="2180" w:right="1134" w:bottom="1990" w:left="1134" w:header="1134" w:footer="1134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ource Han Sans CN Regula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OpenSymbol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Helvetica 55 Roman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arabara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 45 Light;Helvetica 4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Open Sans Condensed Light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swiss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638" w:type="dxa"/>
      <w:jc w:val="right"/>
      <w:tblInd w:w="0" w:type="dxa"/>
      <w:tblLayout w:type="fixed"/>
      <w:tblCellMar>
        <w:top w:w="0" w:type="dxa"/>
        <w:left w:w="57" w:type="dxa"/>
        <w:bottom w:w="0" w:type="dxa"/>
        <w:right w:w="57" w:type="dxa"/>
      </w:tblCellMar>
    </w:tblPr>
    <w:tblGrid>
      <w:gridCol w:w="2952"/>
      <w:gridCol w:w="6686"/>
    </w:tblGrid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trHeight w:val="112" w:hRule="atLeast"/>
        <w:jc w:val="right"/>
      </w:trPr>
      <w:tc>
        <w:tcPr>
          <w:tcW w:w="2952" w:type="dxa"/>
          <w:shd w:val="clear" w:color="auto" w:fill="E6E6E6"/>
        </w:tcPr>
        <w:p>
          <w:pPr>
            <w:bidi w:val="0"/>
            <w:spacing w:before="0" w:after="0"/>
            <w:ind w:left="0" w:right="0" w:firstLine="0"/>
            <w:jc w:val="left"/>
            <w:rPr>
              <w:rFonts w:hint="default" w:ascii="Open Sans Condensed Light" w:hAnsi="Open Sans Condensed Light"/>
              <w:b/>
              <w:i w:val="0"/>
              <w:iCs w:val="0"/>
              <w:color w:val="363636"/>
              <w:sz w:val="20"/>
              <w:szCs w:val="20"/>
              <w:lang w:val="fr-FR"/>
            </w:rPr>
          </w:pPr>
          <w:r>
            <w:rPr>
              <w:rFonts w:hint="default" w:ascii="Open Sans Condensed Light" w:hAnsi="Open Sans Condensed Light"/>
              <w:b/>
              <w:i w:val="0"/>
              <w:iCs w:val="0"/>
              <w:color w:val="363636"/>
              <w:sz w:val="20"/>
              <w:szCs w:val="20"/>
              <w:lang w:val="fr-FR"/>
            </w:rPr>
            <w:t>SF-Dev</w:t>
          </w:r>
        </w:p>
      </w:tc>
      <w:tc>
        <w:tcPr>
          <w:tcW w:w="6686" w:type="dxa"/>
          <w:shd w:val="clear" w:color="auto" w:fill="E6E6E6"/>
        </w:tcPr>
        <w:p>
          <w:pPr>
            <w:bidi w:val="0"/>
            <w:spacing w:before="0" w:after="0"/>
            <w:ind w:left="0" w:right="0" w:firstLine="0"/>
            <w:jc w:val="left"/>
            <w:rPr>
              <w:rFonts w:hint="default" w:ascii="DejaVu Sans" w:hAnsi="DejaVu Sans"/>
              <w:i w:val="0"/>
              <w:iCs w:val="0"/>
              <w:color w:val="auto"/>
              <w:sz w:val="16"/>
              <w:szCs w:val="16"/>
              <w:lang w:val="fr-FR"/>
            </w:rPr>
          </w:pPr>
          <w:r>
            <w:rPr>
              <w:rFonts w:hint="default"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  <w:lang w:val="fr-FR"/>
            </w:rPr>
            <w:t>Etupes</w:t>
          </w:r>
          <w:r>
            <w:rPr>
              <w:rFonts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</w:rPr>
            <w:t xml:space="preserve"> – </w:t>
          </w:r>
          <w:r>
            <w:rPr>
              <w:rFonts w:hint="default"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  <w:lang w:val="fr-FR"/>
            </w:rPr>
            <w:t>0123456789</w:t>
          </w:r>
          <w:r>
            <w:rPr>
              <w:rFonts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</w:rPr>
            <w:t xml:space="preserve"> – </w:t>
          </w:r>
          <w:r>
            <w:rPr>
              <w:rFonts w:hint="default"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  <w:lang w:val="fr-FR"/>
            </w:rPr>
            <w:t>contact@sf-dev.fr</w:t>
          </w:r>
        </w:p>
      </w:tc>
    </w:tr>
    <w:tr>
      <w:tblPrEx>
        <w:tblLayout w:type="fixed"/>
        <w:tblCellMar>
          <w:top w:w="0" w:type="dxa"/>
          <w:left w:w="57" w:type="dxa"/>
          <w:bottom w:w="0" w:type="dxa"/>
          <w:right w:w="57" w:type="dxa"/>
        </w:tblCellMar>
      </w:tblPrEx>
      <w:trPr>
        <w:trHeight w:val="182" w:hRule="atLeast"/>
        <w:jc w:val="right"/>
      </w:trPr>
      <w:tc>
        <w:tcPr>
          <w:tcW w:w="2952" w:type="dxa"/>
          <w:shd w:val="clear" w:color="auto" w:fill="E6E6E6"/>
        </w:tcPr>
        <w:p>
          <w:pPr>
            <w:bidi w:val="0"/>
            <w:spacing w:before="0" w:after="0"/>
            <w:ind w:left="0" w:right="0" w:firstLine="0"/>
            <w:jc w:val="left"/>
            <w:rPr>
              <w:rFonts w:ascii="Open Sans Condensed Light" w:hAnsi="Open Sans Condensed Light"/>
              <w:i w:val="0"/>
              <w:iCs w:val="0"/>
              <w:color w:val="363636"/>
              <w:sz w:val="18"/>
              <w:szCs w:val="18"/>
            </w:rPr>
          </w:pPr>
          <w:r>
            <w:rPr>
              <w:rFonts w:hint="default" w:ascii="Open Sans Condensed Light" w:hAnsi="Open Sans Condensed Light"/>
              <w:i w:val="0"/>
              <w:iCs w:val="0"/>
              <w:color w:val="363636"/>
              <w:sz w:val="18"/>
              <w:szCs w:val="18"/>
            </w:rPr>
            <w:t>http://sebastien-fantinati.fr/</w:t>
          </w:r>
        </w:p>
      </w:tc>
      <w:tc>
        <w:tcPr>
          <w:tcW w:w="6686" w:type="dxa"/>
          <w:shd w:val="clear" w:color="auto" w:fill="E6E6E6"/>
        </w:tcPr>
        <w:p>
          <w:pPr>
            <w:numPr>
              <w:ilvl w:val="0"/>
              <w:numId w:val="0"/>
            </w:numPr>
            <w:bidi w:val="0"/>
            <w:spacing w:before="0" w:after="0"/>
            <w:ind w:leftChars="0" w:right="0" w:rightChars="0"/>
            <w:jc w:val="left"/>
            <w:rPr>
              <w:rFonts w:hint="default"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  <w:lang w:val="fr-FR"/>
            </w:rPr>
          </w:pPr>
          <w:r>
            <w:rPr>
              <w:rFonts w:hint="default"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  <w:lang w:val="fr-FR"/>
            </w:rPr>
            <w:t>S.</w:t>
          </w:r>
          <w:r>
            <w:rPr>
              <w:rFonts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</w:rPr>
            <w:t xml:space="preserve">A.R.L. au capital de 1 000,00 € enregistrée au RCS de </w:t>
          </w:r>
          <w:r>
            <w:rPr>
              <w:rFonts w:hint="default"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  <w:lang w:val="fr-FR"/>
            </w:rPr>
            <w:t>Belfort</w:t>
          </w:r>
        </w:p>
        <w:p>
          <w:pPr>
            <w:numPr>
              <w:ilvl w:val="0"/>
              <w:numId w:val="0"/>
            </w:numPr>
            <w:bidi w:val="0"/>
            <w:spacing w:before="0" w:after="0"/>
            <w:ind w:leftChars="0" w:right="0" w:rightChars="0"/>
            <w:jc w:val="left"/>
            <w:rPr>
              <w:rFonts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b w:val="0"/>
              <w:bCs w:val="0"/>
              <w:i w:val="0"/>
              <w:iCs w:val="0"/>
              <w:color w:val="363636"/>
              <w:sz w:val="18"/>
              <w:szCs w:val="18"/>
            </w:rPr>
            <w:t xml:space="preserve"> SIREN 999 999 999 – Code APE : 6202A</w:t>
          </w:r>
        </w:p>
      </w:tc>
    </w:tr>
  </w:tbl>
  <w:p>
    <w:pPr>
      <w:rPr>
        <w:sz w:val="4"/>
        <w:szCs w:val="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638" w:type="dxa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818"/>
      <w:gridCol w:w="4820"/>
    </w:tblGrid>
    <w:tr>
      <w:tblPrEx>
        <w:tblLayout w:type="fixed"/>
        <w:tblCellMar>
          <w:top w:w="55" w:type="dxa"/>
          <w:left w:w="55" w:type="dxa"/>
          <w:bottom w:w="55" w:type="dxa"/>
          <w:right w:w="55" w:type="dxa"/>
        </w:tblCellMar>
      </w:tblPrEx>
      <w:tc>
        <w:tcPr>
          <w:tcW w:w="4818" w:type="dxa"/>
          <w:shd w:val="clear" w:color="auto" w:fill="auto"/>
        </w:tcPr>
        <w:p>
          <w:r>
            <w:rPr>
              <w:lang w:eastAsia="fr-F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-599440</wp:posOffset>
                </wp:positionH>
                <wp:positionV relativeFrom="paragraph">
                  <wp:posOffset>-98425</wp:posOffset>
                </wp:positionV>
                <wp:extent cx="555625" cy="452120"/>
                <wp:effectExtent l="0" t="0" r="73025" b="62230"/>
                <wp:wrapTight wrapText="bothSides">
                  <wp:wrapPolygon>
                    <wp:start x="2962" y="0"/>
                    <wp:lineTo x="0" y="5461"/>
                    <wp:lineTo x="0" y="14562"/>
                    <wp:lineTo x="2222" y="20933"/>
                    <wp:lineTo x="2962" y="20933"/>
                    <wp:lineTo x="9627" y="20933"/>
                    <wp:lineTo x="15552" y="20933"/>
                    <wp:lineTo x="20736" y="18202"/>
                    <wp:lineTo x="20736" y="910"/>
                    <wp:lineTo x="8887" y="0"/>
                    <wp:lineTo x="2962" y="0"/>
                  </wp:wrapPolygon>
                </wp:wrapTight>
                <wp:docPr id="2" name="Image 2" descr="Résultat de recherche d'images pour &quot;dessin pizza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Résultat de recherche d'images pour &quot;dessin pizza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625" cy="4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0" w:type="dxa"/>
          <w:shd w:val="clear" w:color="auto" w:fill="auto"/>
        </w:tcPr>
        <w:p>
          <w:pPr>
            <w:pStyle w:val="47"/>
            <w:spacing w:before="0" w:after="120"/>
            <w:jc w:val="both"/>
          </w:pPr>
          <w:r>
            <w:rPr>
              <w:lang w:eastAsia="fr-FR"/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-15875</wp:posOffset>
                </wp:positionV>
                <wp:extent cx="409575" cy="409575"/>
                <wp:effectExtent l="0" t="0" r="9525" b="9525"/>
                <wp:wrapTight wrapText="bothSides">
                  <wp:wrapPolygon>
                    <wp:start x="0" y="0"/>
                    <wp:lineTo x="0" y="20394"/>
                    <wp:lineTo x="20394" y="20394"/>
                    <wp:lineTo x="20394" y="0"/>
                    <wp:lineTo x="0" y="0"/>
                  </wp:wrapPolygon>
                </wp:wrapTight>
                <wp:docPr id="1" name="Image 1" descr="https://blog.openclassrooms.com/wp-content/uploads/2018/11/linkedin_logo_200x200-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https://blog.openclassrooms.com/wp-content/uploads/2018/11/linkedin_logo_200x200-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95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>
    <w:pPr>
      <w:pStyle w:val="2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C47998"/>
    <w:multiLevelType w:val="singleLevel"/>
    <w:tmpl w:val="83C4799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nsid w:val="C62FCCA2"/>
    <w:multiLevelType w:val="singleLevel"/>
    <w:tmpl w:val="C62FCCA2"/>
    <w:lvl w:ilvl="0" w:tentative="0">
      <w:start w:val="1"/>
      <w:numFmt w:val="decimal"/>
      <w:suff w:val="space"/>
      <w:lvlText w:val="%1."/>
      <w:lvlJc w:val="left"/>
      <w:pPr>
        <w:ind w:left="110" w:leftChars="0" w:firstLine="0" w:firstLineChars="0"/>
      </w:p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pStyle w:val="2"/>
      <w:suff w:val="space"/>
      <w:lvlText w:val="%1 -"/>
      <w:lvlJc w:val="left"/>
      <w:pPr>
        <w:ind w:left="432" w:hanging="432"/>
      </w:pPr>
    </w:lvl>
    <w:lvl w:ilvl="1" w:tentative="0">
      <w:start w:val="1"/>
      <w:numFmt w:val="decimal"/>
      <w:pStyle w:val="5"/>
      <w:suff w:val="space"/>
      <w:lvlText w:val="%1.%2 -"/>
      <w:lvlJc w:val="left"/>
      <w:pPr>
        <w:ind w:left="576" w:hanging="576"/>
      </w:pPr>
    </w:lvl>
    <w:lvl w:ilvl="2" w:tentative="0">
      <w:start w:val="1"/>
      <w:numFmt w:val="decimal"/>
      <w:pStyle w:val="6"/>
      <w:suff w:val="space"/>
      <w:lvlText w:val="%1.%2.%3 -"/>
      <w:lvlJc w:val="left"/>
      <w:pPr>
        <w:ind w:left="720" w:hanging="720"/>
      </w:pPr>
    </w:lvl>
    <w:lvl w:ilvl="3" w:tentative="0">
      <w:start w:val="1"/>
      <w:numFmt w:val="decimal"/>
      <w:pStyle w:val="7"/>
      <w:suff w:val="space"/>
      <w:lvlText w:val="%1.%2.%3.%4 -"/>
      <w:lvlJc w:val="left"/>
      <w:pPr>
        <w:ind w:left="864" w:hanging="864"/>
      </w:pPr>
    </w:lvl>
    <w:lvl w:ilvl="4" w:tentative="0">
      <w:start w:val="1"/>
      <w:numFmt w:val="decimal"/>
      <w:pStyle w:val="8"/>
      <w:lvlText w:val=" %1.%2.%3.%4.%5 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9"/>
      <w:lvlText w:val=" %1.%2.%3.%4.%5.%6 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51"/>
      <w:lvlText w:val=" %1.%2.%3.%4.%5.%6.%7.%8.%9 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60C9DE08"/>
    <w:multiLevelType w:val="multilevel"/>
    <w:tmpl w:val="60C9DE0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BF04E39"/>
    <w:rsid w:val="1E88205A"/>
    <w:rsid w:val="26BA10F3"/>
    <w:rsid w:val="35FF7E13"/>
    <w:rsid w:val="398F25B4"/>
    <w:rsid w:val="4955313D"/>
    <w:rsid w:val="5B627553"/>
    <w:rsid w:val="67FC4E16"/>
    <w:rsid w:val="693D6CAD"/>
    <w:rsid w:val="6EE706F4"/>
    <w:rsid w:val="6F245BB2"/>
    <w:rsid w:val="7257797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kinsoku/>
      <w:overflowPunct/>
      <w:autoSpaceDE/>
      <w:bidi w:val="0"/>
    </w:pPr>
    <w:rPr>
      <w:rFonts w:ascii="Open Sans" w:hAnsi="Open Sans" w:eastAsia="Source Han Sans CN Regular" w:cs="Lohit Devanagari"/>
      <w:color w:val="auto"/>
      <w:sz w:val="22"/>
      <w:szCs w:val="24"/>
      <w:lang w:val="en-GB" w:eastAsia="zh-CN" w:bidi="hi-IN"/>
    </w:rPr>
  </w:style>
  <w:style w:type="paragraph" w:styleId="2">
    <w:name w:val="heading 1"/>
    <w:basedOn w:val="3"/>
    <w:next w:val="4"/>
    <w:qFormat/>
    <w:uiPriority w:val="0"/>
    <w:pPr>
      <w:pageBreakBefore/>
      <w:numPr>
        <w:ilvl w:val="0"/>
        <w:numId w:val="1"/>
      </w:numPr>
      <w:pBdr>
        <w:top w:val="single" w:color="666666" w:sz="2" w:space="1"/>
        <w:left w:val="single" w:color="666666" w:sz="2" w:space="1"/>
        <w:bottom w:val="single" w:color="666666" w:sz="2" w:space="1"/>
        <w:right w:val="single" w:color="666666" w:sz="2" w:space="1"/>
      </w:pBdr>
      <w:shd w:val="clear" w:fill="808080"/>
      <w:bidi w:val="0"/>
      <w:spacing w:before="0" w:after="119"/>
      <w:outlineLvl w:val="0"/>
    </w:pPr>
    <w:rPr>
      <w:smallCaps/>
      <w:color w:val="FFFFFF"/>
      <w:sz w:val="52"/>
      <w:u w:val="none"/>
    </w:rPr>
  </w:style>
  <w:style w:type="paragraph" w:styleId="5">
    <w:name w:val="heading 2"/>
    <w:basedOn w:val="3"/>
    <w:next w:val="4"/>
    <w:qFormat/>
    <w:uiPriority w:val="0"/>
    <w:pPr>
      <w:keepNext/>
      <w:numPr>
        <w:ilvl w:val="1"/>
        <w:numId w:val="1"/>
      </w:numPr>
      <w:pBdr>
        <w:top w:val="single" w:color="C0C0C0" w:sz="2" w:space="1"/>
        <w:left w:val="single" w:color="C0C0C0" w:sz="2" w:space="1"/>
        <w:bottom w:val="single" w:color="C0C0C0" w:sz="2" w:space="1"/>
        <w:right w:val="single" w:color="C0C0C0" w:sz="2" w:space="1"/>
      </w:pBdr>
      <w:shd w:val="clear" w:fill="C0C0C0"/>
      <w:bidi w:val="0"/>
      <w:spacing w:before="181" w:after="119"/>
      <w:outlineLvl w:val="1"/>
    </w:pPr>
    <w:rPr>
      <w:color w:val="4C4C4C"/>
      <w:sz w:val="28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bidi w:val="0"/>
      <w:spacing w:before="352" w:after="119"/>
      <w:outlineLvl w:val="2"/>
    </w:pPr>
    <w:rPr>
      <w:i/>
      <w:color w:val="4C4C4C"/>
      <w:sz w:val="28"/>
      <w:u w:val="none"/>
    </w:rPr>
  </w:style>
  <w:style w:type="paragraph" w:styleId="7">
    <w:name w:val="heading 4"/>
    <w:basedOn w:val="1"/>
    <w:next w:val="4"/>
    <w:qFormat/>
    <w:uiPriority w:val="0"/>
    <w:pPr>
      <w:keepNext/>
      <w:numPr>
        <w:ilvl w:val="3"/>
        <w:numId w:val="1"/>
      </w:numPr>
      <w:tabs>
        <w:tab w:val="left" w:pos="0"/>
      </w:tabs>
      <w:bidi w:val="0"/>
      <w:spacing w:before="240" w:after="60"/>
      <w:ind w:left="864" w:right="0" w:hanging="864"/>
      <w:outlineLvl w:val="3"/>
    </w:pPr>
    <w:rPr>
      <w:b/>
      <w:i/>
      <w:sz w:val="24"/>
    </w:rPr>
  </w:style>
  <w:style w:type="paragraph" w:styleId="8">
    <w:name w:val="heading 5"/>
    <w:basedOn w:val="3"/>
    <w:next w:val="4"/>
    <w:qFormat/>
    <w:uiPriority w:val="0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9">
    <w:name w:val="heading 6"/>
    <w:basedOn w:val="3"/>
    <w:next w:val="4"/>
    <w:qFormat/>
    <w:uiPriority w:val="0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10">
    <w:name w:val="heading 7"/>
    <w:basedOn w:val="3"/>
    <w:next w:val="4"/>
    <w:qFormat/>
    <w:uiPriority w:val="0"/>
    <w:pPr>
      <w:numPr>
        <w:ilvl w:val="0"/>
        <w:numId w:val="0"/>
      </w:numPr>
      <w:spacing w:before="60" w:after="60"/>
      <w:outlineLvl w:val="6"/>
    </w:pPr>
    <w:rPr>
      <w:b w:val="0"/>
      <w:sz w:val="32"/>
      <w:szCs w:val="19"/>
    </w:rPr>
  </w:style>
  <w:style w:type="paragraph" w:styleId="11">
    <w:name w:val="heading 8"/>
    <w:basedOn w:val="3"/>
    <w:next w:val="4"/>
    <w:qFormat/>
    <w:uiPriority w:val="0"/>
    <w:pPr>
      <w:numPr>
        <w:ilvl w:val="0"/>
        <w:numId w:val="0"/>
      </w:numPr>
      <w:spacing w:before="60" w:after="60"/>
      <w:outlineLvl w:val="7"/>
    </w:pPr>
    <w:rPr>
      <w:b w:val="0"/>
      <w:i/>
      <w:iCs/>
      <w:sz w:val="32"/>
      <w:szCs w:val="19"/>
    </w:rPr>
  </w:style>
  <w:style w:type="paragraph" w:styleId="12">
    <w:name w:val="heading 9"/>
    <w:basedOn w:val="3"/>
    <w:next w:val="4"/>
    <w:qFormat/>
    <w:uiPriority w:val="0"/>
    <w:pPr>
      <w:numPr>
        <w:ilvl w:val="0"/>
        <w:numId w:val="0"/>
      </w:numPr>
      <w:spacing w:before="60" w:after="60"/>
      <w:outlineLvl w:val="8"/>
    </w:pPr>
    <w:rPr>
      <w:b w:val="0"/>
      <w:sz w:val="30"/>
      <w:szCs w:val="18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Titre1"/>
    <w:basedOn w:val="1"/>
    <w:next w:val="4"/>
    <w:qFormat/>
    <w:uiPriority w:val="0"/>
    <w:pPr>
      <w:keepNext/>
      <w:bidi w:val="0"/>
      <w:spacing w:before="240" w:after="120"/>
    </w:pPr>
    <w:rPr>
      <w:b/>
      <w:sz w:val="40"/>
    </w:rPr>
  </w:style>
  <w:style w:type="paragraph" w:styleId="4">
    <w:name w:val="Body Text"/>
    <w:basedOn w:val="1"/>
    <w:qFormat/>
    <w:uiPriority w:val="0"/>
    <w:pPr>
      <w:bidi w:val="0"/>
      <w:spacing w:before="0" w:after="120"/>
      <w:jc w:val="both"/>
    </w:pPr>
  </w:style>
  <w:style w:type="paragraph" w:styleId="13">
    <w:name w:val="toc 5"/>
    <w:basedOn w:val="14"/>
    <w:next w:val="1"/>
    <w:qFormat/>
    <w:uiPriority w:val="0"/>
    <w:pPr>
      <w:tabs>
        <w:tab w:val="right" w:leader="dot" w:pos="8506"/>
      </w:tabs>
      <w:spacing w:before="0" w:after="0"/>
      <w:ind w:left="1132" w:right="0" w:firstLine="0"/>
    </w:pPr>
  </w:style>
  <w:style w:type="paragraph" w:customStyle="1" w:styleId="14">
    <w:name w:val="Index"/>
    <w:basedOn w:val="1"/>
    <w:qFormat/>
    <w:uiPriority w:val="0"/>
    <w:pPr>
      <w:suppressLineNumbers/>
    </w:pPr>
  </w:style>
  <w:style w:type="paragraph" w:styleId="15">
    <w:name w:val="Subtitle"/>
    <w:basedOn w:val="3"/>
    <w:next w:val="4"/>
    <w:qFormat/>
    <w:uiPriority w:val="0"/>
    <w:pPr>
      <w:jc w:val="center"/>
    </w:pPr>
    <w:rPr>
      <w:i/>
      <w:iCs/>
      <w:sz w:val="28"/>
      <w:szCs w:val="28"/>
    </w:rPr>
  </w:style>
  <w:style w:type="paragraph" w:styleId="16">
    <w:name w:val="List Continue 2"/>
    <w:basedOn w:val="17"/>
    <w:qFormat/>
    <w:uiPriority w:val="0"/>
    <w:pPr>
      <w:spacing w:before="0" w:after="120"/>
      <w:ind w:left="720" w:right="0" w:firstLine="0"/>
    </w:pPr>
  </w:style>
  <w:style w:type="paragraph" w:styleId="17">
    <w:name w:val="List"/>
    <w:basedOn w:val="4"/>
    <w:uiPriority w:val="0"/>
  </w:style>
  <w:style w:type="paragraph" w:styleId="18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9">
    <w:name w:val="toa heading"/>
    <w:basedOn w:val="3"/>
    <w:next w:val="1"/>
    <w:qFormat/>
    <w:uiPriority w:val="0"/>
    <w:pPr>
      <w:suppressLineNumbers/>
      <w:bidi w:val="0"/>
      <w:spacing w:before="0" w:after="283"/>
      <w:ind w:left="0" w:right="0" w:firstLine="0"/>
      <w:jc w:val="center"/>
    </w:pPr>
    <w:rPr>
      <w:smallCaps/>
    </w:rPr>
  </w:style>
  <w:style w:type="paragraph" w:styleId="20">
    <w:name w:val="toc 4"/>
    <w:basedOn w:val="14"/>
    <w:next w:val="1"/>
    <w:uiPriority w:val="0"/>
    <w:pPr>
      <w:tabs>
        <w:tab w:val="right" w:leader="dot" w:pos="8789"/>
      </w:tabs>
      <w:spacing w:before="0" w:after="0"/>
      <w:ind w:left="849" w:right="0" w:firstLine="0"/>
    </w:pPr>
    <w:rPr>
      <w:rFonts w:ascii="Droid Sans" w:hAnsi="Droid Sans"/>
      <w:sz w:val="20"/>
    </w:rPr>
  </w:style>
  <w:style w:type="paragraph" w:styleId="21">
    <w:name w:val="toc 3"/>
    <w:basedOn w:val="14"/>
    <w:next w:val="1"/>
    <w:uiPriority w:val="0"/>
    <w:pPr>
      <w:tabs>
        <w:tab w:val="right" w:leader="dot" w:pos="9072"/>
      </w:tabs>
      <w:bidi w:val="0"/>
      <w:spacing w:before="0" w:after="0"/>
      <w:ind w:left="566" w:right="0" w:firstLine="0"/>
    </w:pPr>
    <w:rPr>
      <w:i/>
      <w:sz w:val="21"/>
    </w:rPr>
  </w:style>
  <w:style w:type="paragraph" w:styleId="22">
    <w:name w:val="footer"/>
    <w:basedOn w:val="1"/>
    <w:qFormat/>
    <w:uiPriority w:val="0"/>
    <w:pPr>
      <w:suppressLineNumbers/>
      <w:tabs>
        <w:tab w:val="center" w:pos="4819"/>
        <w:tab w:val="right" w:pos="9638"/>
      </w:tabs>
    </w:pPr>
  </w:style>
  <w:style w:type="paragraph" w:styleId="23">
    <w:name w:val="header"/>
    <w:basedOn w:val="1"/>
    <w:qFormat/>
    <w:uiPriority w:val="0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24">
    <w:name w:val="toc 2"/>
    <w:basedOn w:val="14"/>
    <w:next w:val="1"/>
    <w:qFormat/>
    <w:uiPriority w:val="0"/>
    <w:pPr>
      <w:tabs>
        <w:tab w:val="right" w:leader="dot" w:pos="9355"/>
      </w:tabs>
      <w:bidi w:val="0"/>
      <w:spacing w:before="0" w:after="0"/>
      <w:ind w:left="283" w:right="0" w:firstLine="0"/>
    </w:pPr>
  </w:style>
  <w:style w:type="paragraph" w:styleId="25">
    <w:name w:val="List Bullet 3"/>
    <w:basedOn w:val="17"/>
    <w:qFormat/>
    <w:uiPriority w:val="0"/>
    <w:pPr>
      <w:spacing w:before="0" w:after="0"/>
      <w:ind w:left="720" w:right="0" w:hanging="360"/>
    </w:pPr>
  </w:style>
  <w:style w:type="paragraph" w:styleId="26">
    <w:name w:val="List 2"/>
    <w:basedOn w:val="17"/>
    <w:qFormat/>
    <w:uiPriority w:val="0"/>
    <w:pPr>
      <w:spacing w:before="0" w:after="120"/>
      <w:ind w:left="360" w:right="0" w:hanging="360"/>
    </w:pPr>
  </w:style>
  <w:style w:type="paragraph" w:styleId="27">
    <w:name w:val="Signature"/>
    <w:basedOn w:val="1"/>
    <w:qFormat/>
    <w:uiPriority w:val="0"/>
    <w:pPr>
      <w:suppressLineNumbers/>
    </w:pPr>
  </w:style>
  <w:style w:type="paragraph" w:styleId="28">
    <w:name w:val="List Bullet 4"/>
    <w:basedOn w:val="17"/>
    <w:qFormat/>
    <w:uiPriority w:val="0"/>
    <w:pPr>
      <w:spacing w:before="0" w:after="120"/>
      <w:ind w:left="1080" w:right="0" w:hanging="360"/>
    </w:pPr>
  </w:style>
  <w:style w:type="paragraph" w:styleId="29">
    <w:name w:val="Salutation"/>
    <w:basedOn w:val="1"/>
    <w:next w:val="1"/>
    <w:qFormat/>
    <w:uiPriority w:val="0"/>
    <w:pPr>
      <w:suppressLineNumbers/>
    </w:pPr>
  </w:style>
  <w:style w:type="paragraph" w:styleId="30">
    <w:name w:val="Title"/>
    <w:basedOn w:val="3"/>
    <w:next w:val="4"/>
    <w:qFormat/>
    <w:uiPriority w:val="0"/>
    <w:pPr>
      <w:jc w:val="center"/>
    </w:pPr>
    <w:rPr>
      <w:bCs/>
      <w:sz w:val="36"/>
      <w:szCs w:val="36"/>
    </w:rPr>
  </w:style>
  <w:style w:type="paragraph" w:styleId="31">
    <w:name w:val="toc 1"/>
    <w:basedOn w:val="14"/>
    <w:next w:val="1"/>
    <w:qFormat/>
    <w:uiPriority w:val="0"/>
    <w:pPr>
      <w:tabs>
        <w:tab w:val="right" w:leader="dot" w:pos="9638"/>
      </w:tabs>
      <w:bidi w:val="0"/>
      <w:spacing w:before="0" w:after="0"/>
      <w:ind w:left="0" w:right="0" w:firstLine="0"/>
    </w:pPr>
    <w:rPr>
      <w:b/>
    </w:rPr>
  </w:style>
  <w:style w:type="character" w:styleId="33">
    <w:name w:val="Hyperlink"/>
    <w:basedOn w:val="32"/>
    <w:unhideWhenUsed/>
    <w:qFormat/>
    <w:uiPriority w:val="99"/>
    <w:rPr>
      <w:color w:val="0000FF"/>
      <w:u w:val="single"/>
    </w:rPr>
  </w:style>
  <w:style w:type="character" w:customStyle="1" w:styleId="35">
    <w:name w:val="Lien Internet"/>
    <w:qFormat/>
    <w:uiPriority w:val="0"/>
    <w:rPr>
      <w:color w:val="000080"/>
      <w:u w:val="single"/>
      <w:lang w:val="zh-CN" w:eastAsia="zh-CN" w:bidi="zh-CN"/>
    </w:rPr>
  </w:style>
  <w:style w:type="character" w:customStyle="1" w:styleId="36">
    <w:name w:val="Caractères de numérotation"/>
    <w:qFormat/>
    <w:uiPriority w:val="0"/>
  </w:style>
  <w:style w:type="character" w:customStyle="1" w:styleId="37">
    <w:name w:val="Puces"/>
    <w:qFormat/>
    <w:uiPriority w:val="0"/>
    <w:rPr>
      <w:rFonts w:ascii="OpenSymbol" w:hAnsi="OpenSymbol" w:eastAsia="OpenSymbol" w:cs="OpenSymbol"/>
    </w:rPr>
  </w:style>
  <w:style w:type="character" w:customStyle="1" w:styleId="38">
    <w:name w:val="WW8Num3z0"/>
    <w:qFormat/>
    <w:uiPriority w:val="0"/>
    <w:rPr>
      <w:rFonts w:ascii="Helvetica 55 Roman" w:hAnsi="Helvetica 55 Roman" w:eastAsia="Times New Roman" w:cs="Times New Roman"/>
    </w:rPr>
  </w:style>
  <w:style w:type="character" w:customStyle="1" w:styleId="39">
    <w:name w:val="WW8Num3z1"/>
    <w:qFormat/>
    <w:uiPriority w:val="0"/>
    <w:rPr>
      <w:rFonts w:ascii="Courier New" w:hAnsi="Courier New" w:cs="Courier New"/>
      <w:color w:val="FF6600"/>
    </w:rPr>
  </w:style>
  <w:style w:type="character" w:customStyle="1" w:styleId="40">
    <w:name w:val="WW8Num3z2"/>
    <w:qFormat/>
    <w:uiPriority w:val="0"/>
    <w:rPr>
      <w:rFonts w:ascii="Wingdings" w:hAnsi="Wingdings" w:cs="Wingdings"/>
    </w:rPr>
  </w:style>
  <w:style w:type="character" w:customStyle="1" w:styleId="41">
    <w:name w:val="WW8Num3z3"/>
    <w:qFormat/>
    <w:uiPriority w:val="0"/>
    <w:rPr>
      <w:rFonts w:ascii="Symbol" w:hAnsi="Symbol" w:cs="Symbol"/>
    </w:rPr>
  </w:style>
  <w:style w:type="character" w:customStyle="1" w:styleId="42">
    <w:name w:val="WW8Num3z4"/>
    <w:qFormat/>
    <w:uiPriority w:val="0"/>
    <w:rPr>
      <w:rFonts w:ascii="Courier New" w:hAnsi="Courier New" w:cs="Courier New"/>
    </w:rPr>
  </w:style>
  <w:style w:type="character" w:customStyle="1" w:styleId="43">
    <w:name w:val="Accentuation forte"/>
    <w:qFormat/>
    <w:uiPriority w:val="0"/>
    <w:rPr>
      <w:b/>
      <w:bCs/>
    </w:rPr>
  </w:style>
  <w:style w:type="paragraph" w:customStyle="1" w:styleId="44">
    <w:name w:val="Contenu de tableau"/>
    <w:basedOn w:val="1"/>
    <w:qFormat/>
    <w:uiPriority w:val="0"/>
    <w:pPr>
      <w:suppressLineNumbers/>
      <w:bidi w:val="0"/>
    </w:pPr>
  </w:style>
  <w:style w:type="paragraph" w:customStyle="1" w:styleId="45">
    <w:name w:val="En-tête gauche"/>
    <w:basedOn w:val="1"/>
    <w:qFormat/>
    <w:uiPriority w:val="0"/>
    <w:pPr>
      <w:tabs>
        <w:tab w:val="center" w:pos="4819"/>
        <w:tab w:val="right" w:pos="9638"/>
      </w:tabs>
      <w:spacing w:before="1083" w:after="0"/>
      <w:jc w:val="center"/>
    </w:pPr>
    <w:rPr>
      <w:rFonts w:ascii="Harabara" w:hAnsi="Harabara"/>
      <w:b/>
      <w:sz w:val="80"/>
    </w:rPr>
  </w:style>
  <w:style w:type="paragraph" w:customStyle="1" w:styleId="46">
    <w:name w:val="Titre de tableau"/>
    <w:basedOn w:val="44"/>
    <w:qFormat/>
    <w:uiPriority w:val="0"/>
    <w:pPr>
      <w:suppressLineNumbers/>
      <w:jc w:val="center"/>
    </w:pPr>
    <w:rPr>
      <w:b/>
      <w:bCs/>
    </w:rPr>
  </w:style>
  <w:style w:type="paragraph" w:customStyle="1" w:styleId="47">
    <w:name w:val="Contenu de cadre"/>
    <w:basedOn w:val="4"/>
    <w:qFormat/>
    <w:uiPriority w:val="0"/>
  </w:style>
  <w:style w:type="paragraph" w:customStyle="1" w:styleId="48">
    <w:name w:val="Texte"/>
    <w:basedOn w:val="1"/>
    <w:qFormat/>
    <w:uiPriority w:val="0"/>
    <w:pPr>
      <w:spacing w:before="0" w:after="0" w:line="360" w:lineRule="auto"/>
    </w:pPr>
    <w:rPr>
      <w:rFonts w:ascii="Droid Sans" w:hAnsi="Droid Sans"/>
      <w:sz w:val="20"/>
      <w:szCs w:val="24"/>
    </w:rPr>
  </w:style>
  <w:style w:type="paragraph" w:customStyle="1" w:styleId="49">
    <w:name w:val="Code"/>
    <w:basedOn w:val="4"/>
    <w:qFormat/>
    <w:uiPriority w:val="0"/>
    <w:pPr>
      <w:spacing w:before="0" w:after="57"/>
    </w:pPr>
    <w:rPr>
      <w:rFonts w:ascii="Droid Sans Mono" w:hAnsi="Droid Sans Mono"/>
      <w:color w:val="666666"/>
      <w:sz w:val="18"/>
    </w:rPr>
  </w:style>
  <w:style w:type="paragraph" w:customStyle="1" w:styleId="50">
    <w:name w:val="Balise"/>
    <w:basedOn w:val="4"/>
    <w:qFormat/>
    <w:uiPriority w:val="0"/>
    <w:pPr>
      <w:spacing w:before="0" w:after="0"/>
    </w:pPr>
    <w:rPr>
      <w:color w:val="FF950E"/>
      <w:sz w:val="20"/>
    </w:rPr>
  </w:style>
  <w:style w:type="paragraph" w:customStyle="1" w:styleId="51">
    <w:name w:val="Titre 10"/>
    <w:basedOn w:val="3"/>
    <w:next w:val="4"/>
    <w:qFormat/>
    <w:uiPriority w:val="0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customStyle="1" w:styleId="52">
    <w:name w:val="Retrait de liste"/>
    <w:basedOn w:val="4"/>
    <w:qFormat/>
    <w:uiPriority w:val="0"/>
    <w:pPr>
      <w:tabs>
        <w:tab w:val="left" w:pos="0"/>
      </w:tabs>
      <w:spacing w:before="0" w:after="0"/>
      <w:ind w:left="2835" w:right="0" w:hanging="2551"/>
    </w:pPr>
  </w:style>
  <w:style w:type="paragraph" w:customStyle="1" w:styleId="53">
    <w:name w:val="Texte préformaté"/>
    <w:basedOn w:val="1"/>
    <w:qFormat/>
    <w:uiPriority w:val="0"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customStyle="1" w:styleId="54">
    <w:name w:val="Default"/>
    <w:basedOn w:val="1"/>
    <w:qFormat/>
    <w:uiPriority w:val="0"/>
    <w:pPr>
      <w:autoSpaceDE w:val="0"/>
      <w:jc w:val="left"/>
    </w:pPr>
    <w:rPr>
      <w:rFonts w:ascii="Helvetica 45 Light;Helvetica 45" w:hAnsi="Helvetica 45 Light;Helvetica 45" w:eastAsia="Helvetica 45 Light;Helvetica 45" w:cs="Helvetica 45 Light;Helvetica 45"/>
      <w:color w:val="000000"/>
      <w:sz w:val="24"/>
      <w:szCs w:val="24"/>
    </w:rPr>
  </w:style>
  <w:style w:type="paragraph" w:customStyle="1" w:styleId="55">
    <w:name w:val="Tableau"/>
    <w:basedOn w:val="18"/>
    <w:qFormat/>
    <w:uiPriority w:val="0"/>
    <w:rPr>
      <w:rFonts w:ascii="Droid Sans" w:hAnsi="Droid Sans"/>
      <w:i w:val="0"/>
      <w:sz w:val="20"/>
    </w:rPr>
  </w:style>
  <w:style w:type="paragraph" w:customStyle="1" w:styleId="56">
    <w:name w:val="Interdiction"/>
    <w:basedOn w:val="1"/>
    <w:qFormat/>
    <w:uiPriority w:val="0"/>
    <w:pPr>
      <w:jc w:val="center"/>
    </w:pPr>
    <w:rPr>
      <w:rFonts w:ascii="Arial" w:hAnsi="Arial" w:cs="Arial"/>
      <w:i/>
      <w:color w:val="800000"/>
      <w:sz w:val="22"/>
    </w:rPr>
  </w:style>
  <w:style w:type="paragraph" w:customStyle="1" w:styleId="57">
    <w:name w:val="Style"/>
    <w:qFormat/>
    <w:uiPriority w:val="0"/>
    <w:pPr>
      <w:widowControl/>
      <w:kinsoku/>
      <w:overflowPunct/>
      <w:autoSpaceDE w:val="0"/>
      <w:bidi w:val="0"/>
      <w:jc w:val="both"/>
    </w:pPr>
    <w:rPr>
      <w:rFonts w:ascii="Times New Roman" w:hAnsi="Times New Roman" w:eastAsia="Times New Roman" w:cs="Times New Roman"/>
      <w:color w:val="auto"/>
      <w:sz w:val="20"/>
      <w:szCs w:val="20"/>
      <w:lang w:val="en-US" w:eastAsia="zh-CN" w:bidi="ar-SA"/>
    </w:rPr>
  </w:style>
  <w:style w:type="paragraph" w:customStyle="1" w:styleId="58">
    <w:name w:val="Puce 2 fin"/>
    <w:basedOn w:val="17"/>
    <w:next w:val="25"/>
    <w:qFormat/>
    <w:uiPriority w:val="0"/>
    <w:pPr>
      <w:spacing w:before="0" w:after="240"/>
      <w:ind w:left="720" w:right="0" w:hanging="360"/>
    </w:pPr>
  </w:style>
  <w:style w:type="paragraph" w:customStyle="1" w:styleId="59">
    <w:name w:val="Puce 3 début"/>
    <w:basedOn w:val="17"/>
    <w:next w:val="28"/>
    <w:qFormat/>
    <w:uiPriority w:val="0"/>
    <w:pPr>
      <w:spacing w:before="240" w:after="120"/>
      <w:ind w:left="1080" w:right="0" w:hanging="360"/>
    </w:pPr>
  </w:style>
  <w:style w:type="paragraph" w:customStyle="1" w:styleId="60">
    <w:name w:val="Puce 2 début"/>
    <w:basedOn w:val="17"/>
    <w:next w:val="25"/>
    <w:qFormat/>
    <w:uiPriority w:val="0"/>
    <w:pPr>
      <w:spacing w:before="240" w:after="120"/>
      <w:ind w:left="720" w:right="0" w:hanging="360"/>
    </w:pPr>
  </w:style>
  <w:style w:type="paragraph" w:customStyle="1" w:styleId="61">
    <w:name w:val="Titre d'index personnalisé"/>
    <w:basedOn w:val="3"/>
    <w:qFormat/>
    <w:uiPriority w:val="0"/>
    <w:pPr>
      <w:suppressLineNumbers/>
      <w:spacing w:before="0" w:after="0"/>
      <w:ind w:left="0" w:right="0" w:firstLine="0"/>
    </w:pPr>
    <w:rPr>
      <w:bCs/>
      <w:sz w:val="32"/>
      <w:szCs w:val="32"/>
    </w:rPr>
  </w:style>
  <w:style w:type="paragraph" w:customStyle="1" w:styleId="62">
    <w:name w:val="Quotations"/>
    <w:basedOn w:val="1"/>
    <w:qFormat/>
    <w:uiPriority w:val="0"/>
    <w:pPr>
      <w:spacing w:before="0" w:after="283"/>
      <w:ind w:left="567" w:right="567" w:firstLine="0"/>
    </w:pPr>
  </w:style>
  <w:style w:type="paragraph" w:customStyle="1" w:styleId="63">
    <w:name w:val="Tableau entête"/>
    <w:basedOn w:val="44"/>
    <w:qFormat/>
    <w:uiPriority w:val="0"/>
    <w:pPr>
      <w:bidi w:val="0"/>
    </w:pPr>
    <w:rPr>
      <w:b/>
      <w:color w:val="FFCC00"/>
    </w:rPr>
  </w:style>
  <w:style w:type="paragraph" w:customStyle="1" w:styleId="64">
    <w:name w:val="Titre d'index d'objets"/>
    <w:basedOn w:val="3"/>
    <w:qFormat/>
    <w:uiPriority w:val="0"/>
    <w:pPr>
      <w:suppressLineNumbers/>
      <w:ind w:left="0" w:right="0" w:firstLine="0"/>
    </w:pPr>
    <w:rPr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16</Pages>
  <Words>731</Words>
  <Characters>4061</Characters>
  <Paragraphs>187</Paragraphs>
  <TotalTime>6</TotalTime>
  <ScaleCrop>false</ScaleCrop>
  <LinksUpToDate>false</LinksUpToDate>
  <CharactersWithSpaces>4588</CharactersWithSpaces>
  <Application>WPS Office_11.2.0.8970_F1E327BC-269C-435d-A152-05C5408002CA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2017-02-14T14:29:00Z</dcterms:created>
  <dc:creator>Zelix</dc:creator>
  <cp:lastModifiedBy>Zelix</cp:lastModifiedBy>
  <dcterms:modified xsi:type="dcterms:W3CDTF">2019-10-15T16:29:33Z</dcterms:modified>
  <dc:title>Dossier d'exploitation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OC PIZZA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  <property fmtid="{D5CDD505-2E9C-101B-9397-08002B2CF9AE}" pid="8" name="Version_Date">
    <vt:filetime>1899-12-28T00:00:00Z</vt:filetime>
  </property>
  <property fmtid="{D5CDD505-2E9C-101B-9397-08002B2CF9AE}" pid="9" name="KSOProductBuildVer">
    <vt:lpwstr>1036-11.2.0.8970</vt:lpwstr>
  </property>
</Properties>
</file>