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7" w:sz="0" w:val="none"/>
          <w:right w:color="auto" w:space="0" w:sz="0" w:val="none"/>
        </w:pBdr>
        <w:spacing w:after="240" w:lineRule="auto"/>
        <w:ind w:left="0" w:right="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In CSS, selectors are used to target and apply styles to specific HTML elements. There are several types of selectors that can be used, including: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lineRule="auto"/>
        <w:ind w:left="1180" w:right="44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Type Selectors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:[</w:t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tag names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] These are the most basic selectors and target elements based on their tag names. For example, to target all the 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h1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elements on a page, you would use the 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h1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selector.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lineRule="auto"/>
        <w:ind w:left="1180" w:right="44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Class Selectors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:[</w:t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class name (.)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] These selectors target elements based on the value of their 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attribute. To use a class selector, you start with a period (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) followed by the name of the class. For example, to target all elements with the class "example", you would use the 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.example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selector.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lineRule="auto"/>
        <w:ind w:left="1180" w:right="44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ID Selectors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: [</w:t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id (#)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]These selectors target elements based on the value of their 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attribute. To use an ID selector, you start with a hash symbol (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#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) followed by the name of the ID. For example, to target the element with the ID "header", you would use the 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#header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selector.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lineRule="auto"/>
        <w:ind w:left="1180" w:right="44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Attribute Selectors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tagName[attribute=’value’] 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These selectors target elements based on the value of one of their attributes. To use an attribute selector, you enclose the attribute name in brackets (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) and specify the value you're targeting. For example, to target all elements with a 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data-toggle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attribute, you would use the 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[data-toggle]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selector.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lineRule="auto"/>
        <w:ind w:left="1180" w:right="44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Descendant Selectors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: These selectors target elements that are descendants of another element. To use a </w:t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descendant selector,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you specify the parent element followed by a </w:t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space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, then the descendant element. For example, to target all 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span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elements that are inside a 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div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element, you would use the 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div span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selector.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lineRule="auto"/>
        <w:ind w:left="1180" w:right="44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Child Selectors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: These selectors target elements that are direct children of another element. To use a child selector, you specify the parent element followed by a </w:t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greater than sign (</w:t>
      </w:r>
      <w:r w:rsidDel="00000000" w:rsidR="00000000" w:rsidRPr="00000000">
        <w:rPr>
          <w:rFonts w:ascii="Courier New" w:cs="Courier New" w:eastAsia="Courier New" w:hAnsi="Courier New"/>
          <w:b w:val="1"/>
          <w:color w:val="636466"/>
          <w:sz w:val="23"/>
          <w:szCs w:val="23"/>
          <w:shd w:fill="f7f7f8" w:val="clear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), then the child element. For example, to target all 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elements that are direct children of a 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div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element, you would use the 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div &gt; p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selector.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7" w:sz="0" w:val="none"/>
          <w:right w:color="auto" w:space="0" w:sz="0" w:val="none"/>
        </w:pBdr>
        <w:spacing w:after="0" w:afterAutospacing="0" w:lineRule="auto"/>
        <w:ind w:left="1170" w:right="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Adjacent sibling selectors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: These are used to select the next sibling element that immediately follows another element. The selector " </w:t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h1 +p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" selects the first paragraph that follows an h1 element.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170" w:right="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General sibling selectors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: These are used to select all sibling elements that follow another element. The selector "</w:t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h1 ~ p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" selects all paragraphs that follow an h1 element.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lineRule="auto"/>
        <w:ind w:left="1180" w:right="440" w:hanging="360"/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Pseudo-class Selectors: These selectors target elements based on their state or position in the document. To use a pseudo-class selector, you start with a colon (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) followed by the name of the pseudo-class. For example, to target all links that have been visited, you would use the </w:t>
      </w:r>
      <w:r w:rsidDel="00000000" w:rsidR="00000000" w:rsidRPr="00000000">
        <w:rPr>
          <w:rFonts w:ascii="Courier New" w:cs="Courier New" w:eastAsia="Courier New" w:hAnsi="Courier New"/>
          <w:color w:val="636466"/>
          <w:sz w:val="23"/>
          <w:szCs w:val="23"/>
          <w:shd w:fill="f7f7f8" w:val="clear"/>
          <w:rtl w:val="0"/>
        </w:rPr>
        <w:t xml:space="preserve">:visited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selector.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ffffff" w:val="clear"/>
        <w:ind w:left="1440" w:hanging="360"/>
        <w:rPr>
          <w:color w:val="4e4e4e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00ee"/>
          <w:sz w:val="24"/>
          <w:szCs w:val="24"/>
          <w:rtl w:val="0"/>
        </w:rPr>
        <w:t xml:space="preserve">:nth-child()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hd w:fill="ffffff" w:val="clear"/>
        <w:ind w:left="1440" w:hanging="360"/>
        <w:rPr>
          <w:color w:val="4e4e4e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00ee"/>
          <w:sz w:val="24"/>
          <w:szCs w:val="24"/>
          <w:rtl w:val="0"/>
        </w:rPr>
        <w:t xml:space="preserve">:nth-last-child()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hd w:fill="ffffff" w:val="clear"/>
        <w:ind w:left="1440" w:hanging="360"/>
        <w:rPr>
          <w:color w:val="4e4e4e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00ee"/>
          <w:sz w:val="24"/>
          <w:szCs w:val="24"/>
          <w:rtl w:val="0"/>
        </w:rPr>
        <w:t xml:space="preserve">:nth-last-of-type()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hd w:fill="ffffff" w:val="clear"/>
        <w:ind w:left="1440" w:hanging="360"/>
        <w:rPr>
          <w:color w:val="4e4e4e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00ee"/>
          <w:sz w:val="24"/>
          <w:szCs w:val="24"/>
          <w:rtl w:val="0"/>
        </w:rPr>
        <w:t xml:space="preserve">:nth-of-type()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ffffff" w:val="clear"/>
        <w:ind w:left="1440" w:hanging="360"/>
        <w:rPr>
          <w:color w:val="4e4e4e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00ee"/>
          <w:sz w:val="24"/>
          <w:szCs w:val="24"/>
          <w:rtl w:val="0"/>
        </w:rPr>
        <w:t xml:space="preserve">:only-child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spacing w:after="0" w:afterAutospacing="0"/>
        <w:ind w:left="1440" w:hanging="360"/>
        <w:rPr>
          <w:color w:val="4e4e4e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00ee"/>
          <w:sz w:val="24"/>
          <w:szCs w:val="24"/>
          <w:rtl w:val="0"/>
        </w:rPr>
        <w:t xml:space="preserve">:only-of-type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1b1b1b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ee"/>
          <w:sz w:val="24"/>
          <w:szCs w:val="24"/>
          <w:rtl w:val="0"/>
        </w:rPr>
        <w:t xml:space="preserve">:first-of-type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1b1b1b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ee"/>
          <w:sz w:val="24"/>
          <w:szCs w:val="24"/>
          <w:rtl w:val="0"/>
        </w:rPr>
        <w:t xml:space="preserve">:last-of-type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hd w:fill="ffffff" w:val="clear"/>
        <w:spacing w:after="480" w:before="0" w:beforeAutospacing="0" w:lineRule="auto"/>
        <w:ind w:left="1440" w:hanging="360"/>
        <w:rPr>
          <w:color w:val="1b1b1b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ee"/>
          <w:sz w:val="24"/>
          <w:szCs w:val="24"/>
          <w:rtl w:val="0"/>
        </w:rPr>
        <w:t xml:space="preserve">:nth-of-type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480" w:before="240" w:lineRule="auto"/>
        <w:ind w:left="0" w:firstLine="0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color w:val="040c28"/>
          <w:sz w:val="24"/>
          <w:szCs w:val="24"/>
          <w:shd w:fill="d3e3fd" w:val="clear"/>
          <w:rtl w:val="0"/>
        </w:rPr>
        <w:t xml:space="preserve">We cannot identify elements using text in the CSS selector</w:t>
      </w:r>
      <w:r w:rsidDel="00000000" w:rsidR="00000000" w:rsidRPr="00000000">
        <w:rPr>
          <w:color w:val="474747"/>
          <w:sz w:val="24"/>
          <w:szCs w:val="24"/>
          <w:highlight w:val="white"/>
          <w:rtl w:val="0"/>
        </w:rPr>
        <w:t xml:space="preserve">. To do that, you'll have to use an XPath.</w:t>
      </w:r>
    </w:p>
    <w:p w:rsidR="00000000" w:rsidDel="00000000" w:rsidP="00000000" w:rsidRDefault="00000000" w:rsidRPr="00000000" w14:paraId="00000017">
      <w:pPr>
        <w:shd w:fill="ffffff" w:val="clear"/>
        <w:spacing w:after="480" w:before="240" w:lineRule="auto"/>
        <w:ind w:left="0" w:firstLine="0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480" w:before="240" w:lineRule="auto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2226.8073878627965"/>
        <w:gridCol w:w="2510.8179419525063"/>
        <w:gridCol w:w="4622.374670184696"/>
        <w:tblGridChange w:id="0">
          <w:tblGrid>
            <w:gridCol w:w="2226.8073878627965"/>
            <w:gridCol w:w="2510.8179419525063"/>
            <w:gridCol w:w="4622.374670184696"/>
          </w:tblGrid>
        </w:tblGridChange>
      </w:tblGrid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Selector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Example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#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#id_value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Used for selecting the element with id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.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.class_value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Used for selecting the element with class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[ ]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img[alt=’abc’]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Used for writing the attribute-based CSS selectors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div&gt;button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Used for selecting the immediate child 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+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div + button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Used for selecting the sibling element that is placed immediately after the first one (div)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~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div~nav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Used for selecting the general siblings 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[attribute*=value]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a[href*=”tests”]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Selects elements which are containing the attribute value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[attribute$=value]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[href$=’.docx]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Selects an element that’s element value ends with the attribute value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[attribute=value]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[alt=’abc’]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Selects an element with the exact match of the attribute value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:nth-child(n)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div:nth-child(2)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hd w:fill="ffffff" w:val="clear"/>
              <w:spacing w:after="480" w:befor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Selects the nth child Just like the index in XPath</w:t>
            </w:r>
          </w:p>
        </w:tc>
      </w:tr>
    </w:tbl>
    <w:p w:rsidR="00000000" w:rsidDel="00000000" w:rsidP="00000000" w:rsidRDefault="00000000" w:rsidRPr="00000000" w14:paraId="0000003A">
      <w:pPr>
        <w:shd w:fill="ffffff" w:val="clear"/>
        <w:spacing w:after="480" w:before="240" w:lineRule="auto"/>
        <w:ind w:left="0" w:firstLine="0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480" w:before="240" w:lineRule="auto"/>
        <w:ind w:left="720" w:firstLine="0"/>
        <w:rPr>
          <w:rFonts w:ascii="Roboto Mono" w:cs="Roboto Mono" w:eastAsia="Roboto Mono" w:hAnsi="Roboto Mono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4410.120697362539"/>
        <w:gridCol w:w="4949.8793026374615"/>
        <w:tblGridChange w:id="0">
          <w:tblGrid>
            <w:gridCol w:w="4410.120697362539"/>
            <w:gridCol w:w="4949.879302637461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Path Selector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CSS Selector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Xpath is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bidirectional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you can traverse elements from parent to child or child to parent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 selector is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unidirectional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you can only traverse from parent to child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XPath is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slower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 terms of speed and performance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 selector is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comparatively faster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XPath allows the construction of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text-based selectors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 doesn’t allow to construct the text-based selectors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XPath should start with / or // followed by a tag name or wildcards like *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 allows direct use of the attribute-based selectors such as # for id and . for classes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XPath provides Axes to solve complicated selector problems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 doesn’t have any Axes methods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Xpath is less readable as it grows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 Selectors are more readable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82829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