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Apache poi: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In Java, reading an Excel file is not similar to reading a Word file because of cells(rows &amp; columns) in an Excel file.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JDK does not provide a direct API to read data from Excel files for which we have to use 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third-party library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that is Apache POI.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Apache POI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is an open-source java library designed for reading and writing Microsoft documents in order to create and manipulate various file formats based on Microsoft Office.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Create, modify and display/read operations can be done using POI.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Apache POI, JExcel, and Fastexcel APIs are used among this Apache POI is used widely.</w:t>
      </w:r>
    </w:p>
    <w:p w:rsidR="00000000" w:rsidDel="00000000" w:rsidP="00000000" w:rsidRDefault="00000000" w:rsidRPr="00000000" w14:paraId="00000009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00"/>
        <w:rPr>
          <w:rFonts w:ascii="Roboto" w:cs="Roboto" w:eastAsia="Roboto" w:hAnsi="Roboto"/>
          <w:color w:val="2719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The name </w:t>
      </w:r>
      <w:r w:rsidDel="00000000" w:rsidR="00000000" w:rsidRPr="00000000">
        <w:rPr>
          <w:rFonts w:ascii="Roboto" w:cs="Roboto" w:eastAsia="Roboto" w:hAnsi="Roboto"/>
          <w:b w:val="1"/>
          <w:color w:val="271900"/>
          <w:sz w:val="27"/>
          <w:szCs w:val="27"/>
          <w:highlight w:val="white"/>
          <w:rtl w:val="0"/>
        </w:rPr>
        <w:t xml:space="preserve">POI</w:t>
      </w: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, or "</w:t>
      </w:r>
      <w:r w:rsidDel="00000000" w:rsidR="00000000" w:rsidRPr="00000000">
        <w:rPr>
          <w:rFonts w:ascii="Roboto" w:cs="Roboto" w:eastAsia="Roboto" w:hAnsi="Roboto"/>
          <w:b w:val="1"/>
          <w:color w:val="271900"/>
          <w:sz w:val="27"/>
          <w:szCs w:val="27"/>
          <w:highlight w:val="white"/>
          <w:rtl w:val="0"/>
        </w:rPr>
        <w:t xml:space="preserve">Poor Obfuscation Implementation</w:t>
      </w: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", refers to the fact that Microsoft file formats are deliberately obfuscated(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to make something unclear or hard to understand, especially deliberately</w:t>
      </w: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), but poorly, since they can be successfully reverse-engineered. This was discovered in the early 2000s when the Apache Foundation began reverse-engineering Microsoft file formats so that Java developers could work with them without getting into the details of file formats. </w:t>
      </w:r>
    </w:p>
    <w:p w:rsidR="00000000" w:rsidDel="00000000" w:rsidP="00000000" w:rsidRDefault="00000000" w:rsidRPr="00000000" w14:paraId="0000000B">
      <w:pPr>
        <w:ind w:right="100"/>
        <w:jc w:val="left"/>
        <w:rPr>
          <w:rFonts w:ascii="Roboto" w:cs="Roboto" w:eastAsia="Roboto" w:hAnsi="Roboto"/>
          <w:color w:val="2719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Apache POI is an API that provides a collection of Java libraries that allow users to read, write, and manipulate different Microsoft files, such as Excel, PowerPoint, and Word files. </w:t>
      </w:r>
    </w:p>
    <w:p w:rsidR="00000000" w:rsidDel="00000000" w:rsidP="00000000" w:rsidRDefault="00000000" w:rsidRPr="00000000" w14:paraId="0000000C">
      <w:pPr>
        <w:ind w:right="100"/>
        <w:jc w:val="left"/>
        <w:rPr>
          <w:rFonts w:ascii="Roboto" w:cs="Roboto" w:eastAsia="Roboto" w:hAnsi="Roboto"/>
          <w:color w:val="2719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POI can be used with any JVM based language that can import Java jar files, such as Scala, Groovy, and Kotlin.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719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The Apache POI library 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supports both </w:t>
      </w:r>
      <w:r w:rsidDel="00000000" w:rsidR="00000000" w:rsidRPr="00000000">
        <w:rPr>
          <w:b w:val="1"/>
          <w:i w:val="1"/>
          <w:color w:val="273239"/>
          <w:sz w:val="27"/>
          <w:szCs w:val="27"/>
          <w:highlight w:val="white"/>
          <w:rtl w:val="0"/>
        </w:rPr>
        <w:t xml:space="preserve">.xls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 and</w:t>
      </w:r>
      <w:r w:rsidDel="00000000" w:rsidR="00000000" w:rsidRPr="00000000">
        <w:rPr>
          <w:b w:val="1"/>
          <w:i w:val="1"/>
          <w:color w:val="273239"/>
          <w:sz w:val="27"/>
          <w:szCs w:val="27"/>
          <w:highlight w:val="white"/>
          <w:rtl w:val="0"/>
        </w:rPr>
        <w:t xml:space="preserve"> .xlsx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 files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and is a more complex library than other Java libraries for working with Excel files.</w:t>
      </w:r>
    </w:p>
    <w:p w:rsidR="00000000" w:rsidDel="00000000" w:rsidP="00000000" w:rsidRDefault="00000000" w:rsidRPr="00000000" w14:paraId="00000011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It provides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Workbook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interface for modeling an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Excel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file, and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Sheet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Row,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Cell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interfaces that model the elements of an Excel file, as well as implementations of each interface for both file formats.</w:t>
      </w:r>
    </w:p>
    <w:p w:rsidR="00000000" w:rsidDel="00000000" w:rsidP="00000000" w:rsidRDefault="00000000" w:rsidRPr="00000000" w14:paraId="00000013">
      <w:pPr>
        <w:shd w:fill="ffffff" w:val="clear"/>
        <w:spacing w:after="160" w:line="320.1600000000001" w:lineRule="auto"/>
        <w:rPr>
          <w:i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When working with the newer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.xlsx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file format(after 2007), we’d use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XSSFWorkbook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XSSFSheet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XSSFRow,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XSSFCell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classes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160" w:line="320.1600000000001" w:lineRule="auto"/>
        <w:rPr>
          <w:i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XSSF - </w:t>
      </w:r>
      <w:r w:rsidDel="00000000" w:rsidR="00000000" w:rsidRPr="00000000">
        <w:rPr>
          <w:i w:val="1"/>
          <w:color w:val="040c28"/>
          <w:sz w:val="30"/>
          <w:szCs w:val="30"/>
          <w:shd w:fill="d3e3fd" w:val="clear"/>
          <w:rtl w:val="0"/>
        </w:rPr>
        <w:t xml:space="preserve">XML SpreadSheet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320.1600000000001" w:lineRule="auto"/>
        <w:rPr>
          <w:i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To work with the 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older </w:t>
      </w:r>
      <w:r w:rsidDel="00000000" w:rsidR="00000000" w:rsidRPr="00000000">
        <w:rPr>
          <w:b w:val="1"/>
          <w:i w:val="1"/>
          <w:color w:val="273239"/>
          <w:sz w:val="27"/>
          <w:szCs w:val="27"/>
          <w:highlight w:val="white"/>
          <w:rtl w:val="0"/>
        </w:rPr>
        <w:t xml:space="preserve">.xls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format, we use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HSSFWorkbook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HSSFSheet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HSSFRow,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HSSFCell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classes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 HSSF - </w:t>
      </w:r>
      <w:r w:rsidDel="00000000" w:rsidR="00000000" w:rsidRPr="00000000">
        <w:rPr>
          <w:i w:val="1"/>
          <w:color w:val="040c28"/>
          <w:sz w:val="30"/>
          <w:szCs w:val="30"/>
          <w:shd w:fill="d3e3fd" w:val="clear"/>
          <w:rtl w:val="0"/>
        </w:rPr>
        <w:t xml:space="preserve">Horrible SpreadSheet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When the cell type value is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 the content will be read using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getRichStringCellValue()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method of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Cell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interface</w:t>
      </w:r>
    </w:p>
    <w:p w:rsidR="00000000" w:rsidDel="00000000" w:rsidP="00000000" w:rsidRDefault="00000000" w:rsidRPr="00000000" w14:paraId="00000017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BOOLEAN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values, we have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getBooleanCellValue()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method</w:t>
      </w:r>
    </w:p>
    <w:p w:rsidR="00000000" w:rsidDel="00000000" w:rsidP="00000000" w:rsidRDefault="00000000" w:rsidRPr="00000000" w14:paraId="00000019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 when the cell type is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FORMULA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 we can use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getCellFormula()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method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1hn5nm3kn732" w:id="0"/>
      <w:bookmarkEnd w:id="0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Workbook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the super-interface of all classes that create or maintain Excel workbooks. It belongs to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The two classes that implement this interface are,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20.1600000000001" w:lineRule="auto"/>
        <w:ind w:left="720" w:hanging="360"/>
        <w:jc w:val="both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HSSFWorkbook</w:t>
      </w: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7"/>
          <w:szCs w:val="27"/>
          <w:highlight w:val="white"/>
          <w:rtl w:val="0"/>
        </w:rPr>
        <w:t xml:space="preserve"> − This class has methods to read and write Microsoft Excel files in .xls format. It is compatible with MS-Office versions 97-2003.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.1600000000001" w:lineRule="auto"/>
        <w:ind w:left="720" w:hanging="360"/>
        <w:jc w:val="both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XSSFWorkbook</w:t>
      </w: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7"/>
          <w:szCs w:val="27"/>
          <w:highlight w:val="white"/>
          <w:rtl w:val="0"/>
        </w:rPr>
        <w:t xml:space="preserve"> − This class has methods to read and write Microsoft Excel and OpenOffice xml files in .xls or .xlsx format. It is compatible with MS-Office versions 2007 or later.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knx7jalcf0p1" w:id="1"/>
      <w:bookmarkEnd w:id="1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XSSFWorkbook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It is a class that is used to represent both high and low level Excel file formats. It belongs to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org.apache.xssf.usemodel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 and implements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Workbook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interface. Listed below are the methods and constructors under this class.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wxhllsrn4tqv" w:id="2"/>
      <w:bookmarkEnd w:id="2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Constructors</w:t>
      </w:r>
    </w:p>
    <w:tbl>
      <w:tblPr>
        <w:tblStyle w:val="Table1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XSSFWorkbook()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XSSFworkbook object from scratch.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XSSFWorkbook(java.io.File file)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Constructs an XSSFWorkbook object from a given file.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XSSFWorkbook(java.io.InputStream is)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Constructs an XSSFWorkbook object, by buffering the whole input stream into memory and then opening an OPCPackage object for it.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XSSFWorkbook(java.lang.String path)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Constructs an XSSFWorkbook object given the full path of a file.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9q5o30u7pvm6" w:id="3"/>
      <w:bookmarkEnd w:id="3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tbl>
      <w:tblPr>
        <w:tblStyle w:val="Table2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createSheet()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an XSSFSheet for this workbook, adds it to the sheets, and returns the high level representation.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createSheet(java.lang.String sheetname)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sheet for this Workbook and returns the high level representation.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createFont()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font and adds it to the workbook's font table.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createCellStyle()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XSSFCellStyle and adds it to the workbook's style table.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createFont()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font and adds it to the workbook's font table.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setPrintArea(int sheetIndex, int startColumn, int endColumn, int startRow,int endRow)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the print area of a given sheet as per the specified parameters.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73239"/>
                <w:sz w:val="27"/>
                <w:szCs w:val="27"/>
                <w:highlight w:val="white"/>
                <w:rtl w:val="0"/>
              </w:rPr>
              <w:t xml:space="preserve">For the remaining methods of this class, refer the complete API document at −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7"/>
                  <w:szCs w:val="27"/>
                  <w:highlight w:val="white"/>
                  <w:rtl w:val="0"/>
                </w:rPr>
                <w:t xml:space="preserve">https://poi.apache.org/apidocs/org/apache/poi/xssf/usermodel/XSSFWorkbook.html.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qbwakeez4vmi" w:id="4"/>
      <w:bookmarkEnd w:id="4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Sheet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Sheet is an interface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 and it is a super-interface of all classes that create high or low level spreadsheets with specific names. The most common type of spreadsheet is worksheet, which is represented as a grid of 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fgju2hcs0fm5" w:id="5"/>
      <w:bookmarkEnd w:id="5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HSSFSheet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org.apache.poi.hssf.usermodel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can create excel spreadsheets and it allows to format the sheet style and sheet data.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2078h96uoxj" w:id="6"/>
      <w:bookmarkEnd w:id="6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XSSFSheet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which represents high level representation of excel spreadsheets. It is under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org.apache.poi.hssf.usermodel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kplcre887eae" w:id="7"/>
      <w:bookmarkEnd w:id="7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Constructors</w:t>
      </w:r>
    </w:p>
    <w:tbl>
      <w:tblPr>
        <w:tblStyle w:val="Table3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XSSFSheet()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73239"/>
                <w:sz w:val="27"/>
                <w:szCs w:val="27"/>
                <w:highlight w:val="white"/>
                <w:rtl w:val="0"/>
              </w:rPr>
              <w:t xml:space="preserve">Creates new XSSFSheet − called by XSSFWorkbook to create a sheet from scratch.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XSSFSheet(PackagePart part, PackageRelationship rel)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an XSSFSheet representing the given package part and relationship.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1i9144t8udl6" w:id="8"/>
      <w:bookmarkEnd w:id="8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tbl>
      <w:tblPr>
        <w:tblStyle w:val="Table4"/>
        <w:tblW w:w="775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addMergedRegion(CellRangeAddress region)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Adds a merged region of cells (hence those cells form one).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autoSizeColumn(int column)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Adjusts the column width to fit the contents.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iterator()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This method is an alias for rowIterator() to allow foreach loops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addHyperlink(XSSFHyperlink hyperlink)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Registers a hyperlink in the collection of hyperlinks on this sheet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008000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7"/>
          <w:szCs w:val="27"/>
          <w:highlight w:val="white"/>
          <w:rtl w:val="0"/>
        </w:rPr>
        <w:t xml:space="preserve">For the remaining methods of this class, refer the complete API at − </w:t>
      </w:r>
      <w:hyperlink r:id="rId7">
        <w:r w:rsidDel="00000000" w:rsidR="00000000" w:rsidRPr="00000000">
          <w:rPr>
            <w:rFonts w:ascii="Verdana" w:cs="Verdana" w:eastAsia="Verdana" w:hAnsi="Verdana"/>
            <w:color w:val="008000"/>
            <w:sz w:val="27"/>
            <w:szCs w:val="27"/>
            <w:highlight w:val="white"/>
            <w:rtl w:val="0"/>
          </w:rPr>
          <w:t xml:space="preserve">https://poi.apache.org/apidocs/org/apache/poi/xssf/usermodel/XSSFSheet.html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3gpc46o7t6ju" w:id="9"/>
      <w:bookmarkEnd w:id="9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an interface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is used for high-level representation of a row of a spreadsheet. It is a super-interface of all classes that represent rows in POI library.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3cxkveb5z5n8" w:id="10"/>
      <w:bookmarkEnd w:id="10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XSSFRow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org.apache.poi.xssf.usermodel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implements the Row interface, therefore it can create rows in a spreadsheet. Listed below are the methods and constructors under this class.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bckj8djz4da3" w:id="11"/>
      <w:bookmarkEnd w:id="11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p w:rsidR="00000000" w:rsidDel="00000000" w:rsidP="00000000" w:rsidRDefault="00000000" w:rsidRPr="00000000" w14:paraId="00000053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  <w:rtl w:val="0"/>
              </w:rPr>
              <w:t xml:space="preserve">createCell(int columnIndex)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7"/>
                <w:szCs w:val="27"/>
                <w:highlight w:val="white"/>
                <w:rtl w:val="0"/>
              </w:rPr>
              <w:t xml:space="preserve">Creates new cells within the row and returns it.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  <w:rtl w:val="0"/>
              </w:rPr>
              <w:t xml:space="preserve">setHeight(short height)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7"/>
                <w:szCs w:val="27"/>
                <w:highlight w:val="white"/>
                <w:rtl w:val="0"/>
              </w:rPr>
              <w:t xml:space="preserve">Sets the height in short units.</w:t>
            </w:r>
          </w:p>
        </w:tc>
      </w:tr>
    </w:tbl>
    <w:p w:rsidR="00000000" w:rsidDel="00000000" w:rsidP="00000000" w:rsidRDefault="00000000" w:rsidRPr="00000000" w14:paraId="00000059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7pk2i2z45xrw" w:id="12"/>
      <w:bookmarkEnd w:id="12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Cell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an interface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is a super-interface of all classes that represent cells in the rows of a spreadsheet.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Cells can take various attributes such as blank, numeric, date, error, etc. Cells should have their own numbers (0 based) before being added to a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w81dmtp23dzo" w:id="13"/>
      <w:bookmarkEnd w:id="13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XSSFCell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org.apache.poi.xssf.usermodel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implements the Cell interface. It is a high-level representation of cells in the rows of a spreadsheet.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p733cd6zcnqy" w:id="14"/>
      <w:bookmarkEnd w:id="14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tbl>
      <w:tblPr>
        <w:tblStyle w:val="Table6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setCellStyle(CellStyle style)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the style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setCellType(int cellType)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the type of cells (numeric, formula, or string).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setCellValue(boolean value)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boolean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setCellValue(java.util.Calendar value)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date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setCellValue(double value)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numeric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setCellValue(java.lang.String str)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string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setHyperlink(Hyperlink hyperlink)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Assigns a hyperlink to this cell.</w:t>
            </w:r>
          </w:p>
        </w:tc>
      </w:tr>
    </w:tbl>
    <w:p w:rsidR="00000000" w:rsidDel="00000000" w:rsidP="00000000" w:rsidRDefault="00000000" w:rsidRPr="00000000" w14:paraId="0000006E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i.apache.org/apidocs/org/apache/poi/xssf/usermodel/XSSFWorkbook.html" TargetMode="External"/><Relationship Id="rId7" Type="http://schemas.openxmlformats.org/officeDocument/2006/relationships/hyperlink" Target="https://poi.apache.org/apidocs/org/apache/poi/xssf/usermodel/XSSFShe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