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Java, </w:t>
      </w:r>
      <w:r w:rsidDel="00000000" w:rsidR="00000000" w:rsidRPr="00000000">
        <w:rPr>
          <w:b w:val="1"/>
          <w:rtl w:val="0"/>
        </w:rPr>
        <w:t xml:space="preserve">operators</w:t>
      </w:r>
      <w:r w:rsidDel="00000000" w:rsidR="00000000" w:rsidRPr="00000000">
        <w:rPr>
          <w:rtl w:val="0"/>
        </w:rPr>
        <w:t xml:space="preserve"> are special symbols or keywords used to perform operations on variables or values. They can be categorized into several types based on their functionality. Let's go through them in detail: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r6dj5wtgm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Arithmetic Operators (Used for mathematical operations)</w:t>
      </w:r>
    </w:p>
    <w:tbl>
      <w:tblPr>
        <w:tblStyle w:val="Table1"/>
        <w:tblW w:w="8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3240"/>
        <w:gridCol w:w="3570"/>
        <w:tblGridChange w:id="0">
          <w:tblGrid>
            <w:gridCol w:w="1350"/>
            <w:gridCol w:w="3240"/>
            <w:gridCol w:w="35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Addition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+ b</w:t>
            </w:r>
            <w:r w:rsidDel="00000000" w:rsidR="00000000" w:rsidRPr="00000000">
              <w:rPr>
                <w:rtl w:val="0"/>
              </w:rPr>
              <w:t xml:space="preserve"> (adds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Subtraction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- b</w:t>
            </w:r>
            <w:r w:rsidDel="00000000" w:rsidR="00000000" w:rsidRPr="00000000">
              <w:rPr>
                <w:rtl w:val="0"/>
              </w:rPr>
              <w:t xml:space="preserve"> (subtracts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Multiplication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* b</w:t>
            </w:r>
            <w:r w:rsidDel="00000000" w:rsidR="00000000" w:rsidRPr="00000000">
              <w:rPr>
                <w:rtl w:val="0"/>
              </w:rPr>
              <w:t xml:space="preserve"> (multiplies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Division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/ b</w:t>
            </w:r>
            <w:r w:rsidDel="00000000" w:rsidR="00000000" w:rsidRPr="00000000">
              <w:rPr>
                <w:rtl w:val="0"/>
              </w:rPr>
              <w:t xml:space="preserve"> (divides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by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Modulus (remainder)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% b</w:t>
            </w:r>
            <w:r w:rsidDel="00000000" w:rsidR="00000000" w:rsidRPr="00000000">
              <w:rPr>
                <w:rtl w:val="0"/>
              </w:rPr>
              <w:t xml:space="preserve"> (remainder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divided by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wkk2hnpdy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Relational (Comparison) Operators (Used to compare two values)</w:t>
      </w:r>
    </w:p>
    <w:tbl>
      <w:tblPr>
        <w:tblStyle w:val="Table2"/>
        <w:tblW w:w="9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2760"/>
        <w:gridCol w:w="5145"/>
        <w:tblGridChange w:id="0">
          <w:tblGrid>
            <w:gridCol w:w="1305"/>
            <w:gridCol w:w="2760"/>
            <w:gridCol w:w="51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==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== b</w:t>
            </w:r>
            <w:r w:rsidDel="00000000" w:rsidR="00000000" w:rsidRPr="00000000">
              <w:rPr>
                <w:rtl w:val="0"/>
              </w:rPr>
              <w:t xml:space="preserve"> (true 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equals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!=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Not 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!= b</w:t>
            </w:r>
            <w:r w:rsidDel="00000000" w:rsidR="00000000" w:rsidRPr="00000000">
              <w:rPr>
                <w:rtl w:val="0"/>
              </w:rPr>
              <w:t xml:space="preserve"> (true 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is not equal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Greater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&gt; b</w:t>
            </w:r>
            <w:r w:rsidDel="00000000" w:rsidR="00000000" w:rsidRPr="00000000">
              <w:rPr>
                <w:rtl w:val="0"/>
              </w:rPr>
              <w:t xml:space="preserve"> (true 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is greater than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Less than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&lt; b</w:t>
            </w:r>
            <w:r w:rsidDel="00000000" w:rsidR="00000000" w:rsidRPr="00000000">
              <w:rPr>
                <w:rtl w:val="0"/>
              </w:rPr>
              <w:t xml:space="preserve"> (true 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is less than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&gt;=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Greater than or 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&gt;= b</w:t>
            </w:r>
            <w:r w:rsidDel="00000000" w:rsidR="00000000" w:rsidRPr="00000000">
              <w:rPr>
                <w:rtl w:val="0"/>
              </w:rPr>
              <w:t xml:space="preserve"> (true 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is greater than or equal to `b)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Less than or equal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&lt;= b</w:t>
            </w:r>
            <w:r w:rsidDel="00000000" w:rsidR="00000000" w:rsidRPr="00000000">
              <w:rPr>
                <w:rtl w:val="0"/>
              </w:rPr>
              <w:t xml:space="preserve"> (true 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is less than or equal to `b)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0onrtfry0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Logical Operators (Used for logical operations, mainly in conditionals)</w:t>
      </w:r>
    </w:p>
    <w:tbl>
      <w:tblPr>
        <w:tblStyle w:val="Table3"/>
        <w:tblW w:w="9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2115"/>
        <w:gridCol w:w="5865"/>
        <w:tblGridChange w:id="0">
          <w:tblGrid>
            <w:gridCol w:w="1185"/>
            <w:gridCol w:w="2115"/>
            <w:gridCol w:w="58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&amp;&amp;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Logical 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&gt; 5 &amp;&amp; b &lt; 10</w:t>
            </w:r>
            <w:r w:rsidDel="00000000" w:rsidR="00000000" w:rsidRPr="00000000">
              <w:rPr>
                <w:rtl w:val="0"/>
              </w:rPr>
              <w:t xml:space="preserve"> (true if both conditions are true)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`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`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Logical NOT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!(a &gt; 5)</w:t>
            </w:r>
            <w:r w:rsidDel="00000000" w:rsidR="00000000" w:rsidRPr="00000000">
              <w:rPr>
                <w:rtl w:val="0"/>
              </w:rPr>
              <w:t xml:space="preserve"> (true 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is not greater than 5)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6498kgyqg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Assignment Operators (Used to assign values to variables)</w:t>
      </w:r>
    </w:p>
    <w:tbl>
      <w:tblPr>
        <w:tblStyle w:val="Table4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3315"/>
        <w:gridCol w:w="4350"/>
        <w:tblGridChange w:id="0">
          <w:tblGrid>
            <w:gridCol w:w="1185"/>
            <w:gridCol w:w="3315"/>
            <w:gridCol w:w="43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Simple assignment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= 5</w:t>
            </w:r>
            <w:r w:rsidDel="00000000" w:rsidR="00000000" w:rsidRPr="00000000">
              <w:rPr>
                <w:rtl w:val="0"/>
              </w:rPr>
              <w:t xml:space="preserve"> (assigns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Add and assign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+= 5</w:t>
            </w:r>
            <w:r w:rsidDel="00000000" w:rsidR="00000000" w:rsidRPr="00000000">
              <w:rPr>
                <w:rtl w:val="0"/>
              </w:rPr>
              <w:t xml:space="preserve"> (same as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= a + 5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Subtract and assign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-= 5</w:t>
            </w:r>
            <w:r w:rsidDel="00000000" w:rsidR="00000000" w:rsidRPr="00000000">
              <w:rPr>
                <w:rtl w:val="0"/>
              </w:rPr>
              <w:t xml:space="preserve"> (same as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= a - 5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Multiply and assign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*= 5</w:t>
            </w:r>
            <w:r w:rsidDel="00000000" w:rsidR="00000000" w:rsidRPr="00000000">
              <w:rPr>
                <w:rtl w:val="0"/>
              </w:rPr>
              <w:t xml:space="preserve"> (same as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= a * 5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Divide and assign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/= 5</w:t>
            </w:r>
            <w:r w:rsidDel="00000000" w:rsidR="00000000" w:rsidRPr="00000000">
              <w:rPr>
                <w:rtl w:val="0"/>
              </w:rPr>
              <w:t xml:space="preserve"> (same as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= a / 5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%=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Modulus and assign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%= 5</w:t>
            </w:r>
            <w:r w:rsidDel="00000000" w:rsidR="00000000" w:rsidRPr="00000000">
              <w:rPr>
                <w:rtl w:val="0"/>
              </w:rPr>
              <w:t xml:space="preserve"> (same as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= a % 5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4ac86zo9g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Unary Operators (Used to perform operations on a single operand)</w:t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2550"/>
        <w:gridCol w:w="5130"/>
        <w:tblGridChange w:id="0">
          <w:tblGrid>
            <w:gridCol w:w="1185"/>
            <w:gridCol w:w="2550"/>
            <w:gridCol w:w="51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Unary plus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+a</w:t>
            </w:r>
            <w:r w:rsidDel="00000000" w:rsidR="00000000" w:rsidRPr="00000000">
              <w:rPr>
                <w:rtl w:val="0"/>
              </w:rPr>
              <w:t xml:space="preserve"> (does nothing but indicates a positive value)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Unary minus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-a</w:t>
            </w:r>
            <w:r w:rsidDel="00000000" w:rsidR="00000000" w:rsidRPr="00000000">
              <w:rPr>
                <w:rtl w:val="0"/>
              </w:rPr>
              <w:t xml:space="preserve"> (negates the value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a++</w:t>
            </w:r>
            <w:r w:rsidDel="00000000" w:rsidR="00000000" w:rsidRPr="00000000">
              <w:rPr>
                <w:rtl w:val="0"/>
              </w:rPr>
              <w:t xml:space="preserve"> (increments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by 1, post-increment)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Decrement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a--</w:t>
            </w:r>
            <w:r w:rsidDel="00000000" w:rsidR="00000000" w:rsidRPr="00000000">
              <w:rPr>
                <w:rtl w:val="0"/>
              </w:rPr>
              <w:t xml:space="preserve"> (decrements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by 1, post-decrement)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Logical NOT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!a</w:t>
            </w:r>
            <w:r w:rsidDel="00000000" w:rsidR="00000000" w:rsidRPr="00000000">
              <w:rPr>
                <w:rtl w:val="0"/>
              </w:rPr>
              <w:t xml:space="preserve"> (true 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is false, false 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is true)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307m5io6p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Bitwise Operators (Used for operations on bits)</w:t>
      </w:r>
    </w:p>
    <w:tbl>
      <w:tblPr>
        <w:tblStyle w:val="Table6"/>
        <w:tblW w:w="9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2145"/>
        <w:gridCol w:w="6285"/>
        <w:tblGridChange w:id="0">
          <w:tblGrid>
            <w:gridCol w:w="1185"/>
            <w:gridCol w:w="2145"/>
            <w:gridCol w:w="62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Bitwise 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&amp; b</w:t>
            </w:r>
            <w:r w:rsidDel="00000000" w:rsidR="00000000" w:rsidRPr="00000000">
              <w:rPr>
                <w:rtl w:val="0"/>
              </w:rPr>
              <w:t xml:space="preserve"> (bits set to 1 where both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are 1)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`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`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Bitwise 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Bitwise XOR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^ b</w:t>
            </w:r>
            <w:r w:rsidDel="00000000" w:rsidR="00000000" w:rsidRPr="00000000">
              <w:rPr>
                <w:rtl w:val="0"/>
              </w:rPr>
              <w:t xml:space="preserve"> (bits set to 1 where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 are different)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~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Bitwise NOT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~a</w:t>
            </w:r>
            <w:r w:rsidDel="00000000" w:rsidR="00000000" w:rsidRPr="00000000">
              <w:rPr>
                <w:rtl w:val="0"/>
              </w:rPr>
              <w:t xml:space="preserve"> (inverts the bits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Left shift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&lt;&lt; 2</w:t>
            </w:r>
            <w:r w:rsidDel="00000000" w:rsidR="00000000" w:rsidRPr="00000000">
              <w:rPr>
                <w:rtl w:val="0"/>
              </w:rPr>
              <w:t xml:space="preserve"> (shifts bits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left by 2 positions)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Right shift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&gt;&gt; 2</w:t>
            </w:r>
            <w:r w:rsidDel="00000000" w:rsidR="00000000" w:rsidRPr="00000000">
              <w:rPr>
                <w:rtl w:val="0"/>
              </w:rPr>
              <w:t xml:space="preserve"> (shifts bits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right by 2 positions)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&gt;&gt;&gt;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Unsigned right shift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&gt;&gt;&gt; 2</w:t>
            </w:r>
            <w:r w:rsidDel="00000000" w:rsidR="00000000" w:rsidRPr="00000000">
              <w:rPr>
                <w:rtl w:val="0"/>
              </w:rPr>
              <w:t xml:space="preserve"> (shifts bits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right by 2 positions, fills with 0)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ic7h6xv65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Ternary Operator (Shorthand for if-else statement)</w:t>
      </w:r>
    </w:p>
    <w:tbl>
      <w:tblPr>
        <w:tblStyle w:val="Table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1410"/>
        <w:gridCol w:w="6240"/>
        <w:tblGridChange w:id="0">
          <w:tblGrid>
            <w:gridCol w:w="1365"/>
            <w:gridCol w:w="1410"/>
            <w:gridCol w:w="62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?: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Ternary conditional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result = (a &gt; b) ? "a is greater" : "b is greater";</w:t>
            </w:r>
            <w:r w:rsidDel="00000000" w:rsidR="00000000" w:rsidRPr="00000000">
              <w:rPr>
                <w:rtl w:val="0"/>
              </w:rPr>
              <w:t xml:space="preserve"> (If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&gt; b</w:t>
            </w:r>
            <w:r w:rsidDel="00000000" w:rsidR="00000000" w:rsidRPr="00000000">
              <w:rPr>
                <w:rtl w:val="0"/>
              </w:rPr>
              <w:t xml:space="preserve">, assign "a is greater", else assign "b is greater")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gt0p4yw7r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Instanceof Operator (Used to test whether an object is an instance of a particular class or subclass)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4.1670863684942"/>
        <w:gridCol w:w="3778.230373309421"/>
        <w:gridCol w:w="3933.1143513457077"/>
        <w:tblGridChange w:id="0">
          <w:tblGrid>
            <w:gridCol w:w="1314.1670863684942"/>
            <w:gridCol w:w="3778.230373309421"/>
            <w:gridCol w:w="3933.114351345707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instanceof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Checks if an object is an instance of a specific class or subclass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instanceof String</w:t>
            </w:r>
            <w:r w:rsidDel="00000000" w:rsidR="00000000" w:rsidRPr="00000000">
              <w:rPr>
                <w:rtl w:val="0"/>
              </w:rPr>
              <w:t xml:space="preserve"> (checks if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is an instance of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class)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3jm6xgdec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Type Cast Operator (Used to convert one data type to another)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7.0420234132202"/>
        <w:gridCol w:w="1356.4081712874815"/>
        <w:gridCol w:w="6552.0616163229215"/>
        <w:tblGridChange w:id="0">
          <w:tblGrid>
            <w:gridCol w:w="1117.0420234132202"/>
            <w:gridCol w:w="1356.4081712874815"/>
            <w:gridCol w:w="6552.06161632292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(type)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Type casting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 a = (int) 3.14;</w:t>
            </w:r>
            <w:r w:rsidDel="00000000" w:rsidR="00000000" w:rsidRPr="00000000">
              <w:rPr>
                <w:rtl w:val="0"/>
              </w:rPr>
              <w:t xml:space="preserve"> (casts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  <w:t xml:space="preserve"> value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3.14</w:t>
            </w:r>
            <w:r w:rsidDel="00000000" w:rsidR="00000000" w:rsidRPr="00000000">
              <w:rPr>
                <w:rtl w:val="0"/>
              </w:rPr>
              <w:t xml:space="preserve"> to 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, resulting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bvmptgwhqk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Summary of Operator Categories: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Arithmetic Operators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Relational Operators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&lt;=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Logical Operators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Assignment Operators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%=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Unary Operators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Bitwise Operators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&gt;&gt;&gt;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Ternary Operator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?: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Instanceof Operator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instanceof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Cast Operator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(type)</w:t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300" w:line="335.99999999999994" w:lineRule="auto"/>
        <w:rPr/>
      </w:pPr>
      <w:r w:rsidDel="00000000" w:rsidR="00000000" w:rsidRPr="00000000">
        <w:rPr>
          <w:rtl w:val="0"/>
        </w:rPr>
        <w:t xml:space="preserve">Rules for Java identifiers: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00" w:line="33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An identifier must start with a letter, an underscore (_), or a dollar sign ($).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Subsequent characters can be letters, digits, underscores, or dollar signs.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Identifiers are case-sensitive.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Identifiers cannot be keywords.</w:t>
      </w:r>
    </w:p>
    <w:tbl>
      <w:tblPr>
        <w:tblStyle w:val="Table1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Names can contain letters, digits, underscores, and dollar signs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Names must begin with a letter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Names should start with a lowercase letter and it cannot contain whitespace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Names can also begin with $ and 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Names are case sensitive ("myVar" and "myvar" are different variables)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Reserved words (like Java keywords, such as int or boolean) cannot be used as names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of valid Java identifiers: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77.1428571428571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age_var_1</w:t>
      </w:r>
    </w:p>
    <w:p w:rsidR="00000000" w:rsidDel="00000000" w:rsidP="00000000" w:rsidRDefault="00000000" w:rsidRPr="00000000" w14:paraId="000000B1">
      <w:pPr>
        <w:spacing w:line="377.1428571428571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sum</w:t>
      </w:r>
    </w:p>
    <w:p w:rsidR="00000000" w:rsidDel="00000000" w:rsidP="00000000" w:rsidRDefault="00000000" w:rsidRPr="00000000" w14:paraId="000000B2">
      <w:pPr>
        <w:spacing w:line="377.1428571428571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Sum</w:t>
      </w:r>
    </w:p>
    <w:p w:rsidR="00000000" w:rsidDel="00000000" w:rsidP="00000000" w:rsidRDefault="00000000" w:rsidRPr="00000000" w14:paraId="000000B3">
      <w:pPr>
        <w:spacing w:line="377.14285714285717" w:lineRule="auto"/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totalVolume</w:t>
      </w:r>
    </w:p>
    <w:p w:rsidR="00000000" w:rsidDel="00000000" w:rsidP="00000000" w:rsidRDefault="00000000" w:rsidRPr="00000000" w14:paraId="000000B4">
      <w:pPr>
        <w:spacing w:line="377.14285714285717" w:lineRule="auto"/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int_variable</w:t>
      </w:r>
    </w:p>
    <w:p w:rsidR="00000000" w:rsidDel="00000000" w:rsidP="00000000" w:rsidRDefault="00000000" w:rsidRPr="00000000" w14:paraId="000000B5">
      <w:pPr>
        <w:spacing w:line="377.14285714285717" w:lineRule="auto"/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float_variable</w:t>
      </w:r>
    </w:p>
    <w:p w:rsidR="00000000" w:rsidDel="00000000" w:rsidP="00000000" w:rsidRDefault="00000000" w:rsidRPr="00000000" w14:paraId="000000B6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of invalid Java identifiers: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77.14285714285717" w:lineRule="auto"/>
        <w:rPr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123_variable</w:t>
      </w:r>
      <w:r w:rsidDel="00000000" w:rsidR="00000000" w:rsidRPr="00000000">
        <w:rPr>
          <w:sz w:val="21"/>
          <w:szCs w:val="21"/>
          <w:rtl w:val="0"/>
        </w:rPr>
        <w:t xml:space="preserve"> (identifiers cannot 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start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with</w:t>
      </w:r>
      <w:r w:rsidDel="00000000" w:rsidR="00000000" w:rsidRPr="00000000">
        <w:rPr>
          <w:sz w:val="21"/>
          <w:szCs w:val="21"/>
          <w:rtl w:val="0"/>
        </w:rPr>
        <w:t xml:space="preserve"> a number)</w:t>
      </w:r>
    </w:p>
    <w:p w:rsidR="00000000" w:rsidDel="00000000" w:rsidP="00000000" w:rsidRDefault="00000000" w:rsidRPr="00000000" w14:paraId="000000B9">
      <w:pPr>
        <w:spacing w:line="377.14285714285717" w:lineRule="auto"/>
        <w:rPr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my-variable</w:t>
      </w:r>
      <w:r w:rsidDel="00000000" w:rsidR="00000000" w:rsidRPr="00000000">
        <w:rPr>
          <w:sz w:val="21"/>
          <w:szCs w:val="21"/>
          <w:rtl w:val="0"/>
        </w:rPr>
        <w:t xml:space="preserve"> (identifiers cannot contain hyphens)</w:t>
      </w:r>
    </w:p>
    <w:p w:rsidR="00000000" w:rsidDel="00000000" w:rsidP="00000000" w:rsidRDefault="00000000" w:rsidRPr="00000000" w14:paraId="000000BA">
      <w:pPr>
        <w:spacing w:line="377.14285714285717" w:lineRule="auto"/>
        <w:rPr>
          <w:sz w:val="21"/>
          <w:szCs w:val="21"/>
        </w:rPr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sz w:val="21"/>
          <w:szCs w:val="21"/>
          <w:rtl w:val="0"/>
        </w:rPr>
        <w:t xml:space="preserve"> (class </w:t>
      </w:r>
      <w:r w:rsidDel="00000000" w:rsidR="00000000" w:rsidRPr="00000000">
        <w:rPr>
          <w:color w:val="9334e6"/>
          <w:sz w:val="21"/>
          <w:szCs w:val="21"/>
          <w:rtl w:val="0"/>
        </w:rPr>
        <w:t xml:space="preserve">is</w:t>
      </w:r>
      <w:r w:rsidDel="00000000" w:rsidR="00000000" w:rsidRPr="00000000">
        <w:rPr>
          <w:sz w:val="21"/>
          <w:szCs w:val="21"/>
          <w:rtl w:val="0"/>
        </w:rPr>
        <w:t xml:space="preserve"> a keyword)</w:t>
      </w:r>
    </w:p>
    <w:p w:rsidR="00000000" w:rsidDel="00000000" w:rsidP="00000000" w:rsidRDefault="00000000" w:rsidRPr="00000000" w14:paraId="000000B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It is generally considered good practice to use descriptive names for identifiers, and to avoid using abbreviations or acronyms unless they are well-known.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