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07.3897584084393"/>
        <w:gridCol w:w="3262.9749385010373"/>
        <w:gridCol w:w="2955.147114114147"/>
        <w:tblGridChange w:id="0">
          <w:tblGrid>
            <w:gridCol w:w="2807.3897584084393"/>
            <w:gridCol w:w="3262.9749385010373"/>
            <w:gridCol w:w="2955.147114114147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Features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JUnit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rPr>
                <w:rFonts w:ascii="Nunito" w:cs="Nunito" w:eastAsia="Nunito" w:hAnsi="Nuni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TestNG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Open Source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JUnit is Open Source Unit Testing Framework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TestNG is Open source Testing framework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Set 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Setting up JUnit is easy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Setting up TestNG is also easy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User friendly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JUnit doesn’t support everything out of the box. For example, parameterization needs JUnit Jupitor integration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TestNG supports all required features out of the box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Listener’s Implementation through annotations.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Junit doesn’t support listeners implementations through annotations, it supports via Listeners API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TestNG supports listeners implementations through annotations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ind w:left="0" w:firstLine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Reporting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No in-built HTML reporting. The report can be generated through Maven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TestNG has its own in-built HTML reports. However, it can also be integrated with Maven to generate extensive reports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Parallel Test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JUnit doesn’t directly support parallel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TestNG supports parallel execution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Dependency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JUnit doesn’t support the Dependency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TestNG supports dependency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Data-Driven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Though JUnit supports Data driven testing, more effort and technical expertise are required to setup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TestNG provides special annotations for data-driven testing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Test Grouping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Supports Grouping 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Supports Grouping test cases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Tests Priority/Order of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Order of execution can be achieved in JUnit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Nunito" w:cs="Nunito" w:eastAsia="Nunito" w:hAnsi="Nunito"/>
                <w:sz w:val="20"/>
                <w:szCs w:val="20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TestNG supports setting up test cases priority which helps to maintain the order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79.452829790379"/>
        <w:gridCol w:w="3302.901775347787"/>
        <w:gridCol w:w="2843.157205885458"/>
        <w:tblGridChange w:id="0">
          <w:tblGrid>
            <w:gridCol w:w="2879.452829790379"/>
            <w:gridCol w:w="3302.901775347787"/>
            <w:gridCol w:w="2843.15720588545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TestNG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JUnit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Test annotation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@Test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@Test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Executes before the first test method is invoked in the current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@BeforeClass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@BeforeClass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Executes after all the test methods in the current 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@AfterClass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@AfterClass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Executes before each test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@BeforeMethod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@Before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Executes after each test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@AfterMethod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@After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annotation to ignore a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@Test(enable=false)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@ignore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7.119140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annotation for exception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@Test(expectedExceptions = ArithmeticException.class)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@Test(expected = ArithmeticException.class)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@Test(timeout = 1000)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@Test(timeout = 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Executes before all tests in the suite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@BeforeSuite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Executes after all tests in the suite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@AfterSuite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Executes before a test runs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@BeforeTest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Executes after a test runs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@AfterTest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Executes before the first test method is invoked that belongs to any of these groups is invoked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@BeforeGroups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run after the last test method that belongs to any of the groups here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@AfterGroups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Nunito" w:cs="Nunito" w:eastAsia="Nunito" w:hAnsi="Nunito"/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