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39" w:rsidRDefault="00484615" w:rsidP="00F90D70">
      <w:pPr>
        <w:rPr>
          <w:b/>
          <w:sz w:val="36"/>
        </w:rPr>
      </w:pPr>
      <w:r>
        <w:rPr>
          <w:b/>
          <w:sz w:val="36"/>
        </w:rPr>
        <w:t>CORE MODELS</w:t>
      </w:r>
    </w:p>
    <w:p w:rsidR="00B25107" w:rsidRPr="00B25107" w:rsidRDefault="00B25107" w:rsidP="00B25107">
      <w:pPr>
        <w:rPr>
          <w:b/>
          <w:sz w:val="24"/>
          <w:u w:val="single"/>
        </w:rPr>
      </w:pPr>
      <w:r w:rsidRPr="00B25107">
        <w:rPr>
          <w:b/>
          <w:sz w:val="24"/>
          <w:u w:val="single"/>
        </w:rPr>
        <w:t xml:space="preserve">THAT WE HAVE </w:t>
      </w:r>
    </w:p>
    <w:p w:rsidR="00B25107" w:rsidRDefault="00B25107" w:rsidP="00B25107">
      <w:pPr>
        <w:rPr>
          <w:b/>
          <w:sz w:val="24"/>
        </w:rPr>
      </w:pPr>
    </w:p>
    <w:p w:rsidR="00B25107" w:rsidRPr="00484615" w:rsidRDefault="00B25107" w:rsidP="00B25107">
      <w:pPr>
        <w:rPr>
          <w:b/>
          <w:sz w:val="24"/>
        </w:rPr>
      </w:pPr>
      <w:r w:rsidRPr="00484615">
        <w:rPr>
          <w:b/>
          <w:sz w:val="24"/>
        </w:rPr>
        <w:t xml:space="preserve">EAGLE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10B44" w:rsidTr="00B10B44">
        <w:tc>
          <w:tcPr>
            <w:tcW w:w="3001" w:type="dxa"/>
          </w:tcPr>
          <w:p w:rsidR="00B10B44" w:rsidRDefault="00B10B44" w:rsidP="00B25107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10B44" w:rsidRDefault="00B10B44" w:rsidP="00B25107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10B44" w:rsidRDefault="00B10B44" w:rsidP="00B25107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F23B73" w:rsidTr="00B10B44">
        <w:tc>
          <w:tcPr>
            <w:tcW w:w="3001" w:type="dxa"/>
          </w:tcPr>
          <w:p w:rsidR="00F23B73" w:rsidRPr="007832F3" w:rsidRDefault="00F23B73" w:rsidP="007832F3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7832F3">
              <w:rPr>
                <w:sz w:val="24"/>
              </w:rPr>
              <w:t>Mavromatis</w:t>
            </w:r>
          </w:p>
          <w:p w:rsidR="00CA5C22" w:rsidRPr="007832F3" w:rsidRDefault="00CA5C22" w:rsidP="007832F3">
            <w:pPr>
              <w:pStyle w:val="ListParagraph"/>
              <w:numPr>
                <w:ilvl w:val="0"/>
                <w:numId w:val="24"/>
              </w:numPr>
              <w:rPr>
                <w:sz w:val="24"/>
              </w:rPr>
            </w:pPr>
            <w:r w:rsidRPr="007832F3">
              <w:rPr>
                <w:sz w:val="24"/>
              </w:rPr>
              <w:t>Smadu</w:t>
            </w:r>
          </w:p>
        </w:tc>
        <w:tc>
          <w:tcPr>
            <w:tcW w:w="3001" w:type="dxa"/>
          </w:tcPr>
          <w:p w:rsidR="00F23B73" w:rsidRDefault="00F23B73" w:rsidP="00F23B73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4 country DSGE (two countries in EA, US,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)</w:t>
            </w:r>
          </w:p>
          <w:p w:rsidR="00F23B73" w:rsidRDefault="00F23B73" w:rsidP="00F23B73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Price and Wage stickiness</w:t>
            </w:r>
          </w:p>
          <w:p w:rsidR="0099666F" w:rsidRDefault="00F23B73" w:rsidP="0099666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Only US bonds traded Internationally</w:t>
            </w:r>
          </w:p>
          <w:p w:rsidR="00F23B73" w:rsidRPr="0099666F" w:rsidRDefault="00F23B73" w:rsidP="0099666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proofErr w:type="spellStart"/>
            <w:r w:rsidRPr="0099666F">
              <w:rPr>
                <w:sz w:val="24"/>
              </w:rPr>
              <w:t>Tradables</w:t>
            </w:r>
            <w:proofErr w:type="spellEnd"/>
            <w:r w:rsidRPr="0099666F">
              <w:rPr>
                <w:sz w:val="24"/>
              </w:rPr>
              <w:t xml:space="preserve"> &amp; Non-</w:t>
            </w:r>
            <w:proofErr w:type="spellStart"/>
            <w:r w:rsidRPr="0099666F">
              <w:rPr>
                <w:sz w:val="24"/>
              </w:rPr>
              <w:t>tradables</w:t>
            </w:r>
            <w:proofErr w:type="spellEnd"/>
          </w:p>
        </w:tc>
        <w:tc>
          <w:tcPr>
            <w:tcW w:w="3002" w:type="dxa"/>
          </w:tcPr>
          <w:p w:rsidR="00F23B73" w:rsidRDefault="00F23B73" w:rsidP="00F23B73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Policy experiments</w:t>
            </w:r>
          </w:p>
          <w:p w:rsidR="00F23B73" w:rsidRDefault="00F23B73" w:rsidP="00F23B73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Suitable for scenarios that include FG, occasionally binding ZLB</w:t>
            </w:r>
          </w:p>
          <w:p w:rsidR="00F23B73" w:rsidRPr="008E4FCA" w:rsidRDefault="00F23B73" w:rsidP="00F23B73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MP/FP interactions</w:t>
            </w:r>
          </w:p>
        </w:tc>
      </w:tr>
    </w:tbl>
    <w:p w:rsidR="00B10B44" w:rsidRDefault="00B10B44" w:rsidP="00B25107">
      <w:pPr>
        <w:rPr>
          <w:sz w:val="24"/>
        </w:rPr>
      </w:pPr>
    </w:p>
    <w:p w:rsidR="00B10B44" w:rsidRPr="00484615" w:rsidRDefault="00B10B44" w:rsidP="00B25107">
      <w:pPr>
        <w:rPr>
          <w:b/>
          <w:sz w:val="24"/>
        </w:rPr>
      </w:pPr>
    </w:p>
    <w:p w:rsidR="00484615" w:rsidRDefault="00484615" w:rsidP="00F90D70">
      <w:pPr>
        <w:rPr>
          <w:b/>
          <w:sz w:val="36"/>
        </w:rPr>
      </w:pPr>
    </w:p>
    <w:p w:rsidR="00B25107" w:rsidRPr="00B25107" w:rsidRDefault="00B25107" w:rsidP="00F90D70">
      <w:pPr>
        <w:rPr>
          <w:b/>
          <w:sz w:val="24"/>
          <w:u w:val="single"/>
        </w:rPr>
      </w:pPr>
      <w:r w:rsidRPr="00B25107">
        <w:rPr>
          <w:b/>
          <w:sz w:val="24"/>
          <w:u w:val="single"/>
        </w:rPr>
        <w:t>THAT WE NEED TO DEVELOP</w:t>
      </w:r>
    </w:p>
    <w:p w:rsidR="00484615" w:rsidRPr="00484615" w:rsidRDefault="00C54081" w:rsidP="00F90D70">
      <w:pPr>
        <w:rPr>
          <w:b/>
          <w:sz w:val="24"/>
        </w:rPr>
      </w:pPr>
      <w:r>
        <w:rPr>
          <w:b/>
          <w:sz w:val="24"/>
        </w:rPr>
        <w:t xml:space="preserve">Large Macro </w:t>
      </w:r>
      <w:r w:rsidR="00484615" w:rsidRPr="00484615">
        <w:rPr>
          <w:b/>
          <w:sz w:val="24"/>
        </w:rPr>
        <w:t>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10B44" w:rsidTr="00CD3C1C">
        <w:tc>
          <w:tcPr>
            <w:tcW w:w="3001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10B44" w:rsidTr="00CD3C1C">
        <w:tc>
          <w:tcPr>
            <w:tcW w:w="3001" w:type="dxa"/>
          </w:tcPr>
          <w:p w:rsidR="00B10B44" w:rsidRDefault="00CA5C22" w:rsidP="00CD3C1C">
            <w:pPr>
              <w:rPr>
                <w:sz w:val="24"/>
              </w:rPr>
            </w:pPr>
            <w:r>
              <w:rPr>
                <w:sz w:val="24"/>
              </w:rPr>
              <w:t>Bonomolo,</w:t>
            </w:r>
          </w:p>
          <w:p w:rsidR="00CA5C22" w:rsidRDefault="00CA5C22" w:rsidP="00CD3C1C">
            <w:pPr>
              <w:rPr>
                <w:sz w:val="24"/>
              </w:rPr>
            </w:pPr>
            <w:r>
              <w:rPr>
                <w:sz w:val="24"/>
              </w:rPr>
              <w:t>Stanga</w:t>
            </w:r>
          </w:p>
        </w:tc>
        <w:tc>
          <w:tcPr>
            <w:tcW w:w="3001" w:type="dxa"/>
          </w:tcPr>
          <w:p w:rsidR="00B10B44" w:rsidRDefault="00BF1DCC" w:rsidP="00CD3C1C">
            <w:pPr>
              <w:rPr>
                <w:sz w:val="24"/>
              </w:rPr>
            </w:pPr>
            <w:r>
              <w:rPr>
                <w:sz w:val="24"/>
              </w:rPr>
              <w:t>Main macro variables including a labor market block and a financial market block</w:t>
            </w:r>
            <w:r w:rsidR="0043649E">
              <w:rPr>
                <w:sz w:val="24"/>
              </w:rPr>
              <w:t>; ELB and unconventional monetary policy.</w:t>
            </w:r>
          </w:p>
        </w:tc>
        <w:tc>
          <w:tcPr>
            <w:tcW w:w="3002" w:type="dxa"/>
          </w:tcPr>
          <w:p w:rsidR="00B10B44" w:rsidRDefault="00BF1DCC" w:rsidP="00CD3C1C">
            <w:pPr>
              <w:rPr>
                <w:sz w:val="24"/>
              </w:rPr>
            </w:pPr>
            <w:r>
              <w:rPr>
                <w:sz w:val="24"/>
              </w:rPr>
              <w:t>Estimating the main economic drivers and their implications on monetary policy</w:t>
            </w:r>
          </w:p>
        </w:tc>
      </w:tr>
    </w:tbl>
    <w:p w:rsidR="00484615" w:rsidRDefault="00484615" w:rsidP="00F90D70">
      <w:pPr>
        <w:rPr>
          <w:sz w:val="24"/>
        </w:rPr>
      </w:pPr>
    </w:p>
    <w:p w:rsidR="00484615" w:rsidRPr="00220C5B" w:rsidRDefault="00220C5B" w:rsidP="00F90D70">
      <w:pPr>
        <w:rPr>
          <w:b/>
          <w:sz w:val="24"/>
        </w:rPr>
      </w:pPr>
      <w:r w:rsidRPr="00220C5B">
        <w:rPr>
          <w:b/>
          <w:sz w:val="24"/>
        </w:rPr>
        <w:t>Infrastructure for model combination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220C5B" w:rsidTr="00C60537">
        <w:tc>
          <w:tcPr>
            <w:tcW w:w="3001" w:type="dxa"/>
          </w:tcPr>
          <w:p w:rsidR="00220C5B" w:rsidRDefault="00220C5B" w:rsidP="00C60537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220C5B" w:rsidRDefault="00220C5B" w:rsidP="00C60537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220C5B" w:rsidRDefault="00220C5B" w:rsidP="00C60537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220C5B" w:rsidTr="00C60537">
        <w:tc>
          <w:tcPr>
            <w:tcW w:w="3001" w:type="dxa"/>
          </w:tcPr>
          <w:p w:rsidR="00220C5B" w:rsidRDefault="00220C5B" w:rsidP="00C60537">
            <w:pPr>
              <w:rPr>
                <w:sz w:val="24"/>
              </w:rPr>
            </w:pPr>
            <w:r>
              <w:rPr>
                <w:sz w:val="24"/>
              </w:rPr>
              <w:t>Bonomolo</w:t>
            </w:r>
          </w:p>
        </w:tc>
        <w:tc>
          <w:tcPr>
            <w:tcW w:w="3001" w:type="dxa"/>
          </w:tcPr>
          <w:p w:rsidR="00220C5B" w:rsidRDefault="00220C5B" w:rsidP="00C60537">
            <w:pPr>
              <w:rPr>
                <w:sz w:val="24"/>
              </w:rPr>
            </w:pPr>
            <w:r>
              <w:rPr>
                <w:sz w:val="24"/>
              </w:rPr>
              <w:t xml:space="preserve">Technique by Canova and </w:t>
            </w:r>
            <w:proofErr w:type="spellStart"/>
            <w:r>
              <w:rPr>
                <w:sz w:val="24"/>
              </w:rPr>
              <w:t>Matthes</w:t>
            </w:r>
            <w:proofErr w:type="spellEnd"/>
            <w:r>
              <w:rPr>
                <w:sz w:val="24"/>
              </w:rPr>
              <w:t xml:space="preserve"> (2018) based on Composite likelihood to combine information from different models.</w:t>
            </w:r>
          </w:p>
        </w:tc>
        <w:tc>
          <w:tcPr>
            <w:tcW w:w="3002" w:type="dxa"/>
          </w:tcPr>
          <w:p w:rsidR="00220C5B" w:rsidRDefault="00220C5B" w:rsidP="00220C5B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 w:rsidRPr="00220C5B">
              <w:rPr>
                <w:sz w:val="24"/>
              </w:rPr>
              <w:t xml:space="preserve">Estimate </w:t>
            </w:r>
            <w:r>
              <w:rPr>
                <w:sz w:val="24"/>
              </w:rPr>
              <w:t xml:space="preserve">key objects (for example the slope of the Phillips curve) </w:t>
            </w:r>
          </w:p>
          <w:p w:rsidR="00220C5B" w:rsidRDefault="00220C5B" w:rsidP="00220C5B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Forecasting</w:t>
            </w:r>
          </w:p>
          <w:p w:rsidR="00220C5B" w:rsidRPr="00220C5B" w:rsidRDefault="00220C5B" w:rsidP="00220C5B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Combining results from satellite and core models</w:t>
            </w:r>
          </w:p>
        </w:tc>
      </w:tr>
    </w:tbl>
    <w:p w:rsidR="00484615" w:rsidRDefault="00484615" w:rsidP="00F90D70">
      <w:pPr>
        <w:rPr>
          <w:sz w:val="24"/>
        </w:rPr>
      </w:pPr>
    </w:p>
    <w:p w:rsidR="00233DF3" w:rsidRDefault="00233DF3" w:rsidP="00233DF3">
      <w:pPr>
        <w:rPr>
          <w:b/>
          <w:sz w:val="24"/>
        </w:rPr>
      </w:pPr>
      <w:r w:rsidRPr="00484615">
        <w:rPr>
          <w:b/>
          <w:sz w:val="24"/>
        </w:rPr>
        <w:t>NAWMII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233DF3" w:rsidTr="00DA53AC">
        <w:tc>
          <w:tcPr>
            <w:tcW w:w="3001" w:type="dxa"/>
          </w:tcPr>
          <w:p w:rsidR="00233DF3" w:rsidRDefault="00233DF3" w:rsidP="00DA53AC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233DF3" w:rsidRDefault="00233DF3" w:rsidP="00DA53AC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233DF3" w:rsidRDefault="00233DF3" w:rsidP="00DA53AC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233DF3" w:rsidTr="00DA53AC">
        <w:tc>
          <w:tcPr>
            <w:tcW w:w="3001" w:type="dxa"/>
          </w:tcPr>
          <w:p w:rsidR="00233DF3" w:rsidRDefault="00233DF3" w:rsidP="00DA53AC">
            <w:pPr>
              <w:rPr>
                <w:sz w:val="24"/>
              </w:rPr>
            </w:pPr>
            <w:r>
              <w:rPr>
                <w:sz w:val="24"/>
              </w:rPr>
              <w:t>Mavromatis</w:t>
            </w:r>
          </w:p>
        </w:tc>
        <w:tc>
          <w:tcPr>
            <w:tcW w:w="3001" w:type="dxa"/>
          </w:tcPr>
          <w:p w:rsidR="00233DF3" w:rsidRDefault="00233DF3" w:rsidP="00233DF3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 xml:space="preserve">Two country DSGE (EA and </w:t>
            </w:r>
            <w:proofErr w:type="spellStart"/>
            <w:r>
              <w:rPr>
                <w:sz w:val="24"/>
              </w:rPr>
              <w:t>RoW</w:t>
            </w:r>
            <w:proofErr w:type="spellEnd"/>
            <w:r>
              <w:rPr>
                <w:sz w:val="24"/>
              </w:rPr>
              <w:t>)</w:t>
            </w:r>
          </w:p>
          <w:p w:rsidR="008B54A0" w:rsidRDefault="008B54A0" w:rsidP="00233DF3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Financial Frictions</w:t>
            </w:r>
          </w:p>
          <w:p w:rsidR="00233DF3" w:rsidRPr="008B54A0" w:rsidRDefault="00233DF3" w:rsidP="008B54A0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Price and Wage stickiness</w:t>
            </w:r>
            <w:bookmarkStart w:id="0" w:name="_GoBack"/>
            <w:bookmarkEnd w:id="0"/>
          </w:p>
        </w:tc>
        <w:tc>
          <w:tcPr>
            <w:tcW w:w="3002" w:type="dxa"/>
          </w:tcPr>
          <w:p w:rsidR="00233DF3" w:rsidRDefault="00233DF3" w:rsidP="00233DF3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Estimation </w:t>
            </w:r>
          </w:p>
          <w:p w:rsidR="00233DF3" w:rsidRPr="00233DF3" w:rsidRDefault="00233DF3" w:rsidP="00233DF3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Use estimated parameters for scenario analysis.</w:t>
            </w:r>
          </w:p>
        </w:tc>
      </w:tr>
    </w:tbl>
    <w:p w:rsidR="00233DF3" w:rsidRPr="00484615" w:rsidRDefault="00233DF3" w:rsidP="00F90D70">
      <w:pPr>
        <w:rPr>
          <w:sz w:val="24"/>
        </w:rPr>
      </w:pPr>
    </w:p>
    <w:p w:rsidR="00484615" w:rsidRDefault="00484615" w:rsidP="00F90D70">
      <w:pPr>
        <w:rPr>
          <w:b/>
          <w:sz w:val="36"/>
        </w:rPr>
      </w:pPr>
      <w:r>
        <w:rPr>
          <w:b/>
          <w:sz w:val="36"/>
        </w:rPr>
        <w:t>SATELLITE MODELS THAT ARE LIKELY TO BE RUN EVERY TIME</w:t>
      </w:r>
    </w:p>
    <w:p w:rsidR="00B25107" w:rsidRPr="00B25107" w:rsidRDefault="00B25107" w:rsidP="00B25107">
      <w:pPr>
        <w:rPr>
          <w:b/>
          <w:sz w:val="24"/>
          <w:u w:val="single"/>
        </w:rPr>
      </w:pPr>
      <w:r w:rsidRPr="00B25107">
        <w:rPr>
          <w:b/>
          <w:sz w:val="24"/>
          <w:u w:val="single"/>
        </w:rPr>
        <w:t xml:space="preserve">THAT WE HAVE </w:t>
      </w:r>
    </w:p>
    <w:p w:rsidR="00B25107" w:rsidRDefault="00B25107" w:rsidP="00F90D70">
      <w:pPr>
        <w:rPr>
          <w:b/>
          <w:sz w:val="24"/>
        </w:rPr>
      </w:pPr>
    </w:p>
    <w:p w:rsidR="00B10B44" w:rsidRPr="00B10B44" w:rsidRDefault="0071767F" w:rsidP="00484615">
      <w:pPr>
        <w:rPr>
          <w:b/>
          <w:sz w:val="24"/>
        </w:rPr>
      </w:pPr>
      <w:r>
        <w:rPr>
          <w:b/>
          <w:sz w:val="24"/>
        </w:rPr>
        <w:t>Two-country BVAR</w:t>
      </w:r>
      <w:r w:rsidR="00D05C2C">
        <w:rPr>
          <w:b/>
          <w:sz w:val="24"/>
        </w:rPr>
        <w:t xml:space="preserve"> </w:t>
      </w:r>
      <w:hyperlink r:id="rId8" w:history="1">
        <w:r w:rsidR="00D05C2C">
          <w:rPr>
            <w:rStyle w:val="Hyperlink"/>
            <w:rFonts w:ascii="Verdana" w:hAnsi="Verdana"/>
            <w:sz w:val="16"/>
            <w:szCs w:val="16"/>
          </w:rPr>
          <w:t>(Brandt et al, 2021)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10B44" w:rsidTr="00CD3C1C">
        <w:tc>
          <w:tcPr>
            <w:tcW w:w="3001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10B44" w:rsidTr="00CD3C1C">
        <w:tc>
          <w:tcPr>
            <w:tcW w:w="3001" w:type="dxa"/>
          </w:tcPr>
          <w:p w:rsidR="00E06A36" w:rsidRDefault="0071767F" w:rsidP="00E06A36">
            <w:pPr>
              <w:pStyle w:val="ListParagraph"/>
              <w:numPr>
                <w:ilvl w:val="0"/>
                <w:numId w:val="3"/>
              </w:numPr>
              <w:ind w:left="341"/>
              <w:rPr>
                <w:sz w:val="24"/>
              </w:rPr>
            </w:pPr>
            <w:r w:rsidRPr="00E06A36">
              <w:rPr>
                <w:sz w:val="24"/>
              </w:rPr>
              <w:t>Goy</w:t>
            </w:r>
          </w:p>
          <w:p w:rsidR="00B10B44" w:rsidRPr="00E06A36" w:rsidRDefault="0071767F" w:rsidP="00E06A36">
            <w:pPr>
              <w:pStyle w:val="ListParagraph"/>
              <w:numPr>
                <w:ilvl w:val="0"/>
                <w:numId w:val="3"/>
              </w:numPr>
              <w:ind w:left="341"/>
              <w:rPr>
                <w:sz w:val="24"/>
              </w:rPr>
            </w:pPr>
            <w:r w:rsidRPr="00E06A36">
              <w:rPr>
                <w:sz w:val="24"/>
              </w:rPr>
              <w:t xml:space="preserve">Klaver, Kho, </w:t>
            </w:r>
            <w:r w:rsidR="0099666F">
              <w:rPr>
                <w:sz w:val="24"/>
              </w:rPr>
              <w:t>Overbeek</w:t>
            </w:r>
          </w:p>
        </w:tc>
        <w:tc>
          <w:tcPr>
            <w:tcW w:w="3001" w:type="dxa"/>
          </w:tcPr>
          <w:p w:rsidR="00D05C2C" w:rsidRDefault="0071767F" w:rsidP="00CD3C1C">
            <w:pPr>
              <w:rPr>
                <w:sz w:val="24"/>
              </w:rPr>
            </w:pPr>
            <w:r>
              <w:rPr>
                <w:sz w:val="24"/>
              </w:rPr>
              <w:t>HD of</w:t>
            </w:r>
            <w:r w:rsidR="0099666F">
              <w:rPr>
                <w:sz w:val="24"/>
              </w:rPr>
              <w:t xml:space="preserve"> daily</w:t>
            </w:r>
            <w:r>
              <w:rPr>
                <w:sz w:val="24"/>
              </w:rPr>
              <w:t xml:space="preserve"> </w:t>
            </w:r>
            <w:r w:rsidR="0099666F">
              <w:rPr>
                <w:sz w:val="24"/>
              </w:rPr>
              <w:t>10-year EA OIS rate, EA stocks, US stocks, EURUSD EXR and the 10-year OIS treasury spread</w:t>
            </w:r>
          </w:p>
        </w:tc>
        <w:tc>
          <w:tcPr>
            <w:tcW w:w="3002" w:type="dxa"/>
          </w:tcPr>
          <w:p w:rsidR="00B10B44" w:rsidRDefault="00156BE3" w:rsidP="00CD3C1C">
            <w:pPr>
              <w:rPr>
                <w:sz w:val="24"/>
              </w:rPr>
            </w:pPr>
            <w:r>
              <w:rPr>
                <w:sz w:val="24"/>
              </w:rPr>
              <w:t>Dissecting recent movements on financial markets into key drivers</w:t>
            </w:r>
          </w:p>
        </w:tc>
      </w:tr>
    </w:tbl>
    <w:p w:rsidR="00484615" w:rsidRDefault="00484615" w:rsidP="00484615">
      <w:pPr>
        <w:rPr>
          <w:sz w:val="24"/>
        </w:rPr>
      </w:pPr>
    </w:p>
    <w:p w:rsidR="00484615" w:rsidRDefault="00484615" w:rsidP="00F90D70">
      <w:pPr>
        <w:rPr>
          <w:sz w:val="24"/>
        </w:rPr>
      </w:pPr>
    </w:p>
    <w:p w:rsidR="00484615" w:rsidRPr="00484615" w:rsidRDefault="0071767F" w:rsidP="00F90D70">
      <w:pPr>
        <w:rPr>
          <w:b/>
          <w:sz w:val="24"/>
        </w:rPr>
      </w:pPr>
      <w:r>
        <w:rPr>
          <w:b/>
          <w:sz w:val="24"/>
        </w:rPr>
        <w:t>Term and I</w:t>
      </w:r>
      <w:r w:rsidR="00484615" w:rsidRPr="00484615">
        <w:rPr>
          <w:b/>
          <w:sz w:val="24"/>
        </w:rPr>
        <w:t xml:space="preserve">nflation </w:t>
      </w:r>
      <w:r>
        <w:rPr>
          <w:b/>
          <w:sz w:val="24"/>
        </w:rPr>
        <w:t xml:space="preserve">risk </w:t>
      </w:r>
      <w:r w:rsidR="00484615" w:rsidRPr="00484615">
        <w:rPr>
          <w:b/>
          <w:sz w:val="24"/>
        </w:rPr>
        <w:t>premia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10B44" w:rsidTr="00CD3C1C">
        <w:tc>
          <w:tcPr>
            <w:tcW w:w="3001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10B44" w:rsidRDefault="00B10B44" w:rsidP="00CD3C1C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10B44" w:rsidTr="00CD3C1C">
        <w:tc>
          <w:tcPr>
            <w:tcW w:w="3001" w:type="dxa"/>
          </w:tcPr>
          <w:p w:rsidR="00E06A36" w:rsidRDefault="0071767F" w:rsidP="00E06A36">
            <w:pPr>
              <w:pStyle w:val="ListParagraph"/>
              <w:numPr>
                <w:ilvl w:val="0"/>
                <w:numId w:val="4"/>
              </w:numPr>
              <w:ind w:left="341"/>
              <w:rPr>
                <w:sz w:val="24"/>
              </w:rPr>
            </w:pPr>
            <w:r>
              <w:rPr>
                <w:sz w:val="24"/>
              </w:rPr>
              <w:t>Goy</w:t>
            </w:r>
          </w:p>
          <w:p w:rsidR="00B10B44" w:rsidRDefault="0071767F" w:rsidP="00E06A36">
            <w:pPr>
              <w:pStyle w:val="ListParagraph"/>
              <w:numPr>
                <w:ilvl w:val="0"/>
                <w:numId w:val="4"/>
              </w:numPr>
              <w:ind w:left="341"/>
              <w:rPr>
                <w:sz w:val="24"/>
              </w:rPr>
            </w:pPr>
            <w:r>
              <w:rPr>
                <w:sz w:val="24"/>
              </w:rPr>
              <w:t xml:space="preserve">Klaver, </w:t>
            </w:r>
            <w:proofErr w:type="spellStart"/>
            <w:r>
              <w:rPr>
                <w:sz w:val="24"/>
              </w:rPr>
              <w:t>vd</w:t>
            </w:r>
            <w:proofErr w:type="spellEnd"/>
            <w:r>
              <w:rPr>
                <w:sz w:val="24"/>
              </w:rPr>
              <w:t xml:space="preserve"> End</w:t>
            </w:r>
          </w:p>
        </w:tc>
        <w:tc>
          <w:tcPr>
            <w:tcW w:w="3001" w:type="dxa"/>
          </w:tcPr>
          <w:p w:rsidR="00B10B44" w:rsidRPr="00D05C2C" w:rsidRDefault="0071767F" w:rsidP="00D05C2C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 w:rsidRPr="00D05C2C">
              <w:rPr>
                <w:sz w:val="24"/>
              </w:rPr>
              <w:t>Decomposition of OIS and ILS curve into expectations component and premia</w:t>
            </w:r>
          </w:p>
          <w:p w:rsidR="00D05C2C" w:rsidRPr="00D05C2C" w:rsidRDefault="008B54A0" w:rsidP="00D05C2C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  <w:color w:val="000000"/>
                <w:sz w:val="24"/>
                <w:szCs w:val="24"/>
              </w:rPr>
            </w:pPr>
            <w:hyperlink r:id="rId9" w:history="1">
              <w:r w:rsidR="00D05C2C" w:rsidRPr="00D05C2C">
                <w:rPr>
                  <w:rStyle w:val="Hyperlink"/>
                  <w:rFonts w:cstheme="minorHAnsi"/>
                  <w:sz w:val="24"/>
                  <w:szCs w:val="24"/>
                </w:rPr>
                <w:t>Diebold and Li (2006)</w:t>
              </w:r>
            </w:hyperlink>
            <w:r w:rsidR="00D05C2C" w:rsidRPr="00D05C2C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hyperlink r:id="rId10" w:history="1">
              <w:r w:rsidR="00D05C2C" w:rsidRPr="00D05C2C">
                <w:rPr>
                  <w:rStyle w:val="Hyperlink"/>
                  <w:rFonts w:cstheme="minorHAnsi"/>
                  <w:sz w:val="24"/>
                  <w:szCs w:val="24"/>
                </w:rPr>
                <w:t>Joslin et al (2013, RFS)</w:t>
              </w:r>
            </w:hyperlink>
            <w:r w:rsidR="00D05C2C" w:rsidRPr="00D05C2C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hyperlink r:id="rId11" w:history="1">
              <w:r w:rsidR="00D05C2C" w:rsidRPr="00D05C2C">
                <w:rPr>
                  <w:rStyle w:val="Hyperlink"/>
                  <w:rFonts w:cstheme="minorHAnsi"/>
                  <w:sz w:val="24"/>
                  <w:szCs w:val="24"/>
                </w:rPr>
                <w:t>Adrian et al (2013)</w:t>
              </w:r>
            </w:hyperlink>
            <w:r w:rsidR="00D05C2C" w:rsidRPr="00D05C2C">
              <w:rPr>
                <w:rFonts w:cstheme="minorHAnsi"/>
                <w:color w:val="000000"/>
                <w:sz w:val="24"/>
                <w:szCs w:val="24"/>
              </w:rPr>
              <w:t xml:space="preserve"> and others. </w:t>
            </w:r>
          </w:p>
          <w:p w:rsidR="00D05C2C" w:rsidRDefault="00D05C2C" w:rsidP="00CD3C1C">
            <w:pPr>
              <w:rPr>
                <w:sz w:val="24"/>
              </w:rPr>
            </w:pPr>
          </w:p>
        </w:tc>
        <w:tc>
          <w:tcPr>
            <w:tcW w:w="3002" w:type="dxa"/>
          </w:tcPr>
          <w:p w:rsidR="00B10B44" w:rsidRPr="00D05C2C" w:rsidRDefault="00B10B44" w:rsidP="00CD3C1C">
            <w:pPr>
              <w:rPr>
                <w:sz w:val="24"/>
                <w:szCs w:val="24"/>
              </w:rPr>
            </w:pPr>
          </w:p>
        </w:tc>
      </w:tr>
    </w:tbl>
    <w:p w:rsidR="00484615" w:rsidRDefault="00484615" w:rsidP="00F90D70">
      <w:pPr>
        <w:rPr>
          <w:sz w:val="24"/>
        </w:rPr>
      </w:pPr>
    </w:p>
    <w:p w:rsidR="00B25107" w:rsidRPr="00B25107" w:rsidRDefault="00B25107" w:rsidP="00B25107">
      <w:pPr>
        <w:rPr>
          <w:b/>
          <w:sz w:val="24"/>
          <w:u w:val="single"/>
        </w:rPr>
      </w:pPr>
      <w:r w:rsidRPr="00B25107">
        <w:rPr>
          <w:b/>
          <w:sz w:val="24"/>
          <w:u w:val="single"/>
        </w:rPr>
        <w:t>THAT WE NEED TO DEVELOP</w:t>
      </w:r>
    </w:p>
    <w:p w:rsidR="00484615" w:rsidRDefault="00484615" w:rsidP="00F90D70">
      <w:pPr>
        <w:rPr>
          <w:sz w:val="24"/>
        </w:rPr>
      </w:pPr>
    </w:p>
    <w:p w:rsidR="00CA5C22" w:rsidRPr="00484615" w:rsidRDefault="00CA5C22" w:rsidP="00CA5C22">
      <w:pPr>
        <w:rPr>
          <w:b/>
          <w:sz w:val="24"/>
        </w:rPr>
      </w:pPr>
      <w:r>
        <w:rPr>
          <w:b/>
          <w:sz w:val="24"/>
        </w:rPr>
        <w:t>Structural HANK model for monetary policy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CA5C22" w:rsidTr="00E730F1">
        <w:tc>
          <w:tcPr>
            <w:tcW w:w="3001" w:type="dxa"/>
          </w:tcPr>
          <w:p w:rsidR="00CA5C22" w:rsidRDefault="00CA5C22" w:rsidP="00E730F1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CA5C22" w:rsidRDefault="00CA5C22" w:rsidP="00E730F1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CA5C22" w:rsidRDefault="00CA5C22" w:rsidP="00E730F1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CA5C22" w:rsidTr="00E730F1">
        <w:tc>
          <w:tcPr>
            <w:tcW w:w="3001" w:type="dxa"/>
          </w:tcPr>
          <w:p w:rsidR="00CA5C22" w:rsidRDefault="00CA5C22" w:rsidP="00E730F1">
            <w:pPr>
              <w:rPr>
                <w:sz w:val="24"/>
              </w:rPr>
            </w:pPr>
            <w:r>
              <w:rPr>
                <w:sz w:val="24"/>
              </w:rPr>
              <w:t>Haber, Colciago, Bonam(?), Smadu(?)</w:t>
            </w:r>
          </w:p>
        </w:tc>
        <w:tc>
          <w:tcPr>
            <w:tcW w:w="3001" w:type="dxa"/>
          </w:tcPr>
          <w:p w:rsidR="00CA5C22" w:rsidRDefault="00CA5C22" w:rsidP="00E730F1">
            <w:pPr>
              <w:rPr>
                <w:sz w:val="24"/>
              </w:rPr>
            </w:pPr>
            <w:r>
              <w:rPr>
                <w:sz w:val="24"/>
              </w:rPr>
              <w:t xml:space="preserve">DSGE model with Heterogenous consumers </w:t>
            </w:r>
          </w:p>
        </w:tc>
        <w:tc>
          <w:tcPr>
            <w:tcW w:w="3002" w:type="dxa"/>
          </w:tcPr>
          <w:p w:rsidR="00CA5C22" w:rsidRDefault="00CA5C22" w:rsidP="00E730F1">
            <w:pPr>
              <w:rPr>
                <w:sz w:val="24"/>
              </w:rPr>
            </w:pPr>
            <w:r>
              <w:rPr>
                <w:sz w:val="24"/>
              </w:rPr>
              <w:t>Simulate scenarios whenever heterogeneity of consumers (MPC) and distributional issues matter</w:t>
            </w:r>
          </w:p>
        </w:tc>
      </w:tr>
    </w:tbl>
    <w:p w:rsidR="00CA5C22" w:rsidRDefault="00CA5C22" w:rsidP="00CA5C22">
      <w:pPr>
        <w:rPr>
          <w:sz w:val="24"/>
        </w:rPr>
      </w:pPr>
    </w:p>
    <w:p w:rsidR="00CA5C22" w:rsidRPr="00484615" w:rsidRDefault="00CA5C22" w:rsidP="00CA5C22">
      <w:pPr>
        <w:rPr>
          <w:sz w:val="24"/>
        </w:rPr>
      </w:pPr>
    </w:p>
    <w:p w:rsidR="00CA5C22" w:rsidRDefault="00CA5C22" w:rsidP="00F90D70">
      <w:pPr>
        <w:rPr>
          <w:sz w:val="24"/>
        </w:rPr>
      </w:pPr>
    </w:p>
    <w:p w:rsidR="00484615" w:rsidRPr="00484615" w:rsidRDefault="00484615" w:rsidP="00F90D70">
      <w:pPr>
        <w:rPr>
          <w:sz w:val="24"/>
        </w:rPr>
      </w:pPr>
    </w:p>
    <w:p w:rsidR="00484615" w:rsidRDefault="00484615" w:rsidP="00F90D70">
      <w:pPr>
        <w:rPr>
          <w:b/>
          <w:sz w:val="36"/>
        </w:rPr>
      </w:pPr>
      <w:r>
        <w:rPr>
          <w:b/>
          <w:sz w:val="36"/>
        </w:rPr>
        <w:t>OC</w:t>
      </w:r>
      <w:r w:rsidR="001977C6">
        <w:rPr>
          <w:b/>
          <w:sz w:val="36"/>
        </w:rPr>
        <w:t>CA</w:t>
      </w:r>
      <w:r>
        <w:rPr>
          <w:b/>
          <w:sz w:val="36"/>
        </w:rPr>
        <w:t>SIONAL SATELLITE MODELS</w:t>
      </w:r>
    </w:p>
    <w:p w:rsidR="00B25107" w:rsidRPr="00B25107" w:rsidRDefault="00B25107" w:rsidP="00B25107">
      <w:pPr>
        <w:rPr>
          <w:b/>
          <w:sz w:val="24"/>
          <w:u w:val="single"/>
        </w:rPr>
      </w:pPr>
      <w:r w:rsidRPr="00B25107">
        <w:rPr>
          <w:b/>
          <w:sz w:val="24"/>
          <w:u w:val="single"/>
        </w:rPr>
        <w:lastRenderedPageBreak/>
        <w:t xml:space="preserve">THAT WE HAVE </w:t>
      </w:r>
    </w:p>
    <w:p w:rsidR="00484615" w:rsidRDefault="00484615" w:rsidP="00F90D70">
      <w:pPr>
        <w:rPr>
          <w:sz w:val="24"/>
        </w:rPr>
      </w:pPr>
    </w:p>
    <w:p w:rsidR="0099666F" w:rsidRDefault="0099666F" w:rsidP="00F90D70">
      <w:pPr>
        <w:rPr>
          <w:sz w:val="24"/>
        </w:rPr>
      </w:pPr>
      <w:r w:rsidRPr="0099666F">
        <w:rPr>
          <w:b/>
          <w:sz w:val="24"/>
        </w:rPr>
        <w:t>Natural rate of interest / natural yield curve</w:t>
      </w:r>
      <w:r>
        <w:rPr>
          <w:sz w:val="24"/>
        </w:rPr>
        <w:t xml:space="preserve"> </w:t>
      </w:r>
      <w:hyperlink r:id="rId12" w:history="1">
        <w:r>
          <w:rPr>
            <w:rStyle w:val="Hyperlink"/>
            <w:rFonts w:ascii="Verdana" w:hAnsi="Verdana"/>
            <w:sz w:val="16"/>
            <w:szCs w:val="16"/>
          </w:rPr>
          <w:t>(Brand, Goy and Lemke, 2021)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99666F" w:rsidTr="00F36D14"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99666F" w:rsidTr="00F36D14">
        <w:tc>
          <w:tcPr>
            <w:tcW w:w="3001" w:type="dxa"/>
          </w:tcPr>
          <w:p w:rsidR="0099666F" w:rsidRDefault="0099666F" w:rsidP="0099666F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Goy</w:t>
            </w:r>
          </w:p>
          <w:p w:rsidR="0099666F" w:rsidRPr="0099666F" w:rsidRDefault="0099666F" w:rsidP="0099666F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Mavromatis</w:t>
            </w:r>
          </w:p>
        </w:tc>
        <w:tc>
          <w:tcPr>
            <w:tcW w:w="3001" w:type="dxa"/>
          </w:tcPr>
          <w:p w:rsidR="0099666F" w:rsidRPr="0099666F" w:rsidRDefault="0099666F" w:rsidP="0099666F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666F">
              <w:rPr>
                <w:sz w:val="24"/>
              </w:rPr>
              <w:t>Neutral real and nominal interest rate</w:t>
            </w:r>
          </w:p>
          <w:p w:rsidR="0099666F" w:rsidRPr="0099666F" w:rsidRDefault="0099666F" w:rsidP="0099666F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666F">
              <w:rPr>
                <w:sz w:val="24"/>
              </w:rPr>
              <w:t>Natural yield curve</w:t>
            </w:r>
          </w:p>
          <w:p w:rsidR="0099666F" w:rsidRPr="0099666F" w:rsidRDefault="0099666F" w:rsidP="0099666F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666F">
              <w:rPr>
                <w:sz w:val="24"/>
              </w:rPr>
              <w:t>US and euro area</w:t>
            </w:r>
          </w:p>
          <w:p w:rsidR="0099666F" w:rsidRPr="0099666F" w:rsidRDefault="0099666F" w:rsidP="0099666F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666F">
              <w:rPr>
                <w:sz w:val="24"/>
              </w:rPr>
              <w:t>Term premia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Assessing monetary stance</w:t>
            </w:r>
          </w:p>
          <w:p w:rsidR="0099666F" w:rsidRDefault="0099666F" w:rsidP="00F36D14">
            <w:pPr>
              <w:rPr>
                <w:sz w:val="24"/>
              </w:rPr>
            </w:pPr>
          </w:p>
        </w:tc>
      </w:tr>
    </w:tbl>
    <w:p w:rsidR="0099666F" w:rsidRPr="0099666F" w:rsidRDefault="0099666F" w:rsidP="00F90D70">
      <w:pPr>
        <w:rPr>
          <w:sz w:val="24"/>
        </w:rPr>
      </w:pPr>
    </w:p>
    <w:p w:rsidR="0099666F" w:rsidRDefault="0099666F" w:rsidP="0099666F">
      <w:pPr>
        <w:rPr>
          <w:sz w:val="24"/>
        </w:rPr>
      </w:pPr>
      <w:r>
        <w:rPr>
          <w:b/>
          <w:sz w:val="24"/>
        </w:rPr>
        <w:t>Oil price 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99666F" w:rsidTr="00F36D14"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99666F" w:rsidTr="00F36D14">
        <w:tc>
          <w:tcPr>
            <w:tcW w:w="3001" w:type="dxa"/>
          </w:tcPr>
          <w:p w:rsidR="0099666F" w:rsidRDefault="0099666F" w:rsidP="0099666F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Goy</w:t>
            </w:r>
          </w:p>
          <w:p w:rsidR="0099666F" w:rsidRPr="0099666F" w:rsidRDefault="0099666F" w:rsidP="0099666F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E06A36">
              <w:rPr>
                <w:sz w:val="24"/>
              </w:rPr>
              <w:t xml:space="preserve">Klaver, Kho, </w:t>
            </w:r>
            <w:r>
              <w:rPr>
                <w:sz w:val="24"/>
              </w:rPr>
              <w:t>Overbeek</w:t>
            </w:r>
          </w:p>
        </w:tc>
        <w:tc>
          <w:tcPr>
            <w:tcW w:w="3001" w:type="dxa"/>
          </w:tcPr>
          <w:p w:rsidR="0099666F" w:rsidRPr="0099666F" w:rsidRDefault="0099666F" w:rsidP="0099666F">
            <w:pPr>
              <w:rPr>
                <w:sz w:val="24"/>
              </w:rPr>
            </w:pPr>
            <w:r w:rsidRPr="0099666F">
              <w:rPr>
                <w:sz w:val="24"/>
              </w:rPr>
              <w:t>HD of daily oil prices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 xml:space="preserve">Decomposing oil price movements into demand and supply </w:t>
            </w:r>
          </w:p>
          <w:p w:rsidR="0099666F" w:rsidRDefault="0099666F" w:rsidP="00F36D14">
            <w:pPr>
              <w:rPr>
                <w:sz w:val="24"/>
              </w:rPr>
            </w:pPr>
          </w:p>
        </w:tc>
      </w:tr>
    </w:tbl>
    <w:p w:rsidR="00B25107" w:rsidRDefault="00B25107" w:rsidP="00F90D70">
      <w:pPr>
        <w:rPr>
          <w:sz w:val="24"/>
        </w:rPr>
      </w:pPr>
    </w:p>
    <w:p w:rsidR="0099666F" w:rsidRDefault="0099666F" w:rsidP="0099666F">
      <w:pPr>
        <w:rPr>
          <w:sz w:val="24"/>
        </w:rPr>
      </w:pPr>
      <w:r>
        <w:rPr>
          <w:b/>
          <w:sz w:val="24"/>
        </w:rPr>
        <w:t>Supply side VAR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99666F" w:rsidTr="00F36D14"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99666F" w:rsidTr="00F36D14">
        <w:tc>
          <w:tcPr>
            <w:tcW w:w="3001" w:type="dxa"/>
          </w:tcPr>
          <w:p w:rsidR="0099666F" w:rsidRDefault="0099666F" w:rsidP="0099666F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Goy</w:t>
            </w:r>
          </w:p>
          <w:p w:rsidR="0099666F" w:rsidRPr="0099666F" w:rsidRDefault="0099666F" w:rsidP="0099666F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E06A36">
              <w:rPr>
                <w:sz w:val="24"/>
              </w:rPr>
              <w:t xml:space="preserve">Klaver, Kho, </w:t>
            </w:r>
            <w:r>
              <w:rPr>
                <w:sz w:val="24"/>
              </w:rPr>
              <w:t>Overbeek</w:t>
            </w:r>
          </w:p>
        </w:tc>
        <w:tc>
          <w:tcPr>
            <w:tcW w:w="3001" w:type="dxa"/>
          </w:tcPr>
          <w:p w:rsidR="0099666F" w:rsidRPr="0099666F" w:rsidRDefault="0099666F" w:rsidP="00F36D14">
            <w:pPr>
              <w:rPr>
                <w:sz w:val="24"/>
              </w:rPr>
            </w:pPr>
            <w:r w:rsidRPr="0099666F">
              <w:rPr>
                <w:sz w:val="24"/>
              </w:rPr>
              <w:t xml:space="preserve">HD of </w:t>
            </w:r>
            <w:r>
              <w:rPr>
                <w:sz w:val="24"/>
              </w:rPr>
              <w:t>monthly PMI indexes for the Netherlands, the euro area and the global economy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 xml:space="preserve">Decomposing PMIs into demand and supply </w:t>
            </w:r>
          </w:p>
          <w:p w:rsidR="0099666F" w:rsidRDefault="0099666F" w:rsidP="00F36D14">
            <w:pPr>
              <w:rPr>
                <w:sz w:val="24"/>
              </w:rPr>
            </w:pPr>
          </w:p>
        </w:tc>
      </w:tr>
    </w:tbl>
    <w:p w:rsidR="0099666F" w:rsidRDefault="0099666F" w:rsidP="00F90D70">
      <w:pPr>
        <w:rPr>
          <w:sz w:val="24"/>
        </w:rPr>
      </w:pPr>
    </w:p>
    <w:p w:rsidR="00BD5553" w:rsidRDefault="00BD5553" w:rsidP="00BD5553">
      <w:pPr>
        <w:rPr>
          <w:sz w:val="24"/>
        </w:rPr>
      </w:pPr>
      <w:r>
        <w:rPr>
          <w:b/>
          <w:sz w:val="24"/>
        </w:rPr>
        <w:t>Sectoral inflation BVAR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D5553" w:rsidTr="00F36D14"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D5553" w:rsidTr="00F36D14">
        <w:tc>
          <w:tcPr>
            <w:tcW w:w="3001" w:type="dxa"/>
          </w:tcPr>
          <w:p w:rsidR="00BD5553" w:rsidRDefault="00BD5553" w:rsidP="00BD555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Smadu</w:t>
            </w:r>
          </w:p>
          <w:p w:rsidR="00BD5553" w:rsidRPr="0099666F" w:rsidRDefault="00BD5553" w:rsidP="00BD5553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Bonam</w:t>
            </w:r>
          </w:p>
        </w:tc>
        <w:tc>
          <w:tcPr>
            <w:tcW w:w="3001" w:type="dxa"/>
          </w:tcPr>
          <w:p w:rsidR="00BD5553" w:rsidRPr="00BD5553" w:rsidRDefault="00BD5553" w:rsidP="00BD5553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BD5553">
              <w:rPr>
                <w:sz w:val="24"/>
              </w:rPr>
              <w:t>HD of aggregate and sectoral inflation</w:t>
            </w:r>
          </w:p>
          <w:p w:rsidR="00BD5553" w:rsidRPr="00BD5553" w:rsidRDefault="00BD5553" w:rsidP="00BD5553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BD5553">
              <w:rPr>
                <w:sz w:val="24"/>
              </w:rPr>
              <w:t>EA and NL</w:t>
            </w:r>
          </w:p>
          <w:p w:rsidR="00BD5553" w:rsidRDefault="00BD5553" w:rsidP="00BD5553">
            <w:pPr>
              <w:rPr>
                <w:sz w:val="24"/>
              </w:rPr>
            </w:pPr>
          </w:p>
        </w:tc>
        <w:tc>
          <w:tcPr>
            <w:tcW w:w="3002" w:type="dxa"/>
          </w:tcPr>
          <w:p w:rsidR="00BD5553" w:rsidRDefault="00BD5553" w:rsidP="00BD5553">
            <w:pPr>
              <w:rPr>
                <w:rFonts w:ascii="Verdana" w:hAnsi="Verdana"/>
                <w:b/>
                <w:color w:val="000000"/>
                <w:sz w:val="16"/>
                <w:szCs w:val="16"/>
              </w:rPr>
            </w:pPr>
          </w:p>
          <w:p w:rsidR="00BD5553" w:rsidRDefault="00BD5553" w:rsidP="00BD5553">
            <w:pPr>
              <w:rPr>
                <w:sz w:val="24"/>
              </w:rPr>
            </w:pPr>
          </w:p>
        </w:tc>
      </w:tr>
    </w:tbl>
    <w:p w:rsidR="00BD5553" w:rsidRDefault="00BD5553" w:rsidP="0099666F">
      <w:pPr>
        <w:rPr>
          <w:b/>
          <w:sz w:val="24"/>
        </w:rPr>
      </w:pPr>
    </w:p>
    <w:p w:rsidR="00BD5553" w:rsidRDefault="00BD5553" w:rsidP="00BD5553">
      <w:pPr>
        <w:rPr>
          <w:sz w:val="24"/>
        </w:rPr>
      </w:pPr>
      <w:r>
        <w:rPr>
          <w:b/>
          <w:sz w:val="24"/>
        </w:rPr>
        <w:t xml:space="preserve">Four variable Macro VAR </w:t>
      </w:r>
      <w:hyperlink r:id="rId13" w:history="1">
        <w:r>
          <w:rPr>
            <w:rStyle w:val="Hyperlink"/>
            <w:rFonts w:ascii="Verdana" w:hAnsi="Verdana"/>
            <w:sz w:val="16"/>
            <w:szCs w:val="16"/>
          </w:rPr>
          <w:t>(Maas, Hoeberichts and Stanga, 2018)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D5553" w:rsidTr="00F36D14"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D5553" w:rsidTr="00F36D14">
        <w:tc>
          <w:tcPr>
            <w:tcW w:w="3001" w:type="dxa"/>
          </w:tcPr>
          <w:p w:rsidR="00BD5553" w:rsidRDefault="00BD5553" w:rsidP="00BD5553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Stanga</w:t>
            </w:r>
          </w:p>
          <w:p w:rsidR="00BD5553" w:rsidRPr="0099666F" w:rsidRDefault="00BD5553" w:rsidP="00BD5553">
            <w:pPr>
              <w:pStyle w:val="ListParagraph"/>
              <w:numPr>
                <w:ilvl w:val="0"/>
                <w:numId w:val="14"/>
              </w:numPr>
              <w:rPr>
                <w:sz w:val="24"/>
              </w:rPr>
            </w:pPr>
            <w:r>
              <w:rPr>
                <w:sz w:val="24"/>
              </w:rPr>
              <w:t>Goy</w:t>
            </w:r>
          </w:p>
        </w:tc>
        <w:tc>
          <w:tcPr>
            <w:tcW w:w="3001" w:type="dxa"/>
          </w:tcPr>
          <w:p w:rsidR="00BD5553" w:rsidRDefault="00BD5553" w:rsidP="00BD5553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HD of quarterly inflation, REER, real GDP and the shadow rate</w:t>
            </w:r>
          </w:p>
          <w:p w:rsidR="00BD5553" w:rsidRPr="00BD5553" w:rsidRDefault="00BD5553" w:rsidP="00BD5553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Quarterly data</w:t>
            </w:r>
          </w:p>
        </w:tc>
        <w:tc>
          <w:tcPr>
            <w:tcW w:w="3002" w:type="dxa"/>
          </w:tcPr>
          <w:p w:rsidR="00BD5553" w:rsidRDefault="00BD5553" w:rsidP="00BD5553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 w:rsidRPr="00BD5553">
              <w:rPr>
                <w:sz w:val="24"/>
              </w:rPr>
              <w:t>Historical decompositions of</w:t>
            </w:r>
            <w:r w:rsidRPr="002978CA">
              <w:rPr>
                <w:rFonts w:ascii="Verdana" w:hAnsi="Verdana"/>
                <w:color w:val="000000"/>
                <w:sz w:val="16"/>
                <w:szCs w:val="16"/>
              </w:rPr>
              <w:t xml:space="preserve"> </w:t>
            </w:r>
            <w:r w:rsidRPr="00BD5553">
              <w:rPr>
                <w:sz w:val="24"/>
              </w:rPr>
              <w:t>quarterly inflation and REER into demand, supply, MP and terms-of-trade shocks.</w:t>
            </w:r>
          </w:p>
          <w:p w:rsidR="00BD5553" w:rsidRDefault="00BD5553" w:rsidP="00F36D14">
            <w:pPr>
              <w:rPr>
                <w:sz w:val="24"/>
              </w:rPr>
            </w:pPr>
          </w:p>
        </w:tc>
      </w:tr>
    </w:tbl>
    <w:p w:rsidR="00BD5553" w:rsidRDefault="00BD5553" w:rsidP="0099666F">
      <w:pPr>
        <w:rPr>
          <w:b/>
          <w:sz w:val="24"/>
        </w:rPr>
      </w:pPr>
    </w:p>
    <w:p w:rsidR="00BD5553" w:rsidRDefault="00BD5553" w:rsidP="00BD5553">
      <w:pPr>
        <w:rPr>
          <w:sz w:val="24"/>
        </w:rPr>
      </w:pPr>
      <w:r>
        <w:rPr>
          <w:b/>
          <w:sz w:val="24"/>
        </w:rPr>
        <w:t xml:space="preserve">Measuring the broadness of inflation </w:t>
      </w:r>
      <w:hyperlink r:id="rId14" w:history="1">
        <w:r>
          <w:rPr>
            <w:rStyle w:val="Hyperlink"/>
            <w:rFonts w:ascii="Verdana" w:hAnsi="Verdana"/>
            <w:sz w:val="16"/>
            <w:szCs w:val="16"/>
          </w:rPr>
          <w:t xml:space="preserve">(Ascari, 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Hoebericht</w:t>
        </w:r>
        <w:proofErr w:type="spellEnd"/>
        <w:r>
          <w:rPr>
            <w:rStyle w:val="Hyperlink"/>
            <w:rFonts w:ascii="Verdana" w:hAnsi="Verdana"/>
            <w:sz w:val="16"/>
            <w:szCs w:val="16"/>
          </w:rPr>
          <w:t xml:space="preserve">, 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vd</w:t>
        </w:r>
        <w:proofErr w:type="spellEnd"/>
        <w:r>
          <w:rPr>
            <w:rStyle w:val="Hyperlink"/>
            <w:rFonts w:ascii="Verdana" w:hAnsi="Verdana"/>
            <w:sz w:val="16"/>
            <w:szCs w:val="16"/>
          </w:rPr>
          <w:t xml:space="preserve"> Heijden and 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Wisse</w:t>
        </w:r>
        <w:proofErr w:type="spellEnd"/>
        <w:r>
          <w:rPr>
            <w:rStyle w:val="Hyperlink"/>
            <w:rFonts w:ascii="Verdana" w:hAnsi="Verdana"/>
            <w:sz w:val="16"/>
            <w:szCs w:val="16"/>
          </w:rPr>
          <w:t>, 2021)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D5553" w:rsidTr="00F36D14"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D5553" w:rsidTr="00F36D14">
        <w:tc>
          <w:tcPr>
            <w:tcW w:w="3001" w:type="dxa"/>
          </w:tcPr>
          <w:p w:rsidR="00BD5553" w:rsidRDefault="00BD5553" w:rsidP="00BD5553">
            <w:pPr>
              <w:pStyle w:val="ListParagraph"/>
              <w:numPr>
                <w:ilvl w:val="0"/>
                <w:numId w:val="1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Hoebericht</w:t>
            </w:r>
            <w:proofErr w:type="spellEnd"/>
          </w:p>
          <w:p w:rsidR="00BD5553" w:rsidRPr="0099666F" w:rsidRDefault="00BD5553" w:rsidP="00BD5553">
            <w:pPr>
              <w:pStyle w:val="ListParagraph"/>
              <w:rPr>
                <w:sz w:val="24"/>
              </w:rPr>
            </w:pPr>
          </w:p>
        </w:tc>
        <w:tc>
          <w:tcPr>
            <w:tcW w:w="3001" w:type="dxa"/>
          </w:tcPr>
          <w:p w:rsidR="00BD5553" w:rsidRPr="00BD5553" w:rsidRDefault="00BD5553" w:rsidP="00F36D14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BD5553">
              <w:rPr>
                <w:sz w:val="24"/>
              </w:rPr>
              <w:t>monthly COICOP-series</w:t>
            </w:r>
          </w:p>
        </w:tc>
        <w:tc>
          <w:tcPr>
            <w:tcW w:w="3002" w:type="dxa"/>
          </w:tcPr>
          <w:p w:rsidR="00BD5553" w:rsidRDefault="00BD5553" w:rsidP="00F36D14">
            <w:pPr>
              <w:rPr>
                <w:sz w:val="24"/>
              </w:rPr>
            </w:pPr>
            <w:r w:rsidRPr="00BD5553">
              <w:rPr>
                <w:sz w:val="24"/>
              </w:rPr>
              <w:t xml:space="preserve">Measure of broadness of inflation: contribution to </w:t>
            </w:r>
            <w:r w:rsidRPr="00BD5553">
              <w:rPr>
                <w:sz w:val="24"/>
              </w:rPr>
              <w:lastRenderedPageBreak/>
              <w:t>inflation by expenditure share</w:t>
            </w:r>
          </w:p>
        </w:tc>
      </w:tr>
    </w:tbl>
    <w:p w:rsidR="00BD5553" w:rsidRDefault="00BD5553" w:rsidP="0099666F">
      <w:pPr>
        <w:rPr>
          <w:b/>
          <w:sz w:val="24"/>
        </w:rPr>
      </w:pPr>
    </w:p>
    <w:p w:rsidR="00BD5553" w:rsidRPr="00BD5553" w:rsidRDefault="00BD5553" w:rsidP="00BD5553">
      <w:pPr>
        <w:rPr>
          <w:sz w:val="24"/>
        </w:rPr>
      </w:pPr>
      <w:r w:rsidRPr="00BD5553">
        <w:rPr>
          <w:b/>
          <w:sz w:val="24"/>
        </w:rPr>
        <w:t xml:space="preserve">Fair yield estimates </w:t>
      </w:r>
      <w:hyperlink r:id="rId15" w:history="1">
        <w:r>
          <w:rPr>
            <w:rStyle w:val="Hyperlink"/>
            <w:rFonts w:ascii="Verdana" w:hAnsi="Verdana"/>
            <w:sz w:val="16"/>
            <w:szCs w:val="16"/>
          </w:rPr>
          <w:t xml:space="preserve">(De Haan, Hessel and 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vd</w:t>
        </w:r>
        <w:proofErr w:type="spellEnd"/>
        <w:r>
          <w:rPr>
            <w:rStyle w:val="Hyperlink"/>
            <w:rFonts w:ascii="Verdana" w:hAnsi="Verdana"/>
            <w:sz w:val="16"/>
            <w:szCs w:val="16"/>
          </w:rPr>
          <w:t xml:space="preserve"> End, 2014, JIMF)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BD5553" w:rsidTr="00F36D14"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BD5553" w:rsidRDefault="00BD5553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BD5553" w:rsidTr="00F36D14">
        <w:tc>
          <w:tcPr>
            <w:tcW w:w="3001" w:type="dxa"/>
          </w:tcPr>
          <w:p w:rsidR="00BD5553" w:rsidRDefault="00BD5553" w:rsidP="00BD5553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vd</w:t>
            </w:r>
            <w:proofErr w:type="spellEnd"/>
            <w:r>
              <w:rPr>
                <w:sz w:val="24"/>
              </w:rPr>
              <w:t xml:space="preserve"> End</w:t>
            </w:r>
          </w:p>
          <w:p w:rsidR="00BD5553" w:rsidRPr="0099666F" w:rsidRDefault="00BD5553" w:rsidP="00F36D14">
            <w:pPr>
              <w:pStyle w:val="ListParagraph"/>
              <w:rPr>
                <w:sz w:val="24"/>
              </w:rPr>
            </w:pPr>
          </w:p>
        </w:tc>
        <w:tc>
          <w:tcPr>
            <w:tcW w:w="3001" w:type="dxa"/>
          </w:tcPr>
          <w:p w:rsidR="00BD5553" w:rsidRPr="00BD5553" w:rsidRDefault="00BD5553" w:rsidP="00F36D14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BD5553">
              <w:rPr>
                <w:sz w:val="24"/>
              </w:rPr>
              <w:t>Panel regressions based</w:t>
            </w:r>
          </w:p>
          <w:p w:rsidR="00BD5553" w:rsidRPr="00BD5553" w:rsidRDefault="00BD5553" w:rsidP="00F36D14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Multiple EA countries</w:t>
            </w:r>
          </w:p>
        </w:tc>
        <w:tc>
          <w:tcPr>
            <w:tcW w:w="3002" w:type="dxa"/>
          </w:tcPr>
          <w:p w:rsidR="004B06AC" w:rsidRPr="004B06AC" w:rsidRDefault="004B06AC" w:rsidP="004B06AC">
            <w:pPr>
              <w:rPr>
                <w:sz w:val="24"/>
              </w:rPr>
            </w:pPr>
            <w:r w:rsidRPr="004B06AC">
              <w:rPr>
                <w:sz w:val="24"/>
              </w:rPr>
              <w:t>Fair yield estimates for several EA countries to assess whether sovereign spreads deviate from fundamentals</w:t>
            </w:r>
          </w:p>
          <w:p w:rsidR="00BD5553" w:rsidRDefault="00BD5553" w:rsidP="00F36D14">
            <w:pPr>
              <w:rPr>
                <w:sz w:val="24"/>
              </w:rPr>
            </w:pPr>
          </w:p>
        </w:tc>
      </w:tr>
    </w:tbl>
    <w:p w:rsidR="00BD5553" w:rsidRDefault="00BD5553" w:rsidP="0099666F">
      <w:pPr>
        <w:rPr>
          <w:b/>
          <w:sz w:val="24"/>
        </w:rPr>
      </w:pPr>
    </w:p>
    <w:p w:rsidR="004B06AC" w:rsidRPr="00BD5553" w:rsidRDefault="004B06AC" w:rsidP="004B06AC">
      <w:pPr>
        <w:rPr>
          <w:sz w:val="24"/>
        </w:rPr>
      </w:pPr>
      <w:r w:rsidRPr="00BD5553">
        <w:rPr>
          <w:b/>
          <w:sz w:val="24"/>
        </w:rPr>
        <w:t xml:space="preserve">Fair yield estimates </w:t>
      </w:r>
      <w:hyperlink r:id="rId16" w:history="1">
        <w:r>
          <w:rPr>
            <w:rStyle w:val="Hyperlink"/>
            <w:rFonts w:ascii="Verdana" w:hAnsi="Verdana"/>
            <w:sz w:val="16"/>
            <w:szCs w:val="16"/>
          </w:rPr>
          <w:t>(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Dewachter</w:t>
        </w:r>
        <w:proofErr w:type="spellEnd"/>
        <w:r>
          <w:rPr>
            <w:rStyle w:val="Hyperlink"/>
            <w:rFonts w:ascii="Verdana" w:hAnsi="Verdana"/>
            <w:sz w:val="16"/>
            <w:szCs w:val="16"/>
          </w:rPr>
          <w:t xml:space="preserve"> et al, 2015, JBF)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4B06AC" w:rsidTr="00F36D14">
        <w:tc>
          <w:tcPr>
            <w:tcW w:w="3001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4B06AC" w:rsidTr="00F36D14">
        <w:tc>
          <w:tcPr>
            <w:tcW w:w="3001" w:type="dxa"/>
          </w:tcPr>
          <w:p w:rsidR="004B06AC" w:rsidRDefault="004B06AC" w:rsidP="004B06AC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Goy</w:t>
            </w:r>
          </w:p>
          <w:p w:rsidR="004B06AC" w:rsidRPr="0099666F" w:rsidRDefault="004B06AC" w:rsidP="00F36D14">
            <w:pPr>
              <w:pStyle w:val="ListParagraph"/>
              <w:rPr>
                <w:sz w:val="24"/>
              </w:rPr>
            </w:pPr>
          </w:p>
        </w:tc>
        <w:tc>
          <w:tcPr>
            <w:tcW w:w="3001" w:type="dxa"/>
          </w:tcPr>
          <w:p w:rsidR="004B06AC" w:rsidRPr="00BD5553" w:rsidRDefault="004B06AC" w:rsidP="00F36D14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4B06AC">
              <w:rPr>
                <w:sz w:val="24"/>
              </w:rPr>
              <w:t>Two market term structure model</w:t>
            </w:r>
          </w:p>
          <w:p w:rsidR="004B06AC" w:rsidRPr="00BD5553" w:rsidRDefault="004B06AC" w:rsidP="00F36D14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Multiple EA countries</w:t>
            </w:r>
          </w:p>
        </w:tc>
        <w:tc>
          <w:tcPr>
            <w:tcW w:w="3002" w:type="dxa"/>
          </w:tcPr>
          <w:p w:rsidR="004B06AC" w:rsidRPr="004B06AC" w:rsidRDefault="004B06AC" w:rsidP="00F36D14">
            <w:pPr>
              <w:rPr>
                <w:sz w:val="24"/>
              </w:rPr>
            </w:pPr>
            <w:r w:rsidRPr="004B06AC">
              <w:rPr>
                <w:sz w:val="24"/>
              </w:rPr>
              <w:t>Fair yield estimates for several EA countries to assess whether sovereign spreads deviate from fundamentals</w:t>
            </w:r>
          </w:p>
          <w:p w:rsidR="004B06AC" w:rsidRDefault="004B06AC" w:rsidP="00F36D14">
            <w:pPr>
              <w:rPr>
                <w:sz w:val="24"/>
              </w:rPr>
            </w:pPr>
          </w:p>
        </w:tc>
      </w:tr>
    </w:tbl>
    <w:p w:rsidR="004B06AC" w:rsidRDefault="004B06AC" w:rsidP="0099666F">
      <w:pPr>
        <w:rPr>
          <w:b/>
          <w:sz w:val="24"/>
        </w:rPr>
      </w:pPr>
    </w:p>
    <w:p w:rsidR="004B06AC" w:rsidRPr="004B06AC" w:rsidRDefault="004B06AC" w:rsidP="004B06AC">
      <w:pPr>
        <w:rPr>
          <w:sz w:val="24"/>
        </w:rPr>
      </w:pPr>
      <w:r w:rsidRPr="004B06AC">
        <w:rPr>
          <w:b/>
          <w:sz w:val="24"/>
        </w:rPr>
        <w:t xml:space="preserve">Shadow rates estimates </w:t>
      </w:r>
      <w:hyperlink r:id="rId17" w:history="1">
        <w:r w:rsidRPr="002978CA">
          <w:rPr>
            <w:rStyle w:val="Hyperlink"/>
            <w:rFonts w:ascii="Verdana" w:hAnsi="Verdana"/>
            <w:sz w:val="16"/>
            <w:szCs w:val="16"/>
          </w:rPr>
          <w:t>Krippner (2011, EL)</w:t>
        </w:r>
      </w:hyperlink>
      <w:r w:rsidRPr="002978CA">
        <w:rPr>
          <w:rFonts w:ascii="Verdana" w:hAnsi="Verdana"/>
          <w:color w:val="000000"/>
          <w:sz w:val="16"/>
          <w:szCs w:val="16"/>
        </w:rPr>
        <w:t xml:space="preserve"> and </w:t>
      </w:r>
      <w:hyperlink r:id="rId18" w:history="1">
        <w:r w:rsidRPr="002978CA">
          <w:rPr>
            <w:rStyle w:val="Hyperlink"/>
            <w:rFonts w:ascii="Verdana" w:hAnsi="Verdana"/>
            <w:sz w:val="16"/>
            <w:szCs w:val="16"/>
          </w:rPr>
          <w:t>Wu and Xia (2016, JMCB)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4B06AC" w:rsidTr="00F36D14">
        <w:tc>
          <w:tcPr>
            <w:tcW w:w="3001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4B06AC" w:rsidTr="00F36D14">
        <w:tc>
          <w:tcPr>
            <w:tcW w:w="3001" w:type="dxa"/>
          </w:tcPr>
          <w:p w:rsidR="004B06AC" w:rsidRDefault="004B06AC" w:rsidP="004B06AC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Admiraal</w:t>
            </w:r>
          </w:p>
          <w:p w:rsidR="004B06AC" w:rsidRPr="0099666F" w:rsidRDefault="004B06AC" w:rsidP="00F36D14">
            <w:pPr>
              <w:pStyle w:val="ListParagraph"/>
              <w:rPr>
                <w:sz w:val="24"/>
              </w:rPr>
            </w:pPr>
          </w:p>
        </w:tc>
        <w:tc>
          <w:tcPr>
            <w:tcW w:w="3001" w:type="dxa"/>
          </w:tcPr>
          <w:p w:rsidR="004B06AC" w:rsidRPr="004B06AC" w:rsidRDefault="004B06AC" w:rsidP="004B06AC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color w:val="000000"/>
                <w:sz w:val="24"/>
                <w:szCs w:val="24"/>
              </w:rPr>
            </w:pPr>
            <w:r w:rsidRPr="004B06AC">
              <w:rPr>
                <w:rFonts w:cstheme="minorHAnsi"/>
                <w:color w:val="000000"/>
                <w:sz w:val="24"/>
                <w:szCs w:val="24"/>
              </w:rPr>
              <w:t xml:space="preserve">Available online at </w:t>
            </w:r>
            <w:hyperlink r:id="rId19" w:history="1">
              <w:r w:rsidRPr="004B06AC">
                <w:rPr>
                  <w:rStyle w:val="Hyperlink"/>
                  <w:rFonts w:cstheme="minorHAnsi"/>
                  <w:sz w:val="24"/>
                  <w:szCs w:val="24"/>
                </w:rPr>
                <w:t>Krippner’s homepage</w:t>
              </w:r>
            </w:hyperlink>
            <w:r w:rsidRPr="004B06AC">
              <w:rPr>
                <w:rFonts w:cstheme="minorHAnsi"/>
                <w:color w:val="000000"/>
                <w:sz w:val="24"/>
                <w:szCs w:val="24"/>
              </w:rPr>
              <w:t xml:space="preserve"> or that of </w:t>
            </w:r>
            <w:hyperlink r:id="rId20" w:history="1">
              <w:r w:rsidRPr="004B06AC">
                <w:rPr>
                  <w:rStyle w:val="Hyperlink"/>
                  <w:rFonts w:cstheme="minorHAnsi"/>
                  <w:sz w:val="24"/>
                  <w:szCs w:val="24"/>
                </w:rPr>
                <w:t>Cynthia Wu</w:t>
              </w:r>
            </w:hyperlink>
            <w:r w:rsidRPr="004B06AC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</w:p>
          <w:p w:rsidR="004B06AC" w:rsidRPr="004B06AC" w:rsidRDefault="004B06AC" w:rsidP="004B06AC">
            <w:pPr>
              <w:rPr>
                <w:sz w:val="24"/>
              </w:rPr>
            </w:pPr>
          </w:p>
        </w:tc>
        <w:tc>
          <w:tcPr>
            <w:tcW w:w="3002" w:type="dxa"/>
          </w:tcPr>
          <w:p w:rsidR="004B06AC" w:rsidRP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Mapping UMP into a hypothetical short term policy rate</w:t>
            </w:r>
          </w:p>
          <w:p w:rsidR="004B06AC" w:rsidRDefault="004B06AC" w:rsidP="00F36D14">
            <w:pPr>
              <w:rPr>
                <w:sz w:val="24"/>
              </w:rPr>
            </w:pPr>
          </w:p>
        </w:tc>
      </w:tr>
    </w:tbl>
    <w:p w:rsidR="004B06AC" w:rsidRDefault="004B06AC" w:rsidP="0099666F">
      <w:pPr>
        <w:rPr>
          <w:b/>
          <w:sz w:val="24"/>
        </w:rPr>
      </w:pPr>
    </w:p>
    <w:p w:rsidR="004B06AC" w:rsidRPr="004B06AC" w:rsidRDefault="00D05C2C" w:rsidP="004B06AC">
      <w:pPr>
        <w:rPr>
          <w:sz w:val="24"/>
        </w:rPr>
      </w:pPr>
      <w:r>
        <w:rPr>
          <w:b/>
          <w:sz w:val="24"/>
        </w:rPr>
        <w:t>Financial market uncertainty</w:t>
      </w:r>
      <w:r w:rsidR="004B06AC" w:rsidRPr="004B06AC">
        <w:rPr>
          <w:b/>
          <w:sz w:val="24"/>
        </w:rPr>
        <w:t xml:space="preserve"> </w:t>
      </w:r>
      <w:hyperlink r:id="rId21" w:history="1">
        <w:r>
          <w:rPr>
            <w:rStyle w:val="Hyperlink"/>
            <w:rFonts w:ascii="Verdana" w:hAnsi="Verdana"/>
            <w:sz w:val="16"/>
            <w:szCs w:val="16"/>
          </w:rPr>
          <w:t>(</w:t>
        </w:r>
        <w:proofErr w:type="spellStart"/>
        <w:r>
          <w:rPr>
            <w:rStyle w:val="Hyperlink"/>
            <w:rFonts w:ascii="Verdana" w:hAnsi="Verdana"/>
            <w:sz w:val="16"/>
            <w:szCs w:val="16"/>
          </w:rPr>
          <w:t>Nalban</w:t>
        </w:r>
        <w:proofErr w:type="spellEnd"/>
        <w:r>
          <w:rPr>
            <w:rStyle w:val="Hyperlink"/>
            <w:rFonts w:ascii="Verdana" w:hAnsi="Verdana"/>
            <w:sz w:val="16"/>
            <w:szCs w:val="16"/>
          </w:rPr>
          <w:t xml:space="preserve"> and Smadu, 2021</w:t>
        </w:r>
      </w:hyperlink>
      <w:r w:rsidRPr="002978CA">
        <w:rPr>
          <w:rFonts w:ascii="Verdana" w:hAnsi="Verdana"/>
          <w:sz w:val="16"/>
          <w:szCs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4B06AC" w:rsidTr="00F36D14">
        <w:tc>
          <w:tcPr>
            <w:tcW w:w="3001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4B06AC" w:rsidRDefault="004B06AC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4B06AC" w:rsidTr="00F36D14">
        <w:tc>
          <w:tcPr>
            <w:tcW w:w="3001" w:type="dxa"/>
          </w:tcPr>
          <w:p w:rsidR="004B06AC" w:rsidRDefault="00D05C2C" w:rsidP="00D05C2C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Smadu</w:t>
            </w:r>
          </w:p>
          <w:p w:rsidR="004B06AC" w:rsidRPr="0099666F" w:rsidRDefault="004B06AC" w:rsidP="00F36D14">
            <w:pPr>
              <w:pStyle w:val="ListParagraph"/>
              <w:rPr>
                <w:sz w:val="24"/>
              </w:rPr>
            </w:pPr>
          </w:p>
        </w:tc>
        <w:tc>
          <w:tcPr>
            <w:tcW w:w="3001" w:type="dxa"/>
          </w:tcPr>
          <w:p w:rsidR="004B06AC" w:rsidRDefault="00D05C2C" w:rsidP="00D05C2C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D05C2C">
              <w:rPr>
                <w:sz w:val="24"/>
              </w:rPr>
              <w:t>BVAR with regime switching and time-varying volatility</w:t>
            </w:r>
            <w:r w:rsidRPr="004B06AC">
              <w:rPr>
                <w:sz w:val="24"/>
              </w:rPr>
              <w:t xml:space="preserve"> </w:t>
            </w:r>
          </w:p>
          <w:p w:rsidR="00D05C2C" w:rsidRDefault="00D05C2C" w:rsidP="00D05C2C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 w:rsidRPr="00D05C2C">
              <w:rPr>
                <w:sz w:val="24"/>
              </w:rPr>
              <w:t>Model-based uncertainty measure for the EA and/or US</w:t>
            </w:r>
          </w:p>
          <w:p w:rsidR="00D05C2C" w:rsidRPr="004B06AC" w:rsidRDefault="00D05C2C" w:rsidP="00D05C2C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 xml:space="preserve">Broader than usual VIX and VSTOXX measures of implied stock market volatility; also include financing conditions </w:t>
            </w:r>
          </w:p>
        </w:tc>
        <w:tc>
          <w:tcPr>
            <w:tcW w:w="3002" w:type="dxa"/>
          </w:tcPr>
          <w:p w:rsidR="004B06AC" w:rsidRPr="00D05C2C" w:rsidRDefault="00D05C2C" w:rsidP="00D05C2C">
            <w:pPr>
              <w:rPr>
                <w:sz w:val="24"/>
              </w:rPr>
            </w:pPr>
            <w:r>
              <w:rPr>
                <w:sz w:val="24"/>
              </w:rPr>
              <w:t xml:space="preserve">Assessing financial market uncertainty </w:t>
            </w:r>
          </w:p>
        </w:tc>
      </w:tr>
    </w:tbl>
    <w:p w:rsidR="00BD5553" w:rsidRDefault="00BD5553" w:rsidP="0099666F">
      <w:pPr>
        <w:rPr>
          <w:b/>
          <w:sz w:val="24"/>
        </w:rPr>
      </w:pPr>
    </w:p>
    <w:p w:rsidR="0099666F" w:rsidRDefault="00BD5553" w:rsidP="0099666F">
      <w:pPr>
        <w:rPr>
          <w:sz w:val="24"/>
        </w:rPr>
      </w:pPr>
      <w:r>
        <w:rPr>
          <w:b/>
          <w:sz w:val="24"/>
        </w:rPr>
        <w:lastRenderedPageBreak/>
        <w:t>Zombification of Dutch firms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99666F" w:rsidTr="00BD5553"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OWNERS</w:t>
            </w:r>
          </w:p>
        </w:tc>
        <w:tc>
          <w:tcPr>
            <w:tcW w:w="3001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Features</w:t>
            </w:r>
          </w:p>
        </w:tc>
        <w:tc>
          <w:tcPr>
            <w:tcW w:w="3002" w:type="dxa"/>
          </w:tcPr>
          <w:p w:rsidR="0099666F" w:rsidRDefault="0099666F" w:rsidP="00F36D14">
            <w:pPr>
              <w:rPr>
                <w:sz w:val="24"/>
              </w:rPr>
            </w:pPr>
            <w:r>
              <w:rPr>
                <w:sz w:val="24"/>
              </w:rPr>
              <w:t>Main purpose</w:t>
            </w:r>
          </w:p>
        </w:tc>
      </w:tr>
      <w:tr w:rsidR="0099666F" w:rsidTr="00BD5553">
        <w:tc>
          <w:tcPr>
            <w:tcW w:w="3001" w:type="dxa"/>
          </w:tcPr>
          <w:p w:rsidR="0099666F" w:rsidRDefault="00BD5553" w:rsidP="0099666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De Winter</w:t>
            </w:r>
          </w:p>
          <w:p w:rsidR="0099666F" w:rsidRPr="0099666F" w:rsidRDefault="00BD5553" w:rsidP="0099666F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Bun</w:t>
            </w:r>
          </w:p>
        </w:tc>
        <w:tc>
          <w:tcPr>
            <w:tcW w:w="3001" w:type="dxa"/>
          </w:tcPr>
          <w:p w:rsidR="00BD5553" w:rsidRPr="00BD5553" w:rsidRDefault="00BD5553" w:rsidP="00BD555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D5553">
              <w:rPr>
                <w:sz w:val="24"/>
              </w:rPr>
              <w:t>Firm level panel data model for Dutch NFCs</w:t>
            </w:r>
          </w:p>
          <w:p w:rsidR="00BD5553" w:rsidRPr="00BD5553" w:rsidRDefault="00BD5553" w:rsidP="00BD5553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 w:rsidRPr="00BD5553">
              <w:rPr>
                <w:sz w:val="24"/>
              </w:rPr>
              <w:t xml:space="preserve">Annual data set </w:t>
            </w:r>
          </w:p>
          <w:p w:rsidR="0099666F" w:rsidRPr="0099666F" w:rsidRDefault="0099666F" w:rsidP="00F36D14">
            <w:pPr>
              <w:rPr>
                <w:sz w:val="24"/>
              </w:rPr>
            </w:pPr>
          </w:p>
        </w:tc>
        <w:tc>
          <w:tcPr>
            <w:tcW w:w="3002" w:type="dxa"/>
          </w:tcPr>
          <w:p w:rsidR="0099666F" w:rsidRDefault="00BD5553" w:rsidP="00F36D14">
            <w:pPr>
              <w:rPr>
                <w:sz w:val="24"/>
              </w:rPr>
            </w:pPr>
            <w:r w:rsidRPr="00BD5553">
              <w:rPr>
                <w:sz w:val="24"/>
              </w:rPr>
              <w:t>Annual indicators of misallocation &amp; zombification</w:t>
            </w:r>
            <w:r w:rsidRPr="002978CA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99666F" w:rsidRPr="0099666F" w:rsidRDefault="0099666F" w:rsidP="00F90D70">
      <w:pPr>
        <w:rPr>
          <w:sz w:val="24"/>
        </w:rPr>
      </w:pPr>
    </w:p>
    <w:p w:rsidR="00BD5553" w:rsidRDefault="00BD5553" w:rsidP="00B25107">
      <w:pPr>
        <w:rPr>
          <w:b/>
          <w:sz w:val="24"/>
          <w:u w:val="single"/>
        </w:rPr>
      </w:pPr>
    </w:p>
    <w:p w:rsidR="00BD5553" w:rsidRDefault="00BD5553" w:rsidP="00B25107">
      <w:pPr>
        <w:rPr>
          <w:b/>
          <w:sz w:val="24"/>
          <w:u w:val="single"/>
        </w:rPr>
      </w:pPr>
    </w:p>
    <w:p w:rsidR="00BD5553" w:rsidRDefault="00BD5553" w:rsidP="00B25107">
      <w:pPr>
        <w:rPr>
          <w:b/>
          <w:sz w:val="24"/>
          <w:u w:val="single"/>
        </w:rPr>
      </w:pPr>
    </w:p>
    <w:p w:rsidR="00BD5553" w:rsidRDefault="00BD5553" w:rsidP="00B25107">
      <w:pPr>
        <w:rPr>
          <w:b/>
          <w:sz w:val="24"/>
          <w:u w:val="single"/>
        </w:rPr>
      </w:pPr>
    </w:p>
    <w:p w:rsidR="00BD5553" w:rsidRDefault="00BD5553" w:rsidP="00B25107">
      <w:pPr>
        <w:rPr>
          <w:b/>
          <w:sz w:val="24"/>
          <w:u w:val="single"/>
        </w:rPr>
      </w:pPr>
    </w:p>
    <w:p w:rsidR="00BD5553" w:rsidRDefault="00BD5553" w:rsidP="00B25107">
      <w:pPr>
        <w:rPr>
          <w:b/>
          <w:sz w:val="24"/>
          <w:u w:val="single"/>
        </w:rPr>
      </w:pPr>
    </w:p>
    <w:p w:rsidR="00B25107" w:rsidRPr="00B25107" w:rsidRDefault="00B25107" w:rsidP="00B25107">
      <w:pPr>
        <w:rPr>
          <w:b/>
          <w:sz w:val="24"/>
          <w:u w:val="single"/>
        </w:rPr>
      </w:pPr>
      <w:r w:rsidRPr="00B25107">
        <w:rPr>
          <w:b/>
          <w:sz w:val="24"/>
          <w:u w:val="single"/>
        </w:rPr>
        <w:t>THAT WE NEED TO DEVELOP</w:t>
      </w:r>
    </w:p>
    <w:p w:rsidR="00484615" w:rsidRPr="00484615" w:rsidRDefault="00484615" w:rsidP="00F90D70">
      <w:pPr>
        <w:rPr>
          <w:sz w:val="24"/>
        </w:rPr>
      </w:pPr>
    </w:p>
    <w:sectPr w:rsidR="00484615" w:rsidRPr="00484615" w:rsidSect="00B25107">
      <w:headerReference w:type="default" r:id="rId22"/>
      <w:pgSz w:w="11906" w:h="16838"/>
      <w:pgMar w:top="1701" w:right="1418" w:bottom="1418" w:left="147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615" w:rsidRDefault="00484615" w:rsidP="000A2A03">
      <w:pPr>
        <w:spacing w:line="240" w:lineRule="auto"/>
      </w:pPr>
      <w:r>
        <w:separator/>
      </w:r>
    </w:p>
  </w:endnote>
  <w:endnote w:type="continuationSeparator" w:id="0">
    <w:p w:rsidR="00484615" w:rsidRDefault="00484615" w:rsidP="000A2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615" w:rsidRDefault="00484615" w:rsidP="000A2A03">
      <w:pPr>
        <w:spacing w:line="240" w:lineRule="auto"/>
      </w:pPr>
      <w:r>
        <w:separator/>
      </w:r>
    </w:p>
  </w:footnote>
  <w:footnote w:type="continuationSeparator" w:id="0">
    <w:p w:rsidR="00484615" w:rsidRDefault="00484615" w:rsidP="000A2A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0F2E" w:rsidRDefault="00363C16">
    <w:pPr>
      <w:pStyle w:val="Header"/>
    </w:pPr>
    <w:r>
      <w:rPr>
        <w:b/>
        <w:noProof/>
        <w:lang w:eastAsia="nl-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C1752D8" wp14:editId="15D20036">
              <wp:simplePos x="0" y="0"/>
              <wp:positionH relativeFrom="page">
                <wp:posOffset>929005</wp:posOffset>
              </wp:positionH>
              <wp:positionV relativeFrom="page">
                <wp:posOffset>360045</wp:posOffset>
              </wp:positionV>
              <wp:extent cx="3532680" cy="97920"/>
              <wp:effectExtent l="0" t="0" r="10795" b="0"/>
              <wp:wrapNone/>
              <wp:docPr id="1" name="Tekstva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2680" cy="97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C16" w:rsidRPr="00F424B5" w:rsidRDefault="00220C5B" w:rsidP="00363C16">
                          <w:pPr>
                            <w:pStyle w:val="DNBmarking"/>
                          </w:pPr>
                          <w:fldSimple w:instr=" DOCPROPERTY  dnb_marking  \* MERGEFORMAT ">
                            <w:r w:rsidR="00363C16">
                              <w:t xml:space="preserve"> 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752D8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margin-left:73.15pt;margin-top:28.35pt;width:278.15pt;height:7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" filled="f" stroked="f" strokeweight=".5pt">
              <v:textbox inset="0,0,0,0">
                <w:txbxContent>
                  <w:p w:rsidR="00363C16" w:rsidRPr="00F424B5" w:rsidRDefault="00220C5B" w:rsidP="00363C16">
                    <w:pPr>
                      <w:pStyle w:val="DNBmarking"/>
                    </w:pPr>
                    <w:fldSimple w:instr=" DOCPROPERTY  dnb_marking  \* MERGEFORMAT ">
                      <w:r w:rsidR="00363C16">
                        <w:t xml:space="preserve"> 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 w:rsidR="00555924">
      <w:rPr>
        <w:noProof/>
        <w:lang w:eastAsia="nl-NL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page">
            <wp:posOffset>824230</wp:posOffset>
          </wp:positionH>
          <wp:positionV relativeFrom="page">
            <wp:posOffset>118745</wp:posOffset>
          </wp:positionV>
          <wp:extent cx="1122840" cy="324000"/>
          <wp:effectExtent l="0" t="0" r="0" b="0"/>
          <wp:wrapNone/>
          <wp:docPr id="2" name="dnb_pub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nb_public" descr="R:\Projecten\372_TID_DNB_DIRECT\Develop\png_classificatie\pos\DNB_cl1_public-pos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84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5924">
      <w:rPr>
        <w:noProof/>
        <w:lang w:eastAsia="nl-NL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page">
            <wp:posOffset>824230</wp:posOffset>
          </wp:positionH>
          <wp:positionV relativeFrom="page">
            <wp:posOffset>118745</wp:posOffset>
          </wp:positionV>
          <wp:extent cx="1122840" cy="324000"/>
          <wp:effectExtent l="0" t="0" r="0" b="0"/>
          <wp:wrapNone/>
          <wp:docPr id="3" name="dnb_unr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nb_unrestricted" descr="R:\Projecten\372_TID_DNB_DIRECT\Develop\png_classificatie\pos\DNB_cl2_unrestricted-pos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84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5924">
      <w:rPr>
        <w:noProof/>
        <w:lang w:eastAsia="nl-NL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824230</wp:posOffset>
          </wp:positionH>
          <wp:positionV relativeFrom="page">
            <wp:posOffset>118745</wp:posOffset>
          </wp:positionV>
          <wp:extent cx="1122840" cy="324000"/>
          <wp:effectExtent l="0" t="0" r="0" b="0"/>
          <wp:wrapNone/>
          <wp:docPr id="4" name="dnb_res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nb_restricted" descr="R:\Projecten\372_TID_DNB_DIRECT\Develop\png_classificatie\pos\DNB_cl3_restricted-pos.png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84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5924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824230</wp:posOffset>
          </wp:positionH>
          <wp:positionV relativeFrom="page">
            <wp:posOffset>118745</wp:posOffset>
          </wp:positionV>
          <wp:extent cx="1122840" cy="324000"/>
          <wp:effectExtent l="0" t="0" r="0" b="0"/>
          <wp:wrapNone/>
          <wp:docPr id="5" name="dnb_co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nb_confidential" descr="R:\Projecten\372_TID_DNB_DIRECT\Develop\png_classificatie\pos\DNB_cl4_confidential-pos.png"/>
                  <pic:cNvPicPr>
                    <a:picLocks noChangeAspect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84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5924">
      <w:rPr>
        <w:noProof/>
        <w:lang w:eastAsia="nl-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824230</wp:posOffset>
          </wp:positionH>
          <wp:positionV relativeFrom="page">
            <wp:posOffset>118745</wp:posOffset>
          </wp:positionV>
          <wp:extent cx="1122840" cy="326520"/>
          <wp:effectExtent l="0" t="0" r="0" b="0"/>
          <wp:wrapNone/>
          <wp:docPr id="6" name="dnb_sec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nb_secret" descr="R:\Projecten\372_TID_DNB_DIRECT\Develop\png_classificatie\pos\DNB_cl5_secret-pos.png"/>
                  <pic:cNvPicPr>
                    <a:picLocks noChangeAspect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840" cy="326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6B4"/>
    <w:multiLevelType w:val="hybridMultilevel"/>
    <w:tmpl w:val="0AD4E0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5986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4045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D09B8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7D20"/>
    <w:multiLevelType w:val="hybridMultilevel"/>
    <w:tmpl w:val="D51073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3E84"/>
    <w:multiLevelType w:val="hybridMultilevel"/>
    <w:tmpl w:val="59A440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93B00"/>
    <w:multiLevelType w:val="hybridMultilevel"/>
    <w:tmpl w:val="503EF0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C22FF"/>
    <w:multiLevelType w:val="multilevel"/>
    <w:tmpl w:val="27F419AC"/>
    <w:lvl w:ilvl="0">
      <w:start w:val="1"/>
      <w:numFmt w:val="bullet"/>
      <w:pStyle w:val="Opsomming1eniveau"/>
      <w:lvlText w:val="▪"/>
      <w:lvlJc w:val="left"/>
      <w:pPr>
        <w:ind w:left="227" w:hanging="227"/>
      </w:pPr>
      <w:rPr>
        <w:rFonts w:ascii="Verdana" w:hAnsi="Verdana" w:hint="default"/>
        <w:color w:val="auto"/>
      </w:rPr>
    </w:lvl>
    <w:lvl w:ilvl="1">
      <w:start w:val="1"/>
      <w:numFmt w:val="bullet"/>
      <w:pStyle w:val="Opsomming2eniveau"/>
      <w:lvlText w:val="–"/>
      <w:lvlJc w:val="left"/>
      <w:pPr>
        <w:ind w:left="454" w:hanging="227"/>
      </w:pPr>
      <w:rPr>
        <w:rFonts w:ascii="Verdana" w:hAnsi="Verdana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6BE2F7B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600FD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0730D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63A6E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85BAB"/>
    <w:multiLevelType w:val="hybridMultilevel"/>
    <w:tmpl w:val="E90E6B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3035B"/>
    <w:multiLevelType w:val="multilevel"/>
    <w:tmpl w:val="EB4E9C68"/>
    <w:lvl w:ilvl="0">
      <w:start w:val="1"/>
      <w:numFmt w:val="decimal"/>
      <w:pStyle w:val="Heading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B4152B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92FE2"/>
    <w:multiLevelType w:val="hybridMultilevel"/>
    <w:tmpl w:val="58146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F604C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C4D56"/>
    <w:multiLevelType w:val="hybridMultilevel"/>
    <w:tmpl w:val="384402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2306"/>
    <w:multiLevelType w:val="hybridMultilevel"/>
    <w:tmpl w:val="8EB072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C6AC0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B6087"/>
    <w:multiLevelType w:val="hybridMultilevel"/>
    <w:tmpl w:val="C728BC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F1F07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A2382"/>
    <w:multiLevelType w:val="hybridMultilevel"/>
    <w:tmpl w:val="E7F2B1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159C4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A0C90"/>
    <w:multiLevelType w:val="hybridMultilevel"/>
    <w:tmpl w:val="EA9643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9"/>
  </w:num>
  <w:num w:numId="5">
    <w:abstractNumId w:val="5"/>
  </w:num>
  <w:num w:numId="6">
    <w:abstractNumId w:val="11"/>
  </w:num>
  <w:num w:numId="7">
    <w:abstractNumId w:val="21"/>
  </w:num>
  <w:num w:numId="8">
    <w:abstractNumId w:val="12"/>
  </w:num>
  <w:num w:numId="9">
    <w:abstractNumId w:val="16"/>
  </w:num>
  <w:num w:numId="10">
    <w:abstractNumId w:val="8"/>
  </w:num>
  <w:num w:numId="11">
    <w:abstractNumId w:val="14"/>
  </w:num>
  <w:num w:numId="12">
    <w:abstractNumId w:val="17"/>
  </w:num>
  <w:num w:numId="13">
    <w:abstractNumId w:val="18"/>
  </w:num>
  <w:num w:numId="14">
    <w:abstractNumId w:val="2"/>
  </w:num>
  <w:num w:numId="15">
    <w:abstractNumId w:val="6"/>
  </w:num>
  <w:num w:numId="16">
    <w:abstractNumId w:val="1"/>
  </w:num>
  <w:num w:numId="17">
    <w:abstractNumId w:val="10"/>
  </w:num>
  <w:num w:numId="18">
    <w:abstractNumId w:val="19"/>
  </w:num>
  <w:num w:numId="19">
    <w:abstractNumId w:val="3"/>
  </w:num>
  <w:num w:numId="20">
    <w:abstractNumId w:val="22"/>
  </w:num>
  <w:num w:numId="21">
    <w:abstractNumId w:val="23"/>
  </w:num>
  <w:num w:numId="22">
    <w:abstractNumId w:val="15"/>
  </w:num>
  <w:num w:numId="23">
    <w:abstractNumId w:val="0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15"/>
    <w:rsid w:val="00064BD2"/>
    <w:rsid w:val="00072501"/>
    <w:rsid w:val="000A2A03"/>
    <w:rsid w:val="000D36F9"/>
    <w:rsid w:val="000E543C"/>
    <w:rsid w:val="00102AE8"/>
    <w:rsid w:val="00156BE3"/>
    <w:rsid w:val="0017372F"/>
    <w:rsid w:val="001977C6"/>
    <w:rsid w:val="001B6FB1"/>
    <w:rsid w:val="00215B8E"/>
    <w:rsid w:val="00220C5B"/>
    <w:rsid w:val="00233DF3"/>
    <w:rsid w:val="00276CD5"/>
    <w:rsid w:val="00282E10"/>
    <w:rsid w:val="0028552B"/>
    <w:rsid w:val="003252FB"/>
    <w:rsid w:val="00363C16"/>
    <w:rsid w:val="003F6E85"/>
    <w:rsid w:val="003F79B0"/>
    <w:rsid w:val="0043649E"/>
    <w:rsid w:val="00453D32"/>
    <w:rsid w:val="00484615"/>
    <w:rsid w:val="00490378"/>
    <w:rsid w:val="004B06AC"/>
    <w:rsid w:val="004E4835"/>
    <w:rsid w:val="004F785D"/>
    <w:rsid w:val="0051444B"/>
    <w:rsid w:val="00535054"/>
    <w:rsid w:val="00537346"/>
    <w:rsid w:val="00555924"/>
    <w:rsid w:val="00556BF1"/>
    <w:rsid w:val="005A4644"/>
    <w:rsid w:val="005C0F2E"/>
    <w:rsid w:val="00624786"/>
    <w:rsid w:val="00625831"/>
    <w:rsid w:val="0071767F"/>
    <w:rsid w:val="007513D3"/>
    <w:rsid w:val="00777F98"/>
    <w:rsid w:val="007832F3"/>
    <w:rsid w:val="007B659D"/>
    <w:rsid w:val="008853CE"/>
    <w:rsid w:val="008B54A0"/>
    <w:rsid w:val="009147BF"/>
    <w:rsid w:val="0094396C"/>
    <w:rsid w:val="0099666F"/>
    <w:rsid w:val="009B45A6"/>
    <w:rsid w:val="009B5D9A"/>
    <w:rsid w:val="009E3D1F"/>
    <w:rsid w:val="00A14848"/>
    <w:rsid w:val="00A43539"/>
    <w:rsid w:val="00A72B58"/>
    <w:rsid w:val="00AE4836"/>
    <w:rsid w:val="00B10B44"/>
    <w:rsid w:val="00B224FD"/>
    <w:rsid w:val="00B25107"/>
    <w:rsid w:val="00B663A9"/>
    <w:rsid w:val="00BD5553"/>
    <w:rsid w:val="00BF1DCC"/>
    <w:rsid w:val="00C071BA"/>
    <w:rsid w:val="00C31C05"/>
    <w:rsid w:val="00C54081"/>
    <w:rsid w:val="00C82654"/>
    <w:rsid w:val="00C93A75"/>
    <w:rsid w:val="00CA45F8"/>
    <w:rsid w:val="00CA5C22"/>
    <w:rsid w:val="00D05C2C"/>
    <w:rsid w:val="00D27A58"/>
    <w:rsid w:val="00D448F8"/>
    <w:rsid w:val="00E05E36"/>
    <w:rsid w:val="00E06A36"/>
    <w:rsid w:val="00E7266F"/>
    <w:rsid w:val="00E81517"/>
    <w:rsid w:val="00EA7370"/>
    <w:rsid w:val="00ED1905"/>
    <w:rsid w:val="00EE238F"/>
    <w:rsid w:val="00F17945"/>
    <w:rsid w:val="00F23B73"/>
    <w:rsid w:val="00F6785E"/>
    <w:rsid w:val="00F90D70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2E5E6BF"/>
  <w15:chartTrackingRefBased/>
  <w15:docId w15:val="{585802B5-CBA3-4CE7-B2F0-FA3E7D4F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539"/>
    <w:pPr>
      <w:spacing w:after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28552B"/>
    <w:pPr>
      <w:keepNext/>
      <w:keepLines/>
      <w:numPr>
        <w:numId w:val="2"/>
      </w:numPr>
      <w:spacing w:before="227"/>
      <w:ind w:left="680" w:hanging="68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8552B"/>
    <w:pPr>
      <w:keepNext/>
      <w:keepLines/>
      <w:numPr>
        <w:ilvl w:val="1"/>
        <w:numId w:val="2"/>
      </w:numPr>
      <w:spacing w:before="227"/>
      <w:ind w:left="680" w:hanging="6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B6FB1"/>
    <w:pPr>
      <w:keepNext/>
      <w:keepLines/>
      <w:numPr>
        <w:ilvl w:val="2"/>
        <w:numId w:val="2"/>
      </w:numPr>
      <w:spacing w:before="227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D9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D9A"/>
    <w:rPr>
      <w:rFonts w:ascii="Verdana" w:hAnsi="Verdana"/>
      <w:sz w:val="17"/>
    </w:rPr>
  </w:style>
  <w:style w:type="paragraph" w:styleId="Footer">
    <w:name w:val="footer"/>
    <w:basedOn w:val="Normal"/>
    <w:link w:val="FooterChar"/>
    <w:uiPriority w:val="99"/>
    <w:unhideWhenUsed/>
    <w:rsid w:val="000A2A0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03"/>
    <w:rPr>
      <w:rFonts w:ascii="Verdana" w:hAnsi="Verdana"/>
      <w:sz w:val="17"/>
    </w:rPr>
  </w:style>
  <w:style w:type="paragraph" w:customStyle="1" w:styleId="Alineakop">
    <w:name w:val="Alineakop"/>
    <w:basedOn w:val="Normal"/>
    <w:next w:val="Normal"/>
    <w:link w:val="AlineakopChar"/>
    <w:uiPriority w:val="1"/>
    <w:qFormat/>
    <w:rsid w:val="00777F98"/>
    <w:rPr>
      <w:b/>
      <w:noProof/>
      <w:lang w:eastAsia="nl-NL"/>
    </w:rPr>
  </w:style>
  <w:style w:type="paragraph" w:customStyle="1" w:styleId="Opsomming1eniveau">
    <w:name w:val="Opsomming 1e niveau"/>
    <w:basedOn w:val="Normal"/>
    <w:uiPriority w:val="1"/>
    <w:qFormat/>
    <w:rsid w:val="00490378"/>
    <w:pPr>
      <w:numPr>
        <w:numId w:val="1"/>
      </w:numPr>
    </w:pPr>
    <w:rPr>
      <w:noProof/>
      <w:lang w:eastAsia="nl-NL"/>
    </w:rPr>
  </w:style>
  <w:style w:type="character" w:customStyle="1" w:styleId="AlineakopChar">
    <w:name w:val="Alineakop Char"/>
    <w:basedOn w:val="DefaultParagraphFont"/>
    <w:link w:val="Alineakop"/>
    <w:uiPriority w:val="1"/>
    <w:rsid w:val="00E81517"/>
    <w:rPr>
      <w:rFonts w:ascii="Verdana" w:hAnsi="Verdana"/>
      <w:b/>
      <w:noProof/>
      <w:sz w:val="17"/>
      <w:lang w:eastAsia="nl-NL"/>
    </w:rPr>
  </w:style>
  <w:style w:type="paragraph" w:customStyle="1" w:styleId="Opsomming2eniveau">
    <w:name w:val="Opsomming 2e niveau"/>
    <w:basedOn w:val="Normal"/>
    <w:uiPriority w:val="1"/>
    <w:qFormat/>
    <w:rsid w:val="00490378"/>
    <w:pPr>
      <w:numPr>
        <w:ilvl w:val="1"/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1"/>
    <w:rsid w:val="0028552B"/>
    <w:rPr>
      <w:rFonts w:ascii="Verdana" w:eastAsiaTheme="majorEastAsia" w:hAnsi="Verdan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8552B"/>
    <w:rPr>
      <w:rFonts w:ascii="Verdana" w:eastAsiaTheme="majorEastAsia" w:hAnsi="Verdana" w:cstheme="majorBidi"/>
      <w:b/>
      <w:sz w:val="17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rsid w:val="009147B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9147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151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9147B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rsid w:val="009147B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9147B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semiHidden/>
    <w:rsid w:val="009147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9147B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1517"/>
    <w:rPr>
      <w:rFonts w:ascii="Verdana" w:hAnsi="Verdana"/>
      <w:i/>
      <w:iCs/>
      <w:color w:val="404040" w:themeColor="text1" w:themeTint="BF"/>
      <w:sz w:val="17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147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1517"/>
    <w:rPr>
      <w:rFonts w:ascii="Verdana" w:hAnsi="Verdana"/>
      <w:i/>
      <w:iCs/>
      <w:color w:val="5B9BD5" w:themeColor="accent1"/>
      <w:sz w:val="17"/>
    </w:rPr>
  </w:style>
  <w:style w:type="character" w:styleId="SubtleReference">
    <w:name w:val="Subtle Reference"/>
    <w:basedOn w:val="DefaultParagraphFont"/>
    <w:uiPriority w:val="31"/>
    <w:semiHidden/>
    <w:rsid w:val="009147B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rsid w:val="009147BF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semiHidden/>
    <w:rsid w:val="009147B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semiHidden/>
    <w:rsid w:val="009147BF"/>
    <w:pPr>
      <w:ind w:left="720"/>
      <w:contextualSpacing/>
    </w:pPr>
  </w:style>
  <w:style w:type="paragraph" w:styleId="NoSpacing">
    <w:name w:val="No Spacing"/>
    <w:uiPriority w:val="1"/>
    <w:semiHidden/>
    <w:rsid w:val="004F785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1B6FB1"/>
    <w:rPr>
      <w:rFonts w:ascii="Verdana" w:eastAsiaTheme="majorEastAsia" w:hAnsi="Verdana" w:cstheme="majorBidi"/>
      <w:b/>
      <w:sz w:val="17"/>
      <w:szCs w:val="24"/>
    </w:rPr>
  </w:style>
  <w:style w:type="paragraph" w:styleId="TOC1">
    <w:name w:val="toc 1"/>
    <w:basedOn w:val="Normal"/>
    <w:next w:val="Normal"/>
    <w:autoRedefine/>
    <w:uiPriority w:val="39"/>
    <w:rsid w:val="00C071BA"/>
    <w:pPr>
      <w:tabs>
        <w:tab w:val="right" w:pos="7247"/>
      </w:tabs>
      <w:spacing w:before="227"/>
      <w:ind w:left="680" w:hanging="68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76CD5"/>
    <w:pPr>
      <w:tabs>
        <w:tab w:val="right" w:pos="7247"/>
      </w:tabs>
      <w:ind w:left="680" w:hanging="680"/>
    </w:pPr>
  </w:style>
  <w:style w:type="paragraph" w:styleId="TOC3">
    <w:name w:val="toc 3"/>
    <w:basedOn w:val="Normal"/>
    <w:next w:val="Normal"/>
    <w:autoRedefine/>
    <w:uiPriority w:val="39"/>
    <w:rsid w:val="004E4835"/>
    <w:pPr>
      <w:tabs>
        <w:tab w:val="right" w:pos="7247"/>
      </w:tabs>
      <w:ind w:left="680" w:hanging="680"/>
    </w:pPr>
  </w:style>
  <w:style w:type="character" w:styleId="Hyperlink">
    <w:name w:val="Hyperlink"/>
    <w:basedOn w:val="DefaultParagraphFont"/>
    <w:uiPriority w:val="99"/>
    <w:unhideWhenUsed/>
    <w:rsid w:val="00C071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A14848"/>
    <w:pPr>
      <w:spacing w:line="170" w:lineRule="atLeast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4848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517"/>
    <w:rPr>
      <w:vertAlign w:val="superscript"/>
    </w:rPr>
  </w:style>
  <w:style w:type="paragraph" w:customStyle="1" w:styleId="Toelichting">
    <w:name w:val="Toelichting"/>
    <w:basedOn w:val="Normal"/>
    <w:next w:val="Normal"/>
    <w:uiPriority w:val="1"/>
    <w:qFormat/>
    <w:rsid w:val="00A14848"/>
    <w:pPr>
      <w:spacing w:line="170" w:lineRule="atLeast"/>
    </w:pPr>
    <w:rPr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8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835"/>
    <w:rPr>
      <w:rFonts w:ascii="Tahoma" w:hAnsi="Tahoma" w:cs="Tahoma"/>
      <w:sz w:val="16"/>
      <w:szCs w:val="16"/>
    </w:rPr>
  </w:style>
  <w:style w:type="paragraph" w:customStyle="1" w:styleId="DNBmarking">
    <w:name w:val="DNBmarking"/>
    <w:basedOn w:val="Normal"/>
    <w:qFormat/>
    <w:rsid w:val="00363C16"/>
    <w:pPr>
      <w:spacing w:line="240" w:lineRule="auto"/>
    </w:pPr>
    <w:rPr>
      <w:color w:val="ADADAD"/>
      <w:sz w:val="12"/>
      <w:szCs w:val="12"/>
    </w:rPr>
  </w:style>
  <w:style w:type="character" w:styleId="FollowedHyperlink">
    <w:name w:val="FollowedHyperlink"/>
    <w:basedOn w:val="DefaultParagraphFont"/>
    <w:uiPriority w:val="99"/>
    <w:semiHidden/>
    <w:unhideWhenUsed/>
    <w:rsid w:val="00996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b.europa.eu/pub/pdf/scpwps/ecb.wp2560~f98f3c7d78.en.pdf?557af6dae576cddfaffba73700e7f6b7" TargetMode="External"/><Relationship Id="rId13" Type="http://schemas.openxmlformats.org/officeDocument/2006/relationships/hyperlink" Target="https://tasks.sharepoint.dnb.nl/sites/EBO/AlgemeneEconomie/_layouts/15/WopiFrame2.aspx?sourcedoc=/sites/EBO/AlgemeneEconomie/Beleid1/The%20exchange%20rate%20pass-through%20in%20the%20euro%20area.docx&amp;action=default&amp;DefaultItemOpen=1" TargetMode="External"/><Relationship Id="rId18" Type="http://schemas.openxmlformats.org/officeDocument/2006/relationships/hyperlink" Target="https://doi.org/10.1111/jmcb.1230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pii/S016407042100037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cb.europa.eu/pub/pdf/scpwps/ecb.wp2612~672f094742.en.pdf" TargetMode="External"/><Relationship Id="rId17" Type="http://schemas.openxmlformats.org/officeDocument/2006/relationships/hyperlink" Target="https://www.sciencedirect.com/science/article/pii/S016517651200554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378426614000946" TargetMode="External"/><Relationship Id="rId20" Type="http://schemas.openxmlformats.org/officeDocument/2006/relationships/hyperlink" Target="https://sites.google.com/view/jingcynthiawu/shadow-rat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304405X1300133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j.jimonfin.2014.06.0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it.edu/~zhuh/JSZ_2011_RFS.pdf" TargetMode="External"/><Relationship Id="rId19" Type="http://schemas.openxmlformats.org/officeDocument/2006/relationships/hyperlink" Target="https://www.ljkmfa.com/?s=ss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304407605000795" TargetMode="External"/><Relationship Id="rId14" Type="http://schemas.openxmlformats.org/officeDocument/2006/relationships/hyperlink" Target="https://tasks.sharepoint.dnb.nl/sites/EBO/MonetairBeleid/Beleid1/How%20broad-based%20is%20Euro%20area%20inflation.docx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1F7D-A7D5-4ABA-855C-2E51A73D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915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DNB</Company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Ascari, G. (Guido) (EBO_EBO)</dc:creator>
  <cp:keywords/>
  <dc:description/>
  <cp:lastModifiedBy>Mavromatis, K. (Kostas) (EBO_OND)</cp:lastModifiedBy>
  <cp:revision>19</cp:revision>
  <dcterms:created xsi:type="dcterms:W3CDTF">2022-03-23T23:47:00Z</dcterms:created>
  <dcterms:modified xsi:type="dcterms:W3CDTF">2022-04-14T09:57:00Z</dcterms:modified>
</cp:coreProperties>
</file>