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56A5E" w14:textId="26B3E881" w:rsidR="00A9204E" w:rsidRDefault="005A15E6" w:rsidP="005A15E6">
      <w:pPr>
        <w:pStyle w:val="Title"/>
      </w:pPr>
      <w:r>
        <w:t>Excel-Challenge Report</w:t>
      </w:r>
    </w:p>
    <w:p w14:paraId="5EEB55F5" w14:textId="54DA15D4" w:rsidR="005A15E6" w:rsidRDefault="005A15E6" w:rsidP="005A15E6">
      <w:pPr>
        <w:pStyle w:val="Heading1"/>
      </w:pPr>
      <w:r>
        <w:t>Kickstarter campaign conclusions</w:t>
      </w:r>
    </w:p>
    <w:p w14:paraId="19F606C2" w14:textId="5EAE6ABD" w:rsidR="00C07638" w:rsidRDefault="00227275" w:rsidP="00D91FCB">
      <w:pPr>
        <w:spacing w:after="240"/>
      </w:pPr>
      <w:r>
        <w:t>Across all categories, music has the highest rate of success, followed by theater and film &amp; video</w:t>
      </w:r>
      <w:r>
        <w:t>, though theater has the highest number of campaigns</w:t>
      </w:r>
      <w:r>
        <w:t xml:space="preserve">. Food, on the other hand, has the lowest rate of success. </w:t>
      </w:r>
      <w:r>
        <w:t xml:space="preserve">Although Kickstarter is available worldwide, </w:t>
      </w:r>
      <w:proofErr w:type="gramStart"/>
      <w:r>
        <w:t>the vast majority of</w:t>
      </w:r>
      <w:proofErr w:type="gramEnd"/>
      <w:r>
        <w:t xml:space="preserve"> successes (</w:t>
      </w:r>
      <w:r>
        <w:t>2017 out of 2185</w:t>
      </w:r>
      <w:r>
        <w:t>)</w:t>
      </w:r>
      <w:r>
        <w:t xml:space="preserve"> were based in either the US or Great Britain.</w:t>
      </w:r>
      <w:r>
        <w:t xml:space="preserve"> </w:t>
      </w:r>
      <w:r w:rsidR="005B26DF">
        <w:t xml:space="preserve">While the overall trend </w:t>
      </w:r>
      <w:r>
        <w:t>shows a spike in</w:t>
      </w:r>
      <w:r w:rsidR="005B26DF">
        <w:t xml:space="preserve"> success</w:t>
      </w:r>
      <w:r>
        <w:t>es</w:t>
      </w:r>
      <w:r w:rsidR="005B26DF">
        <w:t xml:space="preserve"> </w:t>
      </w:r>
      <w:r>
        <w:t>for</w:t>
      </w:r>
      <w:r w:rsidR="005B26DF">
        <w:t xml:space="preserve"> campaigns launched in May, certain categories </w:t>
      </w:r>
      <w:r w:rsidR="00C07638">
        <w:t>followed a different pattern. F</w:t>
      </w:r>
      <w:r w:rsidR="005B26DF">
        <w:t>o</w:t>
      </w:r>
      <w:r w:rsidR="00C07638">
        <w:t>r instance, fo</w:t>
      </w:r>
      <w:r w:rsidR="005B26DF">
        <w:t>od</w:t>
      </w:r>
      <w:r w:rsidR="00C07638">
        <w:t>’s success peaks</w:t>
      </w:r>
      <w:r w:rsidR="005B26DF">
        <w:t xml:space="preserve"> in the beginning of the year.</w:t>
      </w:r>
      <w:r w:rsidR="00C07638">
        <w:t xml:space="preserve"> </w:t>
      </w:r>
    </w:p>
    <w:p w14:paraId="58838404" w14:textId="4809C2FA" w:rsidR="005A15E6" w:rsidRDefault="005A15E6" w:rsidP="005A15E6">
      <w:pPr>
        <w:pStyle w:val="Heading1"/>
      </w:pPr>
      <w:r>
        <w:t>Limitations of dataset</w:t>
      </w:r>
    </w:p>
    <w:p w14:paraId="40F16E1A" w14:textId="5E88F3B1" w:rsidR="00B55A7F" w:rsidRDefault="00B55A7F" w:rsidP="00D91FCB">
      <w:pPr>
        <w:spacing w:after="240"/>
      </w:pPr>
      <w:r>
        <w:t xml:space="preserve">It is unclear whether our sample data was randomly selected from Kickstarter’s entire data set and therefore representative of that dataset. </w:t>
      </w:r>
    </w:p>
    <w:p w14:paraId="65A41F1E" w14:textId="7A7A944E" w:rsidR="005B26DF" w:rsidRDefault="00D91FCB" w:rsidP="00D91FCB">
      <w:pPr>
        <w:spacing w:after="240"/>
      </w:pPr>
      <w:r>
        <w:t>T</w:t>
      </w:r>
      <w:r w:rsidR="00213AD1">
        <w:t xml:space="preserve">here are </w:t>
      </w:r>
      <w:r>
        <w:t>varying numbers of</w:t>
      </w:r>
      <w:r w:rsidR="00213AD1">
        <w:t xml:space="preserve"> data points available</w:t>
      </w:r>
      <w:r>
        <w:t xml:space="preserve"> across the range of categories</w:t>
      </w:r>
      <w:r w:rsidR="00213AD1">
        <w:t xml:space="preserve">. While technology comprises 600 data points, food only has 200; </w:t>
      </w:r>
      <w:proofErr w:type="gramStart"/>
      <w:r w:rsidR="00213AD1">
        <w:t>so</w:t>
      </w:r>
      <w:proofErr w:type="gramEnd"/>
      <w:r w:rsidR="00213AD1">
        <w:t xml:space="preserve"> while we may be able to find trends in either, there are dramatically different levels of confidence in those trends. The spread of data was rather uneven </w:t>
      </w:r>
      <w:r>
        <w:t xml:space="preserve">also </w:t>
      </w:r>
      <w:r w:rsidR="00213AD1">
        <w:t>in certain sub-categories. Out of category theater’s 1,393 data points</w:t>
      </w:r>
      <w:r w:rsidR="005B26DF">
        <w:t>, sub-category plays made up 1,066 data points, with the remaining 300+ data points split between other sub-categories.</w:t>
      </w:r>
    </w:p>
    <w:p w14:paraId="3989D646" w14:textId="23093795" w:rsidR="005A15E6" w:rsidRDefault="003840FE" w:rsidP="00D91FCB">
      <w:pPr>
        <w:spacing w:after="240"/>
      </w:pPr>
      <w:r>
        <w:t xml:space="preserve">There were fewer than 24 </w:t>
      </w:r>
      <w:r w:rsidR="00B55A7F">
        <w:t xml:space="preserve">data points in the journalism category and they were all canceled; </w:t>
      </w:r>
      <w:proofErr w:type="gramStart"/>
      <w:r w:rsidR="00B55A7F">
        <w:t>therefore</w:t>
      </w:r>
      <w:proofErr w:type="gramEnd"/>
      <w:r w:rsidR="00B55A7F">
        <w:t xml:space="preserve"> it is impossible to ascertain </w:t>
      </w:r>
      <w:r w:rsidR="005B26DF">
        <w:t xml:space="preserve">any </w:t>
      </w:r>
      <w:r w:rsidR="00B55A7F">
        <w:t>reasonable insights.</w:t>
      </w:r>
    </w:p>
    <w:p w14:paraId="035C8D9F" w14:textId="57FB582B" w:rsidR="005A15E6" w:rsidRDefault="005A15E6" w:rsidP="005A15E6">
      <w:pPr>
        <w:pStyle w:val="Heading1"/>
      </w:pPr>
      <w:r>
        <w:t>Other tables/graphs we could create</w:t>
      </w:r>
    </w:p>
    <w:p w14:paraId="60723E23" w14:textId="17EED1FD" w:rsidR="005A15E6" w:rsidRDefault="00D91FCB" w:rsidP="00D91FCB">
      <w:pPr>
        <w:spacing w:after="240"/>
      </w:pPr>
      <w:r>
        <w:t>Table and stacked bar graph of h</w:t>
      </w:r>
      <w:r w:rsidR="005A15E6">
        <w:t>ow long campaigns lasted</w:t>
      </w:r>
      <w:r>
        <w:t>.</w:t>
      </w:r>
    </w:p>
    <w:p w14:paraId="47A5658C" w14:textId="66BBDF06" w:rsidR="005A15E6" w:rsidRDefault="00D91FCB" w:rsidP="00D91FCB">
      <w:pPr>
        <w:spacing w:after="240"/>
      </w:pPr>
      <w:r>
        <w:t>Table and s</w:t>
      </w:r>
      <w:r w:rsidR="005A15E6">
        <w:t>tacked bar chart comparing campaign</w:t>
      </w:r>
      <w:r>
        <w:t xml:space="preserve"> state</w:t>
      </w:r>
      <w:bookmarkStart w:id="0" w:name="_GoBack"/>
      <w:bookmarkEnd w:id="0"/>
      <w:r w:rsidR="005A15E6">
        <w:t xml:space="preserve">s by </w:t>
      </w:r>
      <w:r>
        <w:t>country.</w:t>
      </w:r>
    </w:p>
    <w:p w14:paraId="00C905B6" w14:textId="77777777" w:rsidR="005A15E6" w:rsidRPr="005A15E6" w:rsidRDefault="005A15E6" w:rsidP="005A15E6"/>
    <w:sectPr w:rsidR="005A15E6" w:rsidRPr="005A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FA04147"/>
    <w:multiLevelType w:val="hybridMultilevel"/>
    <w:tmpl w:val="2B22F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05B3D"/>
    <w:multiLevelType w:val="hybridMultilevel"/>
    <w:tmpl w:val="12664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4"/>
  </w:num>
  <w:num w:numId="24">
    <w:abstractNumId w:val="2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E6"/>
    <w:rsid w:val="00213AD1"/>
    <w:rsid w:val="00227275"/>
    <w:rsid w:val="003840FE"/>
    <w:rsid w:val="005A15E6"/>
    <w:rsid w:val="005B26DF"/>
    <w:rsid w:val="00645252"/>
    <w:rsid w:val="006D3D74"/>
    <w:rsid w:val="0083569A"/>
    <w:rsid w:val="00A9204E"/>
    <w:rsid w:val="00B55A7F"/>
    <w:rsid w:val="00C07638"/>
    <w:rsid w:val="00D9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A38B"/>
  <w15:chartTrackingRefBased/>
  <w15:docId w15:val="{03691728-D349-406A-B4FF-78B77985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A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r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Sebring</dc:creator>
  <cp:keywords/>
  <dc:description/>
  <cp:lastModifiedBy>Clerk CS-LN</cp:lastModifiedBy>
  <cp:revision>1</cp:revision>
  <dcterms:created xsi:type="dcterms:W3CDTF">2019-08-25T01:52:00Z</dcterms:created>
  <dcterms:modified xsi:type="dcterms:W3CDTF">2019-08-25T03:39:00Z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