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73B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1A842175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48CDC9A4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4601">
        <w:rPr>
          <w:rFonts w:ascii="Times New Roman" w:hAnsi="Times New Roman"/>
        </w:rPr>
        <w:t>July</w:t>
      </w:r>
      <w:r w:rsidR="00136B0E">
        <w:rPr>
          <w:rFonts w:ascii="Times New Roman" w:hAnsi="Times New Roman"/>
        </w:rPr>
        <w:t xml:space="preserve"> </w:t>
      </w:r>
      <w:r w:rsidR="00D525E3">
        <w:rPr>
          <w:rFonts w:ascii="Times New Roman" w:hAnsi="Times New Roman"/>
        </w:rPr>
        <w:t>13</w:t>
      </w:r>
      <w:bookmarkStart w:id="0" w:name="_GoBack"/>
      <w:bookmarkEnd w:id="0"/>
      <w:r w:rsidR="00117083">
        <w:rPr>
          <w:rFonts w:ascii="Times New Roman" w:hAnsi="Times New Roman"/>
        </w:rPr>
        <w:t>, 201</w:t>
      </w:r>
      <w:r w:rsidR="00A84601">
        <w:rPr>
          <w:rFonts w:ascii="Times New Roman" w:hAnsi="Times New Roman"/>
        </w:rPr>
        <w:t>9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6E481A9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A84601" w:rsidRPr="00A84601">
        <w:rPr>
          <w:rFonts w:ascii="Times New Roman" w:hAnsi="Times New Roman"/>
        </w:rPr>
        <w:t>I know what you're probably going to say:  Listener adaptation to variable use of uncertainty expressions</w:t>
      </w:r>
      <w:r w:rsidR="00A846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a research </w:t>
      </w:r>
      <w:r w:rsidR="00334EBF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>in</w:t>
      </w:r>
      <w:r w:rsidR="00A84601">
        <w:rPr>
          <w:rFonts w:ascii="Times New Roman" w:hAnsi="Times New Roman"/>
        </w:rPr>
        <w:t xml:space="preserve"> 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2BBCBC01" w14:textId="7BFD28D3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A84601">
        <w:rPr>
          <w:rFonts w:ascii="Times New Roman" w:hAnsi="Times New Roman"/>
        </w:rPr>
        <w:t>cognitive process of semantic/pragmatic adaptation</w:t>
      </w:r>
      <w:r w:rsidR="00380223">
        <w:rPr>
          <w:rFonts w:ascii="Times New Roman" w:hAnsi="Times New Roman"/>
        </w:rPr>
        <w:t xml:space="preserve"> through a series of experiments and computational modeling. Listener adaptation to </w:t>
      </w:r>
      <w:r w:rsidR="007961A0">
        <w:rPr>
          <w:rFonts w:ascii="Times New Roman" w:hAnsi="Times New Roman"/>
        </w:rPr>
        <w:t>differences</w:t>
      </w:r>
      <w:r w:rsidR="00380223">
        <w:rPr>
          <w:rFonts w:ascii="Times New Roman" w:hAnsi="Times New Roman"/>
        </w:rPr>
        <w:t xml:space="preserve"> </w:t>
      </w:r>
      <w:r w:rsidR="007961A0">
        <w:rPr>
          <w:rFonts w:ascii="Times New Roman" w:hAnsi="Times New Roman"/>
        </w:rPr>
        <w:t>in</w:t>
      </w:r>
      <w:r w:rsidR="00380223">
        <w:rPr>
          <w:rFonts w:ascii="Times New Roman" w:hAnsi="Times New Roman"/>
        </w:rPr>
        <w:t xml:space="preserve"> their interlocutors’ language is a widely attested phenome</w:t>
      </w:r>
      <w:r w:rsidR="007961A0">
        <w:rPr>
          <w:rFonts w:ascii="Times New Roman" w:hAnsi="Times New Roman"/>
        </w:rPr>
        <w:t>n</w:t>
      </w:r>
      <w:r w:rsidR="00380223">
        <w:rPr>
          <w:rFonts w:ascii="Times New Roman" w:hAnsi="Times New Roman"/>
        </w:rPr>
        <w:t>on</w:t>
      </w:r>
      <w:r w:rsidR="00256065">
        <w:rPr>
          <w:rFonts w:ascii="Times New Roman" w:hAnsi="Times New Roman"/>
        </w:rPr>
        <w:t>,</w:t>
      </w:r>
      <w:r w:rsidR="00380223">
        <w:rPr>
          <w:rFonts w:ascii="Times New Roman" w:hAnsi="Times New Roman"/>
        </w:rPr>
        <w:t xml:space="preserve"> but</w:t>
      </w:r>
      <w:r w:rsidR="007961A0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in the </w:t>
      </w:r>
      <w:r w:rsidR="007961A0">
        <w:rPr>
          <w:rFonts w:ascii="Times New Roman" w:hAnsi="Times New Roman"/>
        </w:rPr>
        <w:t>semantic</w:t>
      </w:r>
      <w:r w:rsidR="00256065">
        <w:rPr>
          <w:rFonts w:ascii="Times New Roman" w:hAnsi="Times New Roman"/>
        </w:rPr>
        <w:t>/</w:t>
      </w:r>
      <w:r w:rsidR="007961A0">
        <w:rPr>
          <w:rFonts w:ascii="Times New Roman" w:hAnsi="Times New Roman"/>
        </w:rPr>
        <w:t>pragmatic</w:t>
      </w:r>
      <w:r w:rsidR="00256065">
        <w:rPr>
          <w:rFonts w:ascii="Times New Roman" w:hAnsi="Times New Roman"/>
        </w:rPr>
        <w:t xml:space="preserve"> domain</w:t>
      </w:r>
      <w:r w:rsidR="007961A0">
        <w:rPr>
          <w:rFonts w:ascii="Times New Roman" w:hAnsi="Times New Roman"/>
        </w:rPr>
        <w:t xml:space="preserve">, </w:t>
      </w:r>
      <w:r w:rsidR="00256065">
        <w:rPr>
          <w:rFonts w:ascii="Times New Roman" w:hAnsi="Times New Roman"/>
        </w:rPr>
        <w:t xml:space="preserve">the nature of  the representations that listeners update during adaptation </w:t>
      </w:r>
      <w:r w:rsidR="007961A0">
        <w:rPr>
          <w:rFonts w:ascii="Times New Roman" w:hAnsi="Times New Roman"/>
        </w:rPr>
        <w:t>remain</w:t>
      </w:r>
      <w:r w:rsidR="00256065">
        <w:rPr>
          <w:rFonts w:ascii="Times New Roman" w:hAnsi="Times New Roman"/>
        </w:rPr>
        <w:t xml:space="preserve">s </w:t>
      </w:r>
      <w:r w:rsidR="007961A0">
        <w:rPr>
          <w:rFonts w:ascii="Times New Roman" w:hAnsi="Times New Roman"/>
        </w:rPr>
        <w:t>an open question</w:t>
      </w:r>
      <w:r w:rsidR="00B26E8B">
        <w:rPr>
          <w:rFonts w:ascii="Times New Roman" w:hAnsi="Times New Roman"/>
        </w:rPr>
        <w:t xml:space="preserve">. </w:t>
      </w:r>
      <w:r w:rsidR="00BE051B">
        <w:rPr>
          <w:rFonts w:ascii="Times New Roman" w:hAnsi="Times New Roman"/>
        </w:rPr>
        <w:t xml:space="preserve">To </w:t>
      </w:r>
      <w:r w:rsidR="00256065">
        <w:rPr>
          <w:rFonts w:ascii="Times New Roman" w:hAnsi="Times New Roman"/>
        </w:rPr>
        <w:t xml:space="preserve">address </w:t>
      </w:r>
      <w:r w:rsidR="0074536C">
        <w:rPr>
          <w:rFonts w:ascii="Times New Roman" w:hAnsi="Times New Roman"/>
        </w:rPr>
        <w:t xml:space="preserve">this </w:t>
      </w:r>
      <w:r w:rsidR="00BE051B">
        <w:rPr>
          <w:rFonts w:ascii="Times New Roman" w:hAnsi="Times New Roman"/>
        </w:rPr>
        <w:t xml:space="preserve">question, </w:t>
      </w:r>
      <w:r w:rsidR="00E650C5">
        <w:rPr>
          <w:rFonts w:ascii="Times New Roman" w:hAnsi="Times New Roman"/>
        </w:rPr>
        <w:t xml:space="preserve">we conducted adaptation experiments in the domain of uncertainty expressions and </w:t>
      </w:r>
      <w:r w:rsidR="00BE051B">
        <w:rPr>
          <w:rFonts w:ascii="Times New Roman" w:hAnsi="Times New Roman"/>
        </w:rPr>
        <w:t>implement</w:t>
      </w:r>
      <w:r w:rsidR="0074536C">
        <w:rPr>
          <w:rFonts w:ascii="Times New Roman" w:hAnsi="Times New Roman"/>
        </w:rPr>
        <w:t>ed</w:t>
      </w:r>
      <w:r w:rsidR="00BE051B">
        <w:rPr>
          <w:rFonts w:ascii="Times New Roman" w:hAnsi="Times New Roman"/>
        </w:rPr>
        <w:t xml:space="preserve"> a model within the Rational Speech Act framework which models production expectations and interpretations of uncertainty expressions. We use</w:t>
      </w:r>
      <w:r w:rsidR="0074536C">
        <w:rPr>
          <w:rFonts w:ascii="Times New Roman" w:hAnsi="Times New Roman"/>
        </w:rPr>
        <w:t>d</w:t>
      </w:r>
      <w:r w:rsidR="00BE051B">
        <w:rPr>
          <w:rFonts w:ascii="Times New Roman" w:hAnsi="Times New Roman"/>
        </w:rPr>
        <w:t xml:space="preserve"> this model to simulate the adaptation process and </w:t>
      </w:r>
      <w:r w:rsidR="0074536C">
        <w:rPr>
          <w:rFonts w:ascii="Times New Roman" w:hAnsi="Times New Roman"/>
        </w:rPr>
        <w:t>found</w:t>
      </w:r>
      <w:r w:rsidR="00256065">
        <w:rPr>
          <w:rFonts w:ascii="Times New Roman" w:hAnsi="Times New Roman"/>
        </w:rPr>
        <w:t>, through model comparison,</w:t>
      </w:r>
      <w:r w:rsidR="00BE051B">
        <w:rPr>
          <w:rFonts w:ascii="Times New Roman" w:hAnsi="Times New Roman"/>
        </w:rPr>
        <w:t xml:space="preserve"> that </w:t>
      </w:r>
      <w:r w:rsidR="00256065">
        <w:rPr>
          <w:rFonts w:ascii="Times New Roman" w:hAnsi="Times New Roman"/>
        </w:rPr>
        <w:t xml:space="preserve">semantic/pragmatic adaptation is best captured by assuming that both </w:t>
      </w:r>
      <w:r w:rsidR="00BE051B">
        <w:rPr>
          <w:rFonts w:ascii="Times New Roman" w:hAnsi="Times New Roman"/>
        </w:rPr>
        <w:t>semantic representations and production preferences are updated</w:t>
      </w:r>
      <w:r w:rsidR="00256065">
        <w:rPr>
          <w:rFonts w:ascii="Times New Roman" w:hAnsi="Times New Roman"/>
        </w:rPr>
        <w:t>.</w:t>
      </w:r>
      <w:r w:rsidR="00BE051B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The model was evaluated on </w:t>
      </w:r>
      <w:r w:rsidR="00BE051B">
        <w:rPr>
          <w:rFonts w:ascii="Times New Roman" w:hAnsi="Times New Roman"/>
        </w:rPr>
        <w:t>participants’ post-adaptation behavior</w:t>
      </w:r>
      <w:r w:rsidR="0074536C">
        <w:rPr>
          <w:rFonts w:ascii="Times New Roman" w:hAnsi="Times New Roman"/>
        </w:rPr>
        <w:t xml:space="preserve"> from three experiments</w:t>
      </w:r>
      <w:r w:rsidR="00BE051B">
        <w:rPr>
          <w:rFonts w:ascii="Times New Roman" w:hAnsi="Times New Roman"/>
        </w:rPr>
        <w:t>. We discuss</w:t>
      </w:r>
      <w:r w:rsidR="00256065">
        <w:rPr>
          <w:rFonts w:ascii="Times New Roman" w:hAnsi="Times New Roman"/>
        </w:rPr>
        <w:t xml:space="preserve"> </w:t>
      </w:r>
      <w:r w:rsidR="00BE051B">
        <w:rPr>
          <w:rFonts w:ascii="Times New Roman" w:hAnsi="Times New Roman"/>
        </w:rPr>
        <w:t xml:space="preserve">the implications of our findings for </w:t>
      </w:r>
      <w:r w:rsidR="00256065">
        <w:rPr>
          <w:rFonts w:ascii="Times New Roman" w:hAnsi="Times New Roman"/>
        </w:rPr>
        <w:t xml:space="preserve">psycholinguistic accounts of adaptation </w:t>
      </w:r>
      <w:r w:rsidR="00BE051B">
        <w:rPr>
          <w:rFonts w:ascii="Times New Roman" w:hAnsi="Times New Roman"/>
        </w:rPr>
        <w:t xml:space="preserve">and </w:t>
      </w:r>
      <w:r w:rsidR="00256065">
        <w:rPr>
          <w:rFonts w:ascii="Times New Roman" w:hAnsi="Times New Roman"/>
        </w:rPr>
        <w:t xml:space="preserve">semantic </w:t>
      </w:r>
      <w:r w:rsidR="00BE051B">
        <w:rPr>
          <w:rFonts w:ascii="Times New Roman" w:hAnsi="Times New Roman"/>
        </w:rPr>
        <w:t>accounts of uncertainty expressions</w:t>
      </w:r>
      <w:r w:rsidR="00D3053F">
        <w:rPr>
          <w:rFonts w:ascii="Times New Roman" w:hAnsi="Times New Roman"/>
        </w:rPr>
        <w:t>: in particular, our results highlight the need for dynamic semantic representations, and provide evidence against the notion of adaptation as simple low-level priming</w:t>
      </w:r>
      <w:r w:rsidR="00BE051B">
        <w:rPr>
          <w:rFonts w:ascii="Times New Roman" w:hAnsi="Times New Roman"/>
        </w:rPr>
        <w:t>.</w:t>
      </w:r>
    </w:p>
    <w:p w14:paraId="2C2CDA44" w14:textId="77777777" w:rsidR="00BE051B" w:rsidRDefault="00BE051B" w:rsidP="00692EB6">
      <w:pPr>
        <w:rPr>
          <w:rFonts w:ascii="Times New Roman" w:hAnsi="Times New Roman"/>
        </w:rPr>
      </w:pPr>
    </w:p>
    <w:p w14:paraId="0285411E" w14:textId="1805CFF7" w:rsidR="00274BB1" w:rsidRDefault="00DB2E1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Michael Franke (University of Osnabrück), Roger Levy (MIT), Timo </w:t>
      </w:r>
      <w:proofErr w:type="spellStart"/>
      <w:r>
        <w:rPr>
          <w:rFonts w:ascii="Times New Roman" w:hAnsi="Times New Roman"/>
        </w:rPr>
        <w:t>Roettger</w:t>
      </w:r>
      <w:proofErr w:type="spellEnd"/>
      <w:r>
        <w:rPr>
          <w:rFonts w:ascii="Times New Roman" w:hAnsi="Times New Roman"/>
        </w:rPr>
        <w:t xml:space="preserve"> (Northwestern University), and Dave Kleinschmidt (Rutgers University) </w:t>
      </w:r>
      <w:r w:rsidR="00692EB6">
        <w:rPr>
          <w:rFonts w:ascii="Times New Roman" w:hAnsi="Times New Roman"/>
        </w:rPr>
        <w:t>have worked on linguistic</w:t>
      </w:r>
      <w:r>
        <w:rPr>
          <w:rFonts w:ascii="Times New Roman" w:hAnsi="Times New Roman"/>
        </w:rPr>
        <w:t xml:space="preserve"> adaptation and/or uncertainty expressions</w:t>
      </w:r>
      <w:r w:rsidR="00692EB6">
        <w:rPr>
          <w:rFonts w:ascii="Times New Roman" w:hAnsi="Times New Roman"/>
        </w:rPr>
        <w:t>, and have used similar methods to ours.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37DC2DC8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14:paraId="7388931F" w14:textId="77777777" w:rsidR="0074536C" w:rsidRDefault="0074536C">
      <w:pPr>
        <w:rPr>
          <w:rFonts w:ascii="Times New Roman" w:hAnsi="Times New Roman"/>
        </w:rPr>
      </w:pPr>
    </w:p>
    <w:p w14:paraId="57D9A36F" w14:textId="4CCE1BB9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Sebastian Schuster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Judith Degen</w:t>
      </w:r>
    </w:p>
    <w:p w14:paraId="15ABB029" w14:textId="1A0A66B2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Stanford University</w:t>
      </w:r>
    </w:p>
    <w:p w14:paraId="6BD26E63" w14:textId="1C127004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Linguistics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of Linguistics</w:t>
      </w:r>
    </w:p>
    <w:p w14:paraId="0755BF7B" w14:textId="0A600985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Margaret Jacks Hall, Building 460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Margaret Jacks Hall, Building 460</w:t>
      </w:r>
    </w:p>
    <w:p w14:paraId="2D883C3A" w14:textId="5ABB0C2A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450 Serra Mall</w:t>
      </w:r>
    </w:p>
    <w:p w14:paraId="5C3D3A85" w14:textId="286430F1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Stanford, CA 94305</w:t>
      </w:r>
    </w:p>
    <w:p w14:paraId="7FC666D5" w14:textId="62C4461F" w:rsidR="00B31BD0" w:rsidRDefault="00A17166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 w:rsidRPr="00A17166">
        <w:rPr>
          <w:rFonts w:ascii="Times New Roman" w:hAnsi="Times New Roman"/>
        </w:rPr>
        <w:t>sebschu@stanford.edu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jdegen@stanford.ed</w:t>
      </w:r>
      <w:r w:rsidR="00DB2E18">
        <w:rPr>
          <w:rFonts w:ascii="Times New Roman" w:hAnsi="Times New Roman"/>
        </w:rPr>
        <w:t>u</w:t>
      </w:r>
    </w:p>
    <w:p w14:paraId="3CE2004C" w14:textId="789DDE47" w:rsidR="00B31BD0" w:rsidRPr="00274BB1" w:rsidRDefault="00B31BD0" w:rsidP="00DB2E18">
      <w:pPr>
        <w:rPr>
          <w:rFonts w:ascii="Times New Roman" w:hAnsi="Times New Roman"/>
        </w:rPr>
      </w:pP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164DB" w14:textId="77777777" w:rsidR="00FB0B15" w:rsidRDefault="00FB0B15" w:rsidP="005F2D17">
      <w:r>
        <w:separator/>
      </w:r>
    </w:p>
  </w:endnote>
  <w:endnote w:type="continuationSeparator" w:id="0">
    <w:p w14:paraId="7B1A984F" w14:textId="77777777" w:rsidR="00FB0B15" w:rsidRDefault="00FB0B15" w:rsidP="005F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60845" w14:textId="77777777" w:rsidR="00FB0B15" w:rsidRDefault="00FB0B15" w:rsidP="005F2D17">
      <w:r>
        <w:separator/>
      </w:r>
    </w:p>
  </w:footnote>
  <w:footnote w:type="continuationSeparator" w:id="0">
    <w:p w14:paraId="7EEEDD10" w14:textId="77777777" w:rsidR="00FB0B15" w:rsidRDefault="00FB0B15" w:rsidP="005F2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0035B9"/>
    <w:rsid w:val="000743C1"/>
    <w:rsid w:val="00117083"/>
    <w:rsid w:val="00136B0E"/>
    <w:rsid w:val="0017613F"/>
    <w:rsid w:val="00234FCC"/>
    <w:rsid w:val="00256065"/>
    <w:rsid w:val="00274BB1"/>
    <w:rsid w:val="00334EBF"/>
    <w:rsid w:val="00380223"/>
    <w:rsid w:val="005070C5"/>
    <w:rsid w:val="005F2D17"/>
    <w:rsid w:val="00692EB6"/>
    <w:rsid w:val="0074536C"/>
    <w:rsid w:val="00750C41"/>
    <w:rsid w:val="007961A0"/>
    <w:rsid w:val="00814D67"/>
    <w:rsid w:val="0087252F"/>
    <w:rsid w:val="009F5A6B"/>
    <w:rsid w:val="00A17166"/>
    <w:rsid w:val="00A84601"/>
    <w:rsid w:val="00B07B14"/>
    <w:rsid w:val="00B26E8B"/>
    <w:rsid w:val="00B31BD0"/>
    <w:rsid w:val="00B70372"/>
    <w:rsid w:val="00BD36D0"/>
    <w:rsid w:val="00BE051B"/>
    <w:rsid w:val="00D3053F"/>
    <w:rsid w:val="00D525E3"/>
    <w:rsid w:val="00DB2E18"/>
    <w:rsid w:val="00DE60B4"/>
    <w:rsid w:val="00E47740"/>
    <w:rsid w:val="00E650C5"/>
    <w:rsid w:val="00FB0B15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18857B69-5DF2-CA4A-8476-4DC2926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Sebastian Schuster</cp:lastModifiedBy>
  <cp:revision>21</cp:revision>
  <cp:lastPrinted>2015-09-17T17:01:00Z</cp:lastPrinted>
  <dcterms:created xsi:type="dcterms:W3CDTF">2015-09-16T23:50:00Z</dcterms:created>
  <dcterms:modified xsi:type="dcterms:W3CDTF">2019-07-13T18:12:00Z</dcterms:modified>
</cp:coreProperties>
</file>