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需求规格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图书管理系统软件需求规格说明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宋欣欣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</w:rPr>
              <w:t>2016.12.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15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引用文档不规范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建议参考文档编写规范中的引用文档表格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表格没有</w:t>
            </w:r>
            <w:r>
              <w:rPr>
                <w:szCs w:val="21"/>
              </w:rPr>
              <w:t>名字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建议参考文档编写规范中表格命名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外部接口设计描述过于简单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完整说明外部接口设计。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内部接口设计描述过于简单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完整说明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内</w:t>
            </w:r>
            <w:r>
              <w:rPr>
                <w:rFonts w:hint="eastAsia"/>
                <w:sz w:val="24"/>
                <w:szCs w:val="24"/>
              </w:rPr>
              <w:t>部接口设计。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altName w:val="Segoe Print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19EE"/>
    <w:rsid w:val="24F574D7"/>
    <w:rsid w:val="506C19EE"/>
    <w:rsid w:val="6E850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2016-12-04T18:27:00Z</dcterms:created>
  <dc:creator>Lenovo</dc:creator>
  <cp:lastModifiedBy>win</cp:lastModifiedBy>
  <dcterms:modified xsi:type="dcterms:W3CDTF">2016-12-15T04:35:27Z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