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52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272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80" w:hRule="atLeast"/>
        </w:trPr>
        <w:tc>
          <w:tcPr>
            <w:tcW w:type="dxa" w:w="8522"/>
            <w:tcBorders>
              <w:top w:val="nil"/>
              <w:left w:val="nil"/>
              <w:bottom w:val="single" w:color="4f81bd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无间隔"/>
              <w:widowControl w:val="1"/>
              <w:jc w:val="center"/>
            </w:pPr>
            <w:r>
              <w:rPr>
                <w:rFonts w:ascii="Cambria" w:cs="Cambria" w:hAnsi="Cambria" w:eastAsia="Cambria"/>
                <w:sz w:val="80"/>
                <w:szCs w:val="80"/>
                <w:rtl w:val="0"/>
                <w:lang w:val="zh-TW" w:eastAsia="zh-TW"/>
              </w:rPr>
              <w:t>评审报告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8522"/>
            <w:tcBorders>
              <w:top w:val="single" w:color="4f81bd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6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无间隔"/>
              <w:widowControl w:val="1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2016/1</w:t>
            </w:r>
            <w:r>
              <w:rPr>
                <w:b w:val="1"/>
                <w:bCs w:val="1"/>
                <w:rtl w:val="0"/>
                <w:lang w:val="zh-CN" w:eastAsia="zh-CN"/>
              </w:rPr>
              <w:t>2</w:t>
            </w:r>
            <w:r>
              <w:rPr>
                <w:b w:val="1"/>
                <w:bCs w:val="1"/>
                <w:rtl w:val="0"/>
                <w:lang w:val="en-US"/>
              </w:rPr>
              <w:t>/2</w:t>
            </w:r>
            <w:r>
              <w:rPr>
                <w:b w:val="1"/>
                <w:bCs w:val="1"/>
                <w:rtl w:val="0"/>
                <w:lang w:val="zh-CN" w:eastAsia="zh-CN"/>
              </w:rPr>
              <w:t>8</w:t>
            </w:r>
          </w:p>
        </w:tc>
      </w:tr>
    </w:tbl>
    <w:p>
      <w:pPr>
        <w:pStyle w:val="正文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" w:hanging="108"/>
        <w:jc w:val="center"/>
      </w:pPr>
    </w:p>
    <w:p>
      <w:pPr>
        <w:pStyle w:val="正文 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jc w:val="center"/>
      </w:pPr>
    </w:p>
    <w:p>
      <w:pPr>
        <w:pStyle w:val="正文 A"/>
      </w:pPr>
    </w:p>
    <w:p>
      <w:pPr>
        <w:pStyle w:val="正文 A"/>
      </w:pP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8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" w:hanging="108"/>
      </w:pPr>
    </w:p>
    <w:p>
      <w:pPr>
        <w:pStyle w:val="正文 A"/>
      </w:pPr>
    </w:p>
    <w:p>
      <w:pPr>
        <w:pStyle w:val="正文 A"/>
        <w:widowControl w:val="1"/>
        <w:jc w:val="left"/>
      </w:pPr>
      <w:r>
        <w:br w:type="page"/>
      </w:r>
    </w:p>
    <w:p>
      <w:pPr>
        <w:pStyle w:val="正文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  <w:lang w:val="en-US"/>
        </w:rPr>
        <w:t xml:space="preserve">1.1 </w:t>
      </w:r>
      <w:r>
        <w:rPr>
          <w:sz w:val="28"/>
          <w:szCs w:val="28"/>
          <w:rtl w:val="0"/>
          <w:lang w:val="zh-TW" w:eastAsia="zh-TW"/>
        </w:rPr>
        <w:t>软件问题清单</w:t>
      </w:r>
      <w:r>
        <w:rPr>
          <w:sz w:val="28"/>
          <w:szCs w:val="28"/>
          <w:rtl w:val="0"/>
          <w:lang w:val="zh-TW" w:eastAsia="zh-TW"/>
        </w:rPr>
        <w:t>1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"/>
        <w:gridCol w:w="425"/>
        <w:gridCol w:w="1105"/>
        <w:gridCol w:w="2582"/>
        <w:gridCol w:w="997"/>
        <w:gridCol w:w="885"/>
        <w:gridCol w:w="145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书评影评网站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书评影评网站系统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测试说明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书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2.0</w:t>
            </w:r>
          </w:p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2016.1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2.28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田辰星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田润琦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高泽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周易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、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陈澈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2016.12.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28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评审人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  <w:lang w:val="zh-TW" w:eastAsia="zh-TW"/>
              </w:rPr>
              <w:t>孙镜涵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序号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严重性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2.1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软件说明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未删除模板中的要求信息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一般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2</w:t>
            </w:r>
            <w:r>
              <w:rPr>
                <w:kern w:val="0"/>
                <w:sz w:val="20"/>
                <w:szCs w:val="20"/>
                <w:rtl w:val="0"/>
                <w:lang w:val="zh-CN" w:eastAsia="zh-CN"/>
              </w:rPr>
              <w:t>部分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测试培训过于简陋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轻微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补充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全文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排版不完善 部分文本标号混乱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一般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修改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4.3</w:t>
            </w:r>
            <w:r>
              <w:rPr>
                <w:rFonts w:ascii="Calibri" w:cs="Calibri" w:hAnsi="Calibri" w:eastAsia="Calibri"/>
                <w:kern w:val="0"/>
                <w:sz w:val="20"/>
                <w:szCs w:val="20"/>
                <w:rtl w:val="0"/>
              </w:rPr>
              <w:t>尺度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尺度分析应列出图表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一般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" w:hanging="108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  <w:lang w:val="zh-TW" w:eastAsia="zh-TW"/>
        </w:rPr>
      </w:pPr>
    </w:p>
    <w:p>
      <w:pPr>
        <w:pStyle w:val="正文 A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zh-TW" w:eastAsia="zh-TW"/>
        </w:rPr>
        <w:t>表</w:t>
      </w:r>
      <w:r>
        <w:rPr>
          <w:sz w:val="28"/>
          <w:szCs w:val="28"/>
          <w:rtl w:val="0"/>
          <w:lang w:val="en-US"/>
        </w:rPr>
        <w:t>1.</w:t>
      </w:r>
      <w:r>
        <w:rPr>
          <w:sz w:val="28"/>
          <w:szCs w:val="28"/>
          <w:rtl w:val="0"/>
          <w:lang w:val="zh-TW" w:eastAsia="zh-TW"/>
        </w:rPr>
        <w:t>2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zh-TW" w:eastAsia="zh-TW"/>
        </w:rPr>
        <w:t>软件问题清单</w:t>
      </w:r>
      <w:r>
        <w:rPr>
          <w:sz w:val="28"/>
          <w:szCs w:val="28"/>
          <w:rtl w:val="0"/>
          <w:lang w:val="zh-TW" w:eastAsia="zh-TW"/>
        </w:rPr>
        <w:t>2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7"/>
        <w:gridCol w:w="425"/>
        <w:gridCol w:w="1105"/>
        <w:gridCol w:w="2582"/>
        <w:gridCol w:w="997"/>
        <w:gridCol w:w="885"/>
        <w:gridCol w:w="145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7028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书评影评网站</w:t>
            </w:r>
          </w:p>
        </w:tc>
      </w:tr>
      <w:tr>
        <w:tblPrEx>
          <w:shd w:val="clear" w:color="auto" w:fill="ced7e7"/>
        </w:tblPrEx>
        <w:trPr>
          <w:trHeight w:val="51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文档名称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需求规格说明书</w:t>
            </w: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版本号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1.1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提交日期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2016.1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1.28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编制人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2"/>
                <w:sz w:val="21"/>
                <w:szCs w:val="21"/>
                <w:rtl w:val="0"/>
                <w:lang w:val="zh-TW" w:eastAsia="zh-TW"/>
              </w:rPr>
              <w:t>周易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评审日期</w:t>
            </w:r>
          </w:p>
        </w:tc>
        <w:tc>
          <w:tcPr>
            <w:tcW w:type="dxa" w:w="368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2016.12.5</w:t>
            </w:r>
          </w:p>
        </w:tc>
        <w:tc>
          <w:tcPr>
            <w:tcW w:type="dxa" w:w="9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评审人</w:t>
            </w:r>
          </w:p>
        </w:tc>
        <w:tc>
          <w:tcPr>
            <w:tcW w:type="dxa" w:w="234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泰阳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序号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问题位置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问题描述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严重性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处理意见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标题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标题未标记项目名称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一般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补充</w:t>
            </w:r>
          </w:p>
        </w:tc>
      </w:tr>
      <w:tr>
        <w:tblPrEx>
          <w:shd w:val="clear" w:color="auto" w:fill="ced7e7"/>
        </w:tblPrEx>
        <w:trPr>
          <w:trHeight w:val="56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2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1.1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标识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版本号未跟进修改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轻微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修改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3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3.2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系统用户说明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游客用户未明确是否有注册接口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建议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2"/>
                <w:sz w:val="21"/>
                <w:szCs w:val="21"/>
                <w:rtl w:val="0"/>
                <w:lang w:val="zh-TW" w:eastAsia="zh-TW"/>
              </w:rPr>
              <w:t>明确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4.1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基本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E-R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图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未标记数量关系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轻微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标注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5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4.1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基本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E-R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图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分享属于外部接口，不必以联系的方式存储，此外，管理员的三项用例并未体现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一般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70" w:hRule="atLeast"/>
        </w:trPr>
        <w:tc>
          <w:tcPr>
            <w:tcW w:type="dxa" w:w="8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6</w:t>
            </w:r>
          </w:p>
        </w:tc>
        <w:tc>
          <w:tcPr>
            <w:tcW w:type="dxa" w:w="153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kern w:val="0"/>
                <w:sz w:val="20"/>
                <w:szCs w:val="20"/>
                <w:rtl w:val="0"/>
                <w:lang w:val="en-US"/>
              </w:rPr>
              <w:t>4.1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基本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E-R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图</w:t>
            </w:r>
          </w:p>
        </w:tc>
        <w:tc>
          <w:tcPr>
            <w:tcW w:type="dxa" w:w="357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书籍与电影属性完全一样，是否可以考虑合并</w:t>
            </w:r>
          </w:p>
        </w:tc>
        <w:tc>
          <w:tcPr>
            <w:tcW w:type="dxa" w:w="8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left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建议</w:t>
            </w:r>
          </w:p>
        </w:tc>
        <w:tc>
          <w:tcPr>
            <w:tcW w:type="dxa" w:w="14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108" w:hanging="108"/>
        <w:jc w:val="center"/>
        <w:rPr>
          <w:sz w:val="28"/>
          <w:szCs w:val="28"/>
        </w:rPr>
      </w:pPr>
    </w:p>
    <w:p>
      <w:pPr>
        <w:pStyle w:val="正文 A"/>
        <w:jc w:val="center"/>
      </w:pPr>
      <w:r/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无间隔">
    <w:name w:val="无间隔"/>
    <w:next w:val="无间隔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