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52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2"/>
      </w:tblGrid>
      <w:tr>
        <w:tblPrEx>
          <w:shd w:val="clear" w:color="auto" w:fill="ced7e7"/>
        </w:tblPrEx>
        <w:trPr>
          <w:trHeight w:val="272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8522"/>
            <w:tcBorders>
              <w:top w:val="nil"/>
              <w:left w:val="nil"/>
              <w:bottom w:val="single" w:color="4f81b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widowControl w:val="1"/>
              <w:jc w:val="center"/>
            </w:pPr>
            <w:r>
              <w:rPr>
                <w:rFonts w:ascii="Cambria" w:cs="Cambria" w:hAnsi="Cambria" w:eastAsia="Cambria"/>
                <w:sz w:val="80"/>
                <w:szCs w:val="80"/>
                <w:rtl w:val="0"/>
                <w:lang w:val="zh-TW" w:eastAsia="zh-TW"/>
              </w:rPr>
              <w:t>评审报告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8522"/>
            <w:tcBorders>
              <w:top w:val="single" w:color="4f81b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widowControl w:val="1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2016/1</w:t>
            </w:r>
            <w:r>
              <w:rPr>
                <w:b w:val="1"/>
                <w:bCs w:val="1"/>
                <w:rtl w:val="0"/>
                <w:lang w:val="zh-CN" w:eastAsia="zh-CN"/>
              </w:rPr>
              <w:t>2</w:t>
            </w:r>
            <w:r>
              <w:rPr>
                <w:b w:val="1"/>
                <w:bCs w:val="1"/>
                <w:rtl w:val="0"/>
                <w:lang w:val="en-US"/>
              </w:rPr>
              <w:t>/2</w:t>
            </w:r>
            <w:r>
              <w:rPr>
                <w:b w:val="1"/>
                <w:bCs w:val="1"/>
                <w:rtl w:val="0"/>
                <w:lang w:val="zh-CN" w:eastAsia="zh-CN"/>
              </w:rPr>
              <w:t>8</w:t>
            </w:r>
          </w:p>
        </w:tc>
      </w:tr>
    </w:tbl>
    <w:p>
      <w:pPr>
        <w:pStyle w:val="Normal.0"/>
        <w:ind w:left="108" w:hanging="108"/>
        <w:jc w:val="center"/>
      </w:pPr>
    </w:p>
    <w:p>
      <w:pPr>
        <w:pStyle w:val="正文 A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center"/>
      </w:pPr>
    </w:p>
    <w:p>
      <w:pPr>
        <w:pStyle w:val="Normal.0"/>
      </w:pPr>
    </w:p>
    <w:p>
      <w:pPr>
        <w:pStyle w:val="Normal.0"/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2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left"/>
      </w:pPr>
    </w:p>
    <w:p>
      <w:pPr>
        <w:pStyle w:val="Normal.0"/>
      </w:pPr>
    </w:p>
    <w:p>
      <w:pPr>
        <w:pStyle w:val="Normal.0"/>
        <w:widowControl w:val="1"/>
        <w:jc w:val="left"/>
      </w:pPr>
      <w:r>
        <w:br w:type="page"/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表</w:t>
      </w:r>
      <w:r>
        <w:rPr>
          <w:sz w:val="28"/>
          <w:szCs w:val="28"/>
          <w:rtl w:val="0"/>
          <w:lang w:val="en-US"/>
        </w:rPr>
        <w:t xml:space="preserve">1.1 </w:t>
      </w:r>
      <w:r>
        <w:rPr>
          <w:sz w:val="28"/>
          <w:szCs w:val="28"/>
          <w:rtl w:val="0"/>
          <w:lang w:val="zh-TW" w:eastAsia="zh-TW"/>
        </w:rPr>
        <w:t>软件问题清单</w:t>
      </w:r>
      <w:r>
        <w:rPr>
          <w:sz w:val="28"/>
          <w:szCs w:val="28"/>
          <w:rtl w:val="0"/>
          <w:lang w:val="zh-TW" w:eastAsia="zh-TW"/>
        </w:rPr>
        <w:t>1</w:t>
      </w:r>
    </w:p>
    <w:tbl>
      <w:tblPr>
        <w:tblW w:w="818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33"/>
        <w:gridCol w:w="419"/>
        <w:gridCol w:w="1091"/>
        <w:gridCol w:w="2545"/>
        <w:gridCol w:w="983"/>
        <w:gridCol w:w="873"/>
        <w:gridCol w:w="143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692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网站购物系统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文档名称</w:t>
            </w:r>
          </w:p>
        </w:tc>
        <w:tc>
          <w:tcPr>
            <w:tcW w:type="dxa" w:w="36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网站购物系统</w:t>
            </w:r>
            <w:r>
              <w:rPr>
                <w:rtl w:val="0"/>
                <w:lang w:val="zh-CN" w:eastAsia="zh-CN"/>
              </w:rPr>
              <w:t>软件测试</w:t>
            </w:r>
            <w:r>
              <w:rPr>
                <w:rtl w:val="0"/>
                <w:lang w:val="zh-TW" w:eastAsia="zh-TW"/>
              </w:rPr>
              <w:t>说明书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版本号</w:t>
            </w:r>
          </w:p>
        </w:tc>
        <w:tc>
          <w:tcPr>
            <w:tcW w:type="dxa" w:w="23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CN" w:eastAsia="zh-CN"/>
              </w:rPr>
              <w:t>1.1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36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2016.1</w:t>
            </w:r>
            <w:r>
              <w:rPr>
                <w:rtl w:val="0"/>
                <w:lang w:val="zh-CN" w:eastAsia="zh-CN"/>
              </w:rPr>
              <w:t>2.28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编制人</w:t>
            </w:r>
          </w:p>
        </w:tc>
        <w:tc>
          <w:tcPr>
            <w:tcW w:type="dxa" w:w="23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孙镜涵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评审日期</w:t>
            </w:r>
          </w:p>
        </w:tc>
        <w:tc>
          <w:tcPr>
            <w:tcW w:type="dxa" w:w="36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2016.1</w:t>
            </w:r>
            <w:r>
              <w:rPr>
                <w:rtl w:val="0"/>
                <w:lang w:val="zh-CN" w:eastAsia="zh-CN"/>
              </w:rPr>
              <w:t>2.28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评审人</w:t>
            </w:r>
          </w:p>
        </w:tc>
        <w:tc>
          <w:tcPr>
            <w:tcW w:type="dxa" w:w="231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孙镜涵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序号</w:t>
            </w:r>
          </w:p>
        </w:tc>
        <w:tc>
          <w:tcPr>
            <w:tcW w:type="dxa" w:w="15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问题位置</w:t>
            </w:r>
          </w:p>
        </w:tc>
        <w:tc>
          <w:tcPr>
            <w:tcW w:type="dxa" w:w="35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问题描述</w:t>
            </w:r>
          </w:p>
        </w:tc>
        <w:tc>
          <w:tcPr>
            <w:tcW w:type="dxa" w:w="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严重性</w:t>
            </w:r>
          </w:p>
        </w:tc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处理意见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5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1.2</w:t>
            </w:r>
            <w:r>
              <w:rPr>
                <w:rtl w:val="0"/>
                <w:lang w:val="zh-TW" w:eastAsia="zh-TW"/>
              </w:rPr>
              <w:t>系统概述</w:t>
            </w:r>
          </w:p>
        </w:tc>
        <w:tc>
          <w:tcPr>
            <w:tcW w:type="dxa" w:w="35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概述略有繁杂，理解性偏差</w:t>
            </w:r>
          </w:p>
        </w:tc>
        <w:tc>
          <w:tcPr>
            <w:tcW w:type="dxa" w:w="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建议</w:t>
            </w:r>
          </w:p>
        </w:tc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Helvetica" w:hAnsi="Helvetica"/>
                <w:rtl w:val="0"/>
                <w:lang w:val="zh-TW" w:eastAsia="zh-TW"/>
              </w:rPr>
              <w:t>2</w:t>
            </w:r>
          </w:p>
        </w:tc>
        <w:tc>
          <w:tcPr>
            <w:tcW w:type="dxa" w:w="15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第二部分</w:t>
            </w:r>
          </w:p>
        </w:tc>
        <w:tc>
          <w:tcPr>
            <w:tcW w:type="dxa" w:w="35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（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完整性）测试培训过于简略或直接省略</w:t>
            </w:r>
          </w:p>
        </w:tc>
        <w:tc>
          <w:tcPr>
            <w:tcW w:type="dxa" w:w="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一般</w:t>
            </w:r>
          </w:p>
        </w:tc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21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建议仔细考虑后增加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Helvetica" w:hAnsi="Helvetica"/>
                <w:rtl w:val="0"/>
                <w:lang w:val="zh-TW" w:eastAsia="zh-TW"/>
              </w:rPr>
              <w:t>3</w:t>
            </w:r>
          </w:p>
        </w:tc>
        <w:tc>
          <w:tcPr>
            <w:tcW w:type="dxa" w:w="15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第三部分</w:t>
            </w:r>
          </w:p>
        </w:tc>
        <w:tc>
          <w:tcPr>
            <w:tcW w:type="dxa" w:w="35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（易理解性）（正确性）输入输出部分只有两段代码，过程不是软件在测试时的工作，是测试人员测试的过程</w:t>
            </w:r>
          </w:p>
        </w:tc>
        <w:tc>
          <w:tcPr>
            <w:tcW w:type="dxa" w:w="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一般</w:t>
            </w:r>
          </w:p>
        </w:tc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21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加上对代码的说明，并根据老师所给的测试文档此项的说明增加相应内容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5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en-US"/>
              </w:rPr>
              <w:t>4</w:t>
            </w:r>
            <w:r>
              <w:rPr>
                <w:rtl w:val="0"/>
                <w:lang w:val="zh-CN" w:eastAsia="zh-CN"/>
              </w:rPr>
              <w:t xml:space="preserve">.3 </w:t>
            </w:r>
            <w:r>
              <w:rPr>
                <w:rtl w:val="0"/>
                <w:lang w:val="zh-CN" w:eastAsia="zh-CN"/>
              </w:rPr>
              <w:t>尺度</w:t>
            </w:r>
          </w:p>
        </w:tc>
        <w:tc>
          <w:tcPr>
            <w:tcW w:type="dxa" w:w="352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部分尺度过于严格</w:t>
            </w:r>
          </w:p>
        </w:tc>
        <w:tc>
          <w:tcPr>
            <w:tcW w:type="dxa" w:w="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tl w:val="0"/>
                <w:lang w:val="zh-TW" w:eastAsia="zh-TW"/>
              </w:rPr>
              <w:t>一般</w:t>
            </w:r>
          </w:p>
        </w:tc>
        <w:tc>
          <w:tcPr>
            <w:tcW w:type="dxa" w:w="1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</w:pPr>
      <w:r>
        <w:rPr>
          <w:sz w:val="28"/>
          <w:szCs w:val="28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800" w:bottom="1440" w:left="180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微软雅黑">
    <w:charset w:val="00"/>
    <w:family w:val="roman"/>
    <w:pitch w:val="default"/>
  </w:font>
  <w:font w:name="宋体">
    <w:charset w:val="00"/>
    <w:family w:val="roman"/>
    <w:pitch w:val="default"/>
  </w:font>
  <w:font w:name="PMingLiU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