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framePr w:w="0" w:wrap="auto" w:vAnchor="margin" w:hAnchor="text" w:yAlign="inline"/>
        <w:jc w:val="center"/>
        <w:rPr>
          <w:sz w:val="28"/>
          <w:szCs w:val="28"/>
        </w:rPr>
      </w:pPr>
      <w:r>
        <w:rPr>
          <w:sz w:val="28"/>
          <w:szCs w:val="28"/>
          <w:lang w:val="zh-TW" w:eastAsia="zh-TW"/>
        </w:rPr>
        <w:t>表</w:t>
      </w:r>
      <w:r>
        <w:rPr>
          <w:sz w:val="28"/>
          <w:szCs w:val="28"/>
        </w:rPr>
        <w:t xml:space="preserve">2 </w:t>
      </w:r>
      <w:r>
        <w:rPr>
          <w:sz w:val="28"/>
          <w:szCs w:val="28"/>
          <w:lang w:val="zh-TW" w:eastAsia="zh-TW"/>
        </w:rPr>
        <w:t>软件问题清单</w:t>
      </w:r>
    </w:p>
    <w:tbl>
      <w:tblPr>
        <w:tblStyle w:val="3"/>
        <w:tblW w:w="8300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425"/>
        <w:gridCol w:w="709"/>
        <w:gridCol w:w="2979"/>
        <w:gridCol w:w="997"/>
        <w:gridCol w:w="886"/>
        <w:gridCol w:w="1458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2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framePr w:w="0" w:wrap="auto" w:vAnchor="margin" w:hAnchor="text" w:yAlign="inline"/>
              <w:jc w:val="left"/>
            </w:pPr>
            <w:r>
              <w:rPr>
                <w:lang w:val="zh-TW" w:eastAsia="zh-TW"/>
              </w:rPr>
              <w:t>项目名称</w:t>
            </w:r>
          </w:p>
        </w:tc>
        <w:tc>
          <w:tcPr>
            <w:tcW w:w="702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framePr w:w="0" w:wrap="auto" w:vAnchor="margin" w:hAnchor="text" w:yAlign="inline"/>
              <w:jc w:val="left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2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framePr w:w="0" w:wrap="auto" w:vAnchor="margin" w:hAnchor="text" w:yAlign="inline"/>
              <w:jc w:val="left"/>
            </w:pPr>
            <w:r>
              <w:rPr>
                <w:lang w:val="zh-TW" w:eastAsia="zh-TW"/>
              </w:rPr>
              <w:t>文档名称</w:t>
            </w:r>
          </w:p>
        </w:tc>
        <w:tc>
          <w:tcPr>
            <w:tcW w:w="368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framePr w:w="0" w:wrap="auto" w:vAnchor="margin" w:hAnchor="text" w:yAlign="inline"/>
              <w:jc w:val="left"/>
            </w:pPr>
            <w:r>
              <w:rPr>
                <w:lang w:val="zh-TW" w:eastAsia="zh-TW"/>
              </w:rPr>
              <w:t>软件测试计划书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framePr w:w="0" w:wrap="auto" w:vAnchor="margin" w:hAnchor="text" w:yAlign="inline"/>
              <w:jc w:val="left"/>
            </w:pPr>
            <w:r>
              <w:rPr>
                <w:lang w:val="zh-TW" w:eastAsia="zh-TW"/>
              </w:rPr>
              <w:t>版本号</w:t>
            </w:r>
          </w:p>
        </w:tc>
        <w:tc>
          <w:tcPr>
            <w:tcW w:w="234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framePr w:w="0" w:wrap="auto" w:vAnchor="margin" w:hAnchor="text" w:yAlign="inline"/>
              <w:jc w:val="left"/>
            </w:pPr>
            <w:bookmarkStart w:id="0" w:name="_GoBack"/>
            <w:bookmarkEnd w:id="0"/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2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framePr w:w="0" w:wrap="auto" w:vAnchor="margin" w:hAnchor="text" w:yAlign="inline"/>
              <w:jc w:val="left"/>
            </w:pPr>
            <w:r>
              <w:rPr>
                <w:lang w:val="zh-TW" w:eastAsia="zh-TW"/>
              </w:rPr>
              <w:t>提交日期</w:t>
            </w:r>
          </w:p>
        </w:tc>
        <w:tc>
          <w:tcPr>
            <w:tcW w:w="368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framePr w:w="0" w:wrap="auto" w:vAnchor="margin" w:hAnchor="text" w:yAlign="inline"/>
              <w:jc w:val="left"/>
            </w:pPr>
            <w:r>
              <w:rPr>
                <w:lang w:val="en-US"/>
              </w:rPr>
              <w:t>2016.1</w:t>
            </w:r>
            <w:r>
              <w:rPr>
                <w:lang w:val="zh-CN" w:eastAsia="zh-CN"/>
              </w:rPr>
              <w:t>2</w:t>
            </w:r>
            <w:r>
              <w:rPr>
                <w:lang w:val="en-US"/>
              </w:rPr>
              <w:t>.</w:t>
            </w:r>
            <w:r>
              <w:rPr>
                <w:rFonts w:hint="eastAsia" w:eastAsia="宋体"/>
                <w:lang w:val="en-US" w:eastAsia="zh-CN"/>
              </w:rPr>
              <w:t>20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framePr w:w="0" w:wrap="auto" w:vAnchor="margin" w:hAnchor="text" w:yAlign="inline"/>
              <w:jc w:val="left"/>
            </w:pPr>
            <w:r>
              <w:rPr>
                <w:lang w:val="zh-TW" w:eastAsia="zh-TW"/>
              </w:rPr>
              <w:t>编制人</w:t>
            </w:r>
          </w:p>
        </w:tc>
        <w:tc>
          <w:tcPr>
            <w:tcW w:w="234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framePr w:w="0" w:wrap="auto" w:vAnchor="margin" w:hAnchor="text" w:yAlign="inline"/>
              <w:jc w:val="left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2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framePr w:w="0" w:wrap="auto" w:vAnchor="margin" w:hAnchor="text" w:yAlign="inline"/>
              <w:jc w:val="left"/>
            </w:pPr>
            <w:r>
              <w:rPr>
                <w:lang w:val="zh-TW" w:eastAsia="zh-TW"/>
              </w:rPr>
              <w:t>评审日期</w:t>
            </w:r>
          </w:p>
        </w:tc>
        <w:tc>
          <w:tcPr>
            <w:tcW w:w="368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framePr w:w="0" w:wrap="auto" w:vAnchor="margin" w:hAnchor="text" w:yAlign="inline"/>
              <w:jc w:val="left"/>
            </w:pPr>
            <w:r>
              <w:rPr>
                <w:lang w:val="en-US"/>
              </w:rPr>
              <w:t>2016.1</w:t>
            </w:r>
            <w:r>
              <w:rPr>
                <w:lang w:val="zh-CN" w:eastAsia="zh-CN"/>
              </w:rPr>
              <w:t>2</w:t>
            </w:r>
            <w:r>
              <w:rPr>
                <w:lang w:val="en-US"/>
              </w:rPr>
              <w:t>.</w:t>
            </w:r>
            <w:r>
              <w:rPr>
                <w:lang w:val="zh-CN" w:eastAsia="zh-CN"/>
              </w:rPr>
              <w:t>2</w:t>
            </w: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framePr w:w="0" w:wrap="auto" w:vAnchor="margin" w:hAnchor="text" w:yAlign="inline"/>
              <w:jc w:val="left"/>
            </w:pPr>
            <w:r>
              <w:rPr>
                <w:lang w:val="zh-TW" w:eastAsia="zh-TW"/>
              </w:rPr>
              <w:t>评审人</w:t>
            </w:r>
          </w:p>
        </w:tc>
        <w:tc>
          <w:tcPr>
            <w:tcW w:w="234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framePr w:w="0" w:wrap="auto" w:vAnchor="margin" w:hAnchor="text" w:yAlign="inline"/>
              <w:jc w:val="left"/>
            </w:pPr>
            <w:r>
              <w:rPr>
                <w:rFonts w:hint="eastAsia"/>
                <w:lang w:val="en-US" w:eastAsia="zh-CN"/>
              </w:rPr>
              <w:t>李佳锴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framePr w:w="0" w:wrap="auto" w:vAnchor="margin" w:hAnchor="text" w:yAlign="inline"/>
              <w:jc w:val="center"/>
            </w:pPr>
            <w:r>
              <w:rPr>
                <w:lang w:val="zh-TW" w:eastAsia="zh-TW"/>
              </w:rPr>
              <w:t>序号</w:t>
            </w: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framePr w:w="0" w:wrap="auto" w:vAnchor="margin" w:hAnchor="text" w:yAlign="inline"/>
              <w:jc w:val="center"/>
            </w:pPr>
            <w:r>
              <w:rPr>
                <w:lang w:val="zh-TW" w:eastAsia="zh-TW"/>
              </w:rPr>
              <w:t>问题位置</w:t>
            </w:r>
          </w:p>
        </w:tc>
        <w:tc>
          <w:tcPr>
            <w:tcW w:w="39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framePr w:w="0" w:wrap="auto" w:vAnchor="margin" w:hAnchor="text" w:yAlign="inline"/>
              <w:jc w:val="center"/>
            </w:pPr>
            <w:r>
              <w:rPr>
                <w:lang w:val="zh-TW" w:eastAsia="zh-TW"/>
              </w:rPr>
              <w:t>问题描述</w:t>
            </w:r>
          </w:p>
        </w:tc>
        <w:tc>
          <w:tcPr>
            <w:tcW w:w="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framePr w:w="0" w:wrap="auto" w:vAnchor="margin" w:hAnchor="text" w:yAlign="inline"/>
              <w:jc w:val="center"/>
            </w:pPr>
            <w:r>
              <w:rPr>
                <w:lang w:val="zh-TW" w:eastAsia="zh-TW"/>
              </w:rPr>
              <w:t>报告人</w:t>
            </w:r>
          </w:p>
        </w:tc>
        <w:tc>
          <w:tcPr>
            <w:tcW w:w="1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framePr w:w="0" w:wrap="auto" w:vAnchor="margin" w:hAnchor="text" w:yAlign="inline"/>
              <w:jc w:val="center"/>
            </w:pPr>
            <w:r>
              <w:rPr>
                <w:lang w:val="zh-TW" w:eastAsia="zh-TW"/>
              </w:rPr>
              <w:t>处理意见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eastAsia="Arial Unicode MS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eastAsia="Arial Unicode MS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4.3</w:t>
            </w:r>
          </w:p>
        </w:tc>
        <w:tc>
          <w:tcPr>
            <w:tcW w:w="39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</w:rPr>
              <w:t>图表没有编号</w:t>
            </w:r>
          </w:p>
        </w:tc>
        <w:tc>
          <w:tcPr>
            <w:tcW w:w="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eastAsia="Arial Unicode MS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李佳锴</w:t>
            </w:r>
          </w:p>
        </w:tc>
        <w:tc>
          <w:tcPr>
            <w:tcW w:w="1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13D"/>
    <w:rsid w:val="0058713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正文1"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Calibri" w:hAnsi="Calibri" w:eastAsia="Calibri" w:cs="Calibri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zh-TW" w:eastAsia="zh-T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2016-12-28T12:56:00Z</dcterms:created>
  <dc:creator>Administrator</dc:creator>
  <cp:lastModifiedBy>Administrator</cp:lastModifiedBy>
  <dcterms:modified xsi:type="dcterms:W3CDTF">2016-12-28T13:04:11Z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