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jc w:val="center"/>
        <w:rPr>
          <w:rFonts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rPr>
        <w:t>2</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rPr>
        <w:t>3</w:t>
      </w:r>
      <w:r>
        <w:rPr>
          <w:rFonts w:ascii="黑体" w:hAnsi="黑体" w:eastAsia="黑体"/>
          <w:sz w:val="28"/>
          <w:szCs w:val="28"/>
        </w:rPr>
        <w:t>_______</w:t>
      </w:r>
    </w:p>
    <w:p>
      <w:pPr>
        <w:rPr>
          <w:rFonts w:hint="eastAsia" w:ascii="黑体" w:hAnsi="黑体" w:eastAsia="黑体"/>
          <w:sz w:val="28"/>
          <w:szCs w:val="28"/>
        </w:rPr>
      </w:pPr>
      <w:r>
        <w:rPr>
          <w:rFonts w:ascii="黑体" w:hAnsi="黑体" w:eastAsia="黑体"/>
          <w:sz w:val="28"/>
          <w:szCs w:val="28"/>
        </w:rPr>
        <w:br w:type="page"/>
      </w:r>
    </w:p>
    <w:sdt>
      <w:sdtPr>
        <w:rPr>
          <w:lang w:val="zh-CN"/>
        </w:rPr>
        <w:id w:val="978345600"/>
      </w:sdtPr>
      <w:sdtEndPr>
        <w:rPr>
          <w:rFonts w:ascii="宋体" w:hAnsi="宋体" w:eastAsia="宋体" w:cs="Times New Roman"/>
          <w:b/>
          <w:bCs/>
          <w:color w:val="auto"/>
          <w:sz w:val="24"/>
          <w:szCs w:val="22"/>
          <w:lang w:val="zh-CN"/>
        </w:rPr>
      </w:sdtEndPr>
      <w:sdtContent>
        <w:p>
          <w:pPr>
            <w:pStyle w:val="30"/>
            <w:jc w:val="center"/>
          </w:pPr>
          <w:r>
            <w:rPr>
              <w:lang w:val="zh-CN"/>
            </w:rPr>
            <w:t>目录</w:t>
          </w:r>
        </w:p>
        <w:p>
          <w:pPr>
            <w:pStyle w:val="13"/>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2"/>
            </w:rPr>
            <w:t xml:space="preserve">1 </w:t>
          </w:r>
          <w:r>
            <w:rPr>
              <w:rStyle w:val="22"/>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2"/>
            </w:rPr>
            <w:t>1.1</w:t>
          </w:r>
          <w:r>
            <w:rPr>
              <w:rStyle w:val="22"/>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2"/>
            </w:rPr>
            <w:t>1.2</w:t>
          </w:r>
          <w:r>
            <w:rPr>
              <w:rStyle w:val="22"/>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2"/>
            </w:rPr>
            <w:t>1.2.1</w:t>
          </w:r>
          <w:r>
            <w:rPr>
              <w:rStyle w:val="22"/>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2"/>
            </w:rPr>
            <w:t xml:space="preserve">1.2.2 </w:t>
          </w:r>
          <w:r>
            <w:rPr>
              <w:rStyle w:val="22"/>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2"/>
            </w:rPr>
            <w:t xml:space="preserve">1.2.3 </w:t>
          </w:r>
          <w:r>
            <w:rPr>
              <w:rStyle w:val="22"/>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2"/>
            </w:rPr>
            <w:t>1.3</w:t>
          </w:r>
          <w:r>
            <w:rPr>
              <w:rStyle w:val="22"/>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2"/>
            </w:rPr>
            <w:t>1.4</w:t>
          </w:r>
          <w:r>
            <w:rPr>
              <w:rStyle w:val="22"/>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2"/>
            </w:rPr>
            <w:t xml:space="preserve">1.5 </w:t>
          </w:r>
          <w:r>
            <w:rPr>
              <w:rStyle w:val="22"/>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2"/>
            </w:rPr>
            <w:t xml:space="preserve">1.5.1 </w:t>
          </w:r>
          <w:r>
            <w:rPr>
              <w:rStyle w:val="22"/>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2"/>
            </w:rPr>
            <w:t xml:space="preserve">2 </w:t>
          </w:r>
          <w:r>
            <w:rPr>
              <w:rStyle w:val="22"/>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2"/>
            </w:rPr>
            <w:t xml:space="preserve">3 </w:t>
          </w:r>
          <w:r>
            <w:rPr>
              <w:rStyle w:val="22"/>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2"/>
            </w:rPr>
            <w:t>3.1</w:t>
          </w:r>
          <w:r>
            <w:rPr>
              <w:rStyle w:val="22"/>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2"/>
            </w:rPr>
            <w:t>3.2</w:t>
          </w:r>
          <w:r>
            <w:rPr>
              <w:rStyle w:val="22"/>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2"/>
            </w:rPr>
            <w:t>3.3</w:t>
          </w:r>
          <w:r>
            <w:rPr>
              <w:rStyle w:val="22"/>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2"/>
            </w:rPr>
            <w:t>3.4</w:t>
          </w:r>
          <w:r>
            <w:rPr>
              <w:rStyle w:val="22"/>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2"/>
            </w:rPr>
            <w:t>3.5</w:t>
          </w:r>
          <w:r>
            <w:rPr>
              <w:rStyle w:val="22"/>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2"/>
            </w:rPr>
            <w:t>3.6</w:t>
          </w:r>
          <w:r>
            <w:rPr>
              <w:rStyle w:val="22"/>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2"/>
            </w:rPr>
            <w:t xml:space="preserve">4 </w:t>
          </w:r>
          <w:r>
            <w:rPr>
              <w:rStyle w:val="22"/>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2"/>
            </w:rPr>
            <w:t xml:space="preserve">4.1 </w:t>
          </w:r>
          <w:r>
            <w:rPr>
              <w:rStyle w:val="22"/>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2"/>
            </w:rPr>
            <w:t>4.2</w:t>
          </w:r>
          <w:r>
            <w:rPr>
              <w:rStyle w:val="22"/>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2"/>
            </w:rPr>
            <w:t>4.3</w:t>
          </w:r>
          <w:r>
            <w:rPr>
              <w:rStyle w:val="22"/>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2"/>
            </w:rPr>
            <w:t>4.4</w:t>
          </w:r>
          <w:r>
            <w:rPr>
              <w:rStyle w:val="22"/>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2"/>
            </w:rPr>
            <w:t xml:space="preserve">4.4.1 </w:t>
          </w:r>
          <w:r>
            <w:rPr>
              <w:rStyle w:val="22"/>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2"/>
            </w:rPr>
            <w:t>4.4.2</w:t>
          </w:r>
          <w:r>
            <w:rPr>
              <w:rStyle w:val="22"/>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2"/>
            </w:rPr>
            <w:t>4.5</w:t>
          </w:r>
          <w:r>
            <w:rPr>
              <w:rStyle w:val="22"/>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2"/>
            </w:rPr>
            <w:t>4.5.1</w:t>
          </w:r>
          <w:r>
            <w:rPr>
              <w:rStyle w:val="22"/>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2"/>
            </w:rPr>
            <w:t xml:space="preserve">4.5.2 </w:t>
          </w:r>
          <w:r>
            <w:rPr>
              <w:rStyle w:val="22"/>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2"/>
            </w:rPr>
            <w:t xml:space="preserve">4.5.3 </w:t>
          </w:r>
          <w:r>
            <w:rPr>
              <w:rStyle w:val="22"/>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2"/>
            </w:rPr>
            <w:t xml:space="preserve">4.5.4 </w:t>
          </w:r>
          <w:r>
            <w:rPr>
              <w:rStyle w:val="22"/>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2"/>
            </w:rPr>
            <w:t xml:space="preserve">4.5.5 </w:t>
          </w:r>
          <w:r>
            <w:rPr>
              <w:rStyle w:val="22"/>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2"/>
            </w:rPr>
            <w:t>4.6</w:t>
          </w:r>
          <w:r>
            <w:rPr>
              <w:rStyle w:val="22"/>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2"/>
            </w:rPr>
            <w:t>5</w:t>
          </w:r>
          <w:r>
            <w:rPr>
              <w:rStyle w:val="22"/>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2"/>
            </w:rPr>
            <w:t>5.1</w:t>
          </w:r>
          <w:r>
            <w:rPr>
              <w:rStyle w:val="22"/>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2"/>
            </w:rPr>
            <w:t>5.2</w:t>
          </w:r>
          <w:r>
            <w:rPr>
              <w:rStyle w:val="22"/>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2"/>
            </w:rPr>
            <w:t>5.2.1</w:t>
          </w:r>
          <w:r>
            <w:rPr>
              <w:rStyle w:val="22"/>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2"/>
            </w:rPr>
            <w:t>5.2.2</w:t>
          </w:r>
          <w:r>
            <w:rPr>
              <w:rStyle w:val="22"/>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2"/>
            </w:rPr>
            <w:t>5.2.3</w:t>
          </w:r>
          <w:r>
            <w:rPr>
              <w:rStyle w:val="22"/>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2"/>
            </w:rPr>
            <w:t>5.2.3.1</w:t>
          </w:r>
          <w:r>
            <w:rPr>
              <w:rStyle w:val="22"/>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2"/>
            </w:rPr>
            <w:t>5.2.3.2</w:t>
          </w:r>
          <w:r>
            <w:rPr>
              <w:rStyle w:val="22"/>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2"/>
            </w:rPr>
            <w:t>5.2.4</w:t>
          </w:r>
          <w:r>
            <w:rPr>
              <w:rStyle w:val="22"/>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2"/>
            </w:rPr>
            <w:t>5.2.5</w:t>
          </w:r>
          <w:r>
            <w:rPr>
              <w:rStyle w:val="22"/>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2"/>
            </w:rPr>
            <w:t>5.2.6</w:t>
          </w:r>
          <w:r>
            <w:rPr>
              <w:rStyle w:val="22"/>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2"/>
            </w:rPr>
            <w:t>5.2.7</w:t>
          </w:r>
          <w:r>
            <w:rPr>
              <w:rStyle w:val="22"/>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2"/>
            </w:rPr>
            <w:t>6</w:t>
          </w:r>
          <w:r>
            <w:rPr>
              <w:rStyle w:val="22"/>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2"/>
            </w:rPr>
            <w:t xml:space="preserve">6.1 </w:t>
          </w:r>
          <w:r>
            <w:rPr>
              <w:rStyle w:val="22"/>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2"/>
            </w:rPr>
            <w:t xml:space="preserve">6.1.1 </w:t>
          </w:r>
          <w:r>
            <w:rPr>
              <w:rStyle w:val="22"/>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2"/>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2"/>
            </w:rPr>
            <w:t>6.1.2 CSCI</w:t>
          </w:r>
          <w:r>
            <w:rPr>
              <w:rStyle w:val="22"/>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2"/>
            </w:rPr>
            <w:t>CSCI</w:t>
          </w:r>
          <w:r>
            <w:rPr>
              <w:rStyle w:val="22"/>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2"/>
            </w:rPr>
            <w:t xml:space="preserve">6.1.3 </w:t>
          </w:r>
          <w:r>
            <w:rPr>
              <w:rStyle w:val="22"/>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2"/>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2"/>
            </w:rPr>
            <w:t xml:space="preserve">6.1.4 </w:t>
          </w:r>
          <w:r>
            <w:rPr>
              <w:rStyle w:val="22"/>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2"/>
            </w:rPr>
            <w:t xml:space="preserve">6.1.5 </w:t>
          </w:r>
          <w:r>
            <w:rPr>
              <w:rStyle w:val="22"/>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2"/>
            </w:rPr>
            <w:t xml:space="preserve">6.1.6 </w:t>
          </w:r>
          <w:r>
            <w:rPr>
              <w:rStyle w:val="22"/>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2"/>
              <w:rFonts w:cs="宋体"/>
            </w:rPr>
            <w:t xml:space="preserve">6.2 </w:t>
          </w:r>
          <w:r>
            <w:rPr>
              <w:rStyle w:val="22"/>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2"/>
            </w:rPr>
            <w:t xml:space="preserve">6.2.1 </w:t>
          </w:r>
          <w:r>
            <w:rPr>
              <w:rStyle w:val="22"/>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2"/>
            </w:rPr>
            <w:t xml:space="preserve">6.2.2 </w:t>
          </w:r>
          <w:r>
            <w:rPr>
              <w:rStyle w:val="22"/>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2"/>
            </w:rPr>
            <w:t xml:space="preserve">6.2.3 </w:t>
          </w:r>
          <w:r>
            <w:rPr>
              <w:rStyle w:val="22"/>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2"/>
              <w:rFonts w:hint="eastAsia"/>
            </w:rPr>
            <w:t>本</w:t>
          </w:r>
          <w:r>
            <w:rPr>
              <w:rStyle w:val="22"/>
            </w:rPr>
            <w:t>Web</w:t>
          </w:r>
          <w:r>
            <w:rPr>
              <w:rStyle w:val="22"/>
              <w:rFonts w:hint="eastAsia"/>
            </w:rPr>
            <w:t>系统开发使用</w:t>
          </w:r>
          <w:r>
            <w:rPr>
              <w:rStyle w:val="22"/>
            </w:rPr>
            <w:t>CodeIgniter Web Framework</w:t>
          </w:r>
          <w:r>
            <w:rPr>
              <w:rStyle w:val="22"/>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2"/>
            </w:rPr>
            <w:t xml:space="preserve">6.2.4 </w:t>
          </w:r>
          <w:r>
            <w:rPr>
              <w:rStyle w:val="22"/>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2"/>
            </w:rPr>
            <w:t xml:space="preserve">6.2.5 </w:t>
          </w:r>
          <w:r>
            <w:rPr>
              <w:rStyle w:val="22"/>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2"/>
              <w:rFonts w:cs="宋体"/>
            </w:rPr>
            <w:t xml:space="preserve">6.3 </w:t>
          </w:r>
          <w:r>
            <w:rPr>
              <w:rStyle w:val="22"/>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2"/>
            </w:rPr>
            <w:t xml:space="preserve">6.3.1 </w:t>
          </w:r>
          <w:r>
            <w:rPr>
              <w:rStyle w:val="22"/>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2"/>
            </w:rPr>
            <w:t xml:space="preserve">6.3.2 </w:t>
          </w:r>
          <w:r>
            <w:rPr>
              <w:rStyle w:val="22"/>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2"/>
            </w:rPr>
            <w:t xml:space="preserve">6.3.3 </w:t>
          </w:r>
          <w:r>
            <w:rPr>
              <w:rStyle w:val="22"/>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2"/>
            </w:rPr>
            <w:t xml:space="preserve">6.4 </w:t>
          </w:r>
          <w:r>
            <w:rPr>
              <w:rStyle w:val="22"/>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2"/>
            </w:rPr>
            <w:t xml:space="preserve">6.4.1 </w:t>
          </w:r>
          <w:r>
            <w:rPr>
              <w:rStyle w:val="22"/>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2"/>
            </w:rPr>
            <w:t xml:space="preserve">6.4.2 </w:t>
          </w:r>
          <w:r>
            <w:rPr>
              <w:rStyle w:val="22"/>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2"/>
            </w:rPr>
            <w:t xml:space="preserve">6.5 </w:t>
          </w:r>
          <w:r>
            <w:rPr>
              <w:rStyle w:val="22"/>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2"/>
            </w:rPr>
            <w:t xml:space="preserve">6.6 </w:t>
          </w:r>
          <w:r>
            <w:rPr>
              <w:rStyle w:val="22"/>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2"/>
            </w:rPr>
            <w:t>6.6.1 CSCI</w:t>
          </w:r>
          <w:r>
            <w:rPr>
              <w:rStyle w:val="22"/>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2"/>
            </w:rPr>
            <w:t>6.6.2 CSCI</w:t>
          </w:r>
          <w:r>
            <w:rPr>
              <w:rStyle w:val="22"/>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2"/>
            </w:rPr>
            <w:t>6.6.3 CSCI</w:t>
          </w:r>
          <w:r>
            <w:rPr>
              <w:rStyle w:val="22"/>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2"/>
            </w:rPr>
            <w:t xml:space="preserve">6.7 </w:t>
          </w:r>
          <w:r>
            <w:rPr>
              <w:rStyle w:val="22"/>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2"/>
            </w:rPr>
            <w:t xml:space="preserve">6.7.1 </w:t>
          </w:r>
          <w:r>
            <w:rPr>
              <w:rStyle w:val="22"/>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2"/>
            </w:rPr>
            <w:t xml:space="preserve">6.7.2 </w:t>
          </w:r>
          <w:r>
            <w:rPr>
              <w:rStyle w:val="22"/>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2"/>
            </w:rPr>
            <w:t xml:space="preserve">6.7.3 </w:t>
          </w:r>
          <w:r>
            <w:rPr>
              <w:rStyle w:val="22"/>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2"/>
            </w:rPr>
            <w:t xml:space="preserve">6.7.4 </w:t>
          </w:r>
          <w:r>
            <w:rPr>
              <w:rStyle w:val="22"/>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2"/>
            </w:rPr>
            <w:t xml:space="preserve">6.7.5 </w:t>
          </w:r>
          <w:r>
            <w:rPr>
              <w:rStyle w:val="22"/>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2"/>
            </w:rPr>
            <w:t xml:space="preserve">6.8 </w:t>
          </w:r>
          <w:r>
            <w:rPr>
              <w:rStyle w:val="22"/>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2"/>
            </w:rPr>
            <w:t xml:space="preserve">6.8.1 </w:t>
          </w:r>
          <w:r>
            <w:rPr>
              <w:rStyle w:val="22"/>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2"/>
            </w:rPr>
            <w:t xml:space="preserve">6.8.2 </w:t>
          </w:r>
          <w:r>
            <w:rPr>
              <w:rStyle w:val="22"/>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2"/>
            </w:rPr>
            <w:t xml:space="preserve">6.8.3 </w:t>
          </w:r>
          <w:r>
            <w:rPr>
              <w:rStyle w:val="22"/>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2"/>
            </w:rPr>
            <w:t xml:space="preserve">6.9 </w:t>
          </w:r>
          <w:r>
            <w:rPr>
              <w:rStyle w:val="22"/>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2"/>
            </w:rPr>
            <w:t xml:space="preserve">6.9.1 </w:t>
          </w:r>
          <w:r>
            <w:rPr>
              <w:rStyle w:val="22"/>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2"/>
            </w:rPr>
            <w:t xml:space="preserve">6.9.2 </w:t>
          </w:r>
          <w:r>
            <w:rPr>
              <w:rStyle w:val="22"/>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2"/>
            </w:rPr>
            <w:t xml:space="preserve">6.9.3 </w:t>
          </w:r>
          <w:r>
            <w:rPr>
              <w:rStyle w:val="22"/>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2"/>
            </w:rPr>
            <w:t xml:space="preserve">6.10 </w:t>
          </w:r>
          <w:r>
            <w:rPr>
              <w:rStyle w:val="22"/>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2"/>
            </w:rPr>
            <w:t xml:space="preserve">6.10.1 </w:t>
          </w:r>
          <w:r>
            <w:rPr>
              <w:rStyle w:val="22"/>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2"/>
            </w:rPr>
            <w:t xml:space="preserve">6.10.2 </w:t>
          </w:r>
          <w:r>
            <w:rPr>
              <w:rStyle w:val="22"/>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2"/>
            </w:rPr>
            <w:t xml:space="preserve">6.11 </w:t>
          </w:r>
          <w:r>
            <w:rPr>
              <w:rStyle w:val="22"/>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2"/>
            </w:rPr>
            <w:t>7</w:t>
          </w:r>
          <w:r>
            <w:rPr>
              <w:rStyle w:val="22"/>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2"/>
            </w:rPr>
            <w:t xml:space="preserve">8 </w:t>
          </w:r>
          <w:r>
            <w:rPr>
              <w:rStyle w:val="22"/>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2"/>
            </w:rPr>
            <w:t>8.1</w:t>
          </w:r>
          <w:r>
            <w:rPr>
              <w:rStyle w:val="22"/>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2"/>
            </w:rPr>
            <w:t>8.2</w:t>
          </w:r>
          <w:r>
            <w:rPr>
              <w:rStyle w:val="22"/>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2"/>
            </w:rPr>
            <w:t>8.2.1</w:t>
          </w:r>
          <w:r>
            <w:rPr>
              <w:rStyle w:val="22"/>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2"/>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2"/>
            </w:rPr>
            <w:t xml:space="preserve">8.2.2 </w:t>
          </w:r>
          <w:r>
            <w:rPr>
              <w:rStyle w:val="22"/>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2"/>
            </w:rPr>
            <w:t xml:space="preserve">8.2.3 </w:t>
          </w:r>
          <w:r>
            <w:rPr>
              <w:rStyle w:val="22"/>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2"/>
            </w:rPr>
            <w:t>9</w:t>
          </w:r>
          <w:r>
            <w:rPr>
              <w:rStyle w:val="22"/>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2"/>
            </w:rPr>
            <w:t>9.1</w:t>
          </w:r>
          <w:r>
            <w:rPr>
              <w:rStyle w:val="22"/>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2"/>
            </w:rPr>
            <w:t>9.2</w:t>
          </w:r>
          <w:r>
            <w:rPr>
              <w:rStyle w:val="22"/>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2"/>
            </w:rPr>
            <w:t>10</w:t>
          </w:r>
          <w:r>
            <w:rPr>
              <w:rStyle w:val="22"/>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2"/>
            </w:rPr>
            <w:t>10.1</w:t>
          </w:r>
          <w:r>
            <w:rPr>
              <w:rStyle w:val="22"/>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2"/>
            </w:rPr>
            <w:t>10.2</w:t>
          </w:r>
          <w:r>
            <w:rPr>
              <w:rStyle w:val="22"/>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2"/>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2"/>
            </w:rPr>
            <w:t>10.3</w:t>
          </w:r>
          <w:r>
            <w:rPr>
              <w:rStyle w:val="22"/>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2"/>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2"/>
            </w:rPr>
            <w:t>10.4</w:t>
          </w:r>
          <w:r>
            <w:rPr>
              <w:rStyle w:val="22"/>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2"/>
            </w:rPr>
            <w:t>11</w:t>
          </w:r>
          <w:r>
            <w:rPr>
              <w:rStyle w:val="22"/>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2"/>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2"/>
            </w:rPr>
            <w:t>12</w:t>
          </w:r>
          <w:r>
            <w:rPr>
              <w:rStyle w:val="22"/>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2"/>
            </w:rPr>
            <w:t>12.1</w:t>
          </w:r>
          <w:r>
            <w:rPr>
              <w:rStyle w:val="22"/>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2"/>
            </w:rPr>
            <w:t xml:space="preserve">12.1.1 </w:t>
          </w:r>
          <w:r>
            <w:rPr>
              <w:rStyle w:val="22"/>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2"/>
            </w:rPr>
            <w:t>12.1.2</w:t>
          </w:r>
          <w:r>
            <w:rPr>
              <w:rStyle w:val="22"/>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2"/>
            </w:rPr>
            <w:t>12.2</w:t>
          </w:r>
          <w:r>
            <w:rPr>
              <w:rStyle w:val="22"/>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2"/>
            </w:rPr>
            <w:t>12.3</w:t>
          </w:r>
          <w:r>
            <w:rPr>
              <w:rStyle w:val="22"/>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r>
        <w:rPr>
          <w:rFonts w:hint="eastAsia" w:eastAsia="黑体"/>
          <w:sz w:val="28"/>
          <w:szCs w:val="28"/>
        </w:rPr>
        <w:t>需要为每个文档指定审核人，并做认真审核。请组长协调安排。</w:t>
      </w:r>
    </w:p>
    <w:tbl>
      <w:tblPr>
        <w:tblStyle w:val="23"/>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rPr>
                <w:sz w:val="20"/>
              </w:rPr>
            </w:pP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532764"/>
      <w:bookmarkStart w:id="1" w:name="_Toc463789352"/>
      <w:r>
        <w:rPr>
          <w:rFonts w:hint="eastAsia"/>
        </w:rPr>
        <w:t>1 引言</w:t>
      </w:r>
      <w:bookmarkEnd w:id="0"/>
      <w:bookmarkEnd w:id="1"/>
    </w:p>
    <w:p>
      <w:pPr>
        <w:pStyle w:val="3"/>
      </w:pPr>
      <w:bookmarkStart w:id="2" w:name="_Toc463789353"/>
      <w:bookmarkStart w:id="3" w:name="_Toc463532766"/>
      <w:r>
        <w:rPr>
          <w:rFonts w:hint="eastAsia"/>
        </w:rPr>
        <w:t>1.</w:t>
      </w:r>
      <w:r>
        <w:rPr>
          <w:rFonts w:hint="eastAsia"/>
          <w:lang w:val="en-US"/>
        </w:rPr>
        <w:t>1</w:t>
      </w:r>
      <w:r>
        <w:rPr>
          <w:rFonts w:hint="eastAsia"/>
        </w:rPr>
        <w:t>软件标识</w:t>
      </w:r>
      <w:bookmarkEnd w:id="2"/>
      <w:bookmarkEnd w:id="3"/>
    </w:p>
    <w:p>
      <w:pPr>
        <w:rPr>
          <w:lang w:val="en-US"/>
        </w:rPr>
      </w:pPr>
      <w:r>
        <w:rPr>
          <w:rFonts w:hint="eastAsia"/>
          <w:lang w:val="en-US"/>
        </w:rPr>
        <w:t>软件全称为：“学院圈”校园购物平台。</w:t>
      </w:r>
    </w:p>
    <w:p>
      <w:pPr>
        <w:pStyle w:val="3"/>
        <w:rPr>
          <w:lang w:val="en-US"/>
        </w:rPr>
      </w:pPr>
      <w:bookmarkStart w:id="4" w:name="_Toc463789354"/>
      <w:bookmarkStart w:id="5" w:name="_Toc463532767"/>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789358"/>
      <w:bookmarkStart w:id="10" w:name="_Toc463532768"/>
      <w:r>
        <w:rPr>
          <w:rFonts w:hint="eastAsia"/>
          <w:lang w:val="en-US"/>
        </w:rPr>
        <w:t>1.3文档概述</w:t>
      </w:r>
      <w:bookmarkEnd w:id="9"/>
      <w:bookmarkEnd w:id="10"/>
    </w:p>
    <w:p>
      <w:pPr>
        <w:pStyle w:val="18"/>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lang w:val="en-US"/>
        </w:rPr>
      </w:pPr>
      <w:bookmarkStart w:id="12" w:name="_Toc463532769"/>
      <w:bookmarkStart w:id="13" w:name="_Toc463789360"/>
      <w:r>
        <w:rPr>
          <w:rFonts w:hint="eastAsia"/>
          <w:lang w:val="en-US"/>
        </w:rPr>
        <w:t xml:space="preserve">1.5 </w:t>
      </w:r>
      <w:bookmarkEnd w:id="12"/>
      <w:r>
        <w:rPr>
          <w:rFonts w:hint="eastAsia"/>
          <w:lang w:val="en-US"/>
        </w:rPr>
        <w:t>基线</w:t>
      </w:r>
      <w:bookmarkEnd w:id="13"/>
    </w:p>
    <w:p>
      <w:pPr>
        <w:pStyle w:val="4"/>
        <w:rPr>
          <w:lang w:val="en-US"/>
        </w:rPr>
      </w:pPr>
      <w:bookmarkStart w:id="14" w:name="_Toc463789361"/>
      <w:bookmarkStart w:id="15" w:name="_Toc463532770"/>
      <w:r>
        <w:rPr>
          <w:rFonts w:hint="eastAsia"/>
          <w:lang w:val="en-US"/>
        </w:rPr>
        <w:t>1.5.1 软件需求规格</w:t>
      </w:r>
      <w:bookmarkEnd w:id="14"/>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lang w:val="en-US"/>
        </w:rPr>
      </w:pPr>
    </w:p>
    <w:p>
      <w:pPr>
        <w:pStyle w:val="10"/>
        <w:spacing w:line="240" w:lineRule="auto"/>
        <w:rPr>
          <w:lang w:val="en-US"/>
        </w:rPr>
      </w:pPr>
      <w:bookmarkStart w:id="16" w:name="_Toc463789362"/>
      <w:r>
        <w:rPr>
          <w:rStyle w:val="27"/>
          <w:rFonts w:hint="eastAsia"/>
        </w:rPr>
        <w:t>2 引用文件</w:t>
      </w:r>
      <w:bookmarkEnd w:id="15"/>
      <w:bookmarkEnd w:id="16"/>
      <w:r>
        <w:rPr>
          <w:rFonts w:hint="eastAsia"/>
        </w:rPr>
        <w:br w:type="textWrapping"/>
      </w:r>
      <w:r>
        <w:rPr>
          <w:lang w:val="en-US"/>
        </w:rPr>
        <w:t xml:space="preserve">[1] </w:t>
      </w:r>
      <w:r>
        <w:rPr>
          <w:rFonts w:hint="eastAsia"/>
          <w:lang w:val="en-US"/>
        </w:rPr>
        <w:t>魏雪萍。 ASP+SQL SERVER组建动态网站。人民邮电出版社,2004年6月。</w:t>
      </w:r>
      <w:r>
        <w:rPr>
          <w:rFonts w:hint="eastAsia"/>
          <w:lang w:val="en-US"/>
        </w:rPr>
        <w:br w:type="textWrapping"/>
      </w:r>
      <w:r>
        <w:rPr>
          <w:lang w:val="en-US"/>
        </w:rPr>
        <w:t xml:space="preserve">[2] </w:t>
      </w:r>
      <w:r>
        <w:rPr>
          <w:rFonts w:hint="eastAsia"/>
          <w:lang w:val="en-US"/>
        </w:rPr>
        <w:t>周兴华 周新伟 张军 刘辉。ASP+SQL SERVER数据库开发与实例。清华大学出版社，2006年2月。</w:t>
      </w:r>
    </w:p>
    <w:p>
      <w:pPr>
        <w:pStyle w:val="10"/>
        <w:spacing w:line="240" w:lineRule="auto"/>
        <w:ind w:firstLine="0"/>
      </w:pPr>
      <w:r>
        <w:rPr>
          <w:rFonts w:hint="eastAsia"/>
          <w:lang w:val="en-US"/>
        </w:rPr>
        <w:t>[3] 韩万江、姜立新。软件工程案例分析教程（软件项目开发实例） 机械工业出版社。 2011年三月。</w:t>
      </w:r>
      <w:r>
        <w:rPr>
          <w:rFonts w:hint="eastAsia"/>
          <w:b/>
          <w:bCs/>
        </w:rPr>
        <w:br w:type="textWrapping"/>
      </w:r>
      <w:r>
        <w:rPr>
          <w:lang w:val="en-US"/>
        </w:rPr>
        <w:t>[</w:t>
      </w:r>
      <w:r>
        <w:rPr>
          <w:rFonts w:hint="eastAsia"/>
          <w:lang w:val="en-US"/>
        </w:rPr>
        <w:t>4</w:t>
      </w:r>
      <w:r>
        <w:rPr>
          <w:lang w:val="en-US"/>
        </w:rPr>
        <w:t>] Roger S.Pressman</w:t>
      </w:r>
      <w:r>
        <w:rPr>
          <w:rFonts w:hint="eastAsia"/>
        </w:rPr>
        <w:t xml:space="preserve">。软件工程—实践者的研究方法。机械工业出版社，2010年10月。 </w:t>
      </w:r>
    </w:p>
    <w:p>
      <w:pPr>
        <w:ind w:firstLine="0"/>
      </w:pPr>
      <w:r>
        <w:rPr>
          <w:rFonts w:hint="eastAsia"/>
        </w:rPr>
        <w:t xml:space="preserve"> </w:t>
      </w:r>
    </w:p>
    <w:p>
      <w:pPr>
        <w:pStyle w:val="2"/>
      </w:pPr>
      <w:bookmarkStart w:id="17" w:name="_Toc463532771"/>
      <w:bookmarkStart w:id="18" w:name="_Toc463789363"/>
      <w:r>
        <w:rPr>
          <w:rFonts w:hint="eastAsia"/>
        </w:rPr>
        <w:t>3 产品交付</w:t>
      </w:r>
      <w:bookmarkEnd w:id="17"/>
      <w:bookmarkEnd w:id="18"/>
    </w:p>
    <w:p>
      <w:pPr>
        <w:pStyle w:val="3"/>
      </w:pPr>
      <w:bookmarkStart w:id="19" w:name="_Toc463532772"/>
      <w:bookmarkStart w:id="20" w:name="_Toc463789364"/>
      <w:r>
        <w:rPr>
          <w:rFonts w:hint="eastAsia"/>
        </w:rPr>
        <w:t>3.1程序</w:t>
      </w:r>
      <w:bookmarkEnd w:id="19"/>
      <w:bookmarkEnd w:id="20"/>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pPr>
      <w:bookmarkStart w:id="21" w:name="_Toc463532773"/>
      <w:bookmarkStart w:id="22" w:name="_Toc463789365"/>
      <w:r>
        <w:rPr>
          <w:rFonts w:hint="eastAsia"/>
        </w:rPr>
        <w:t>3.2文</w:t>
      </w:r>
      <w:bookmarkEnd w:id="21"/>
      <w:r>
        <w:rPr>
          <w:rFonts w:hint="eastAsia"/>
          <w:lang w:val="en-US"/>
        </w:rPr>
        <w:t>档</w:t>
      </w:r>
      <w:bookmarkEnd w:id="22"/>
    </w:p>
    <w:p>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23" w:name="_Toc463789366"/>
      <w:bookmarkStart w:id="24" w:name="_Toc463532774"/>
      <w:r>
        <w:rPr>
          <w:rFonts w:hint="eastAsia"/>
          <w:lang w:val="en-US"/>
        </w:rPr>
        <w:t>3.3服务</w:t>
      </w:r>
      <w:bookmarkEnd w:id="23"/>
      <w:bookmarkEnd w:id="24"/>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1"/>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5" w:name="_Toc463789367"/>
      <w:bookmarkStart w:id="26" w:name="_Toc463532775"/>
      <w:r>
        <w:rPr>
          <w:rFonts w:hint="eastAsia"/>
        </w:rPr>
        <w:t>3.4非移交产品</w:t>
      </w:r>
      <w:bookmarkEnd w:id="25"/>
      <w:bookmarkEnd w:id="26"/>
    </w:p>
    <w:p>
      <w:pPr>
        <w:ind w:firstLine="0"/>
      </w:pPr>
      <w:r>
        <w:rPr>
          <w:rFonts w:hint="eastAsia"/>
          <w:lang w:val="en-US"/>
        </w:rPr>
        <w:t xml:space="preserve">1. </w:t>
      </w:r>
      <w:r>
        <w:t>可行性分析报告：说明该软件开发项目的实现在技术上、经济上和社会</w:t>
      </w:r>
    </w:p>
    <w:p>
      <w:pPr>
        <w:ind w:firstLine="0"/>
      </w:pPr>
      <w:r>
        <w:rPr>
          <w:rFonts w:hint="eastAsia"/>
          <w:lang w:val="en-US"/>
        </w:rPr>
        <w:t xml:space="preserve">2. </w:t>
      </w:r>
      <w:r>
        <w:t>因素上的可行性，评述为了合理地达到开发目标可供选择的各种可能实施方案，说明并论证所选定实施方案的理由。</w:t>
      </w:r>
    </w:p>
    <w:p>
      <w:pPr>
        <w:ind w:firstLine="0"/>
      </w:pPr>
      <w:r>
        <w:rPr>
          <w:rFonts w:hint="eastAsia"/>
          <w:lang w:val="en-US"/>
        </w:rPr>
        <w:t xml:space="preserve">3. </w:t>
      </w:r>
      <w:r>
        <w:t>项目开发计划：为软件项目实施方案制订出具体计划，应该包括各部分</w:t>
      </w:r>
    </w:p>
    <w:p>
      <w:pPr>
        <w:ind w:firstLine="0"/>
      </w:pPr>
      <w:r>
        <w:rPr>
          <w:rFonts w:hint="eastAsia"/>
          <w:lang w:val="en-US"/>
        </w:rPr>
        <w:t xml:space="preserve">4. </w:t>
      </w:r>
      <w:r>
        <w:t>工作的负责人员、开发的进度、开发经费的预算、所需的硬件及软件资源等。</w:t>
      </w:r>
    </w:p>
    <w:p>
      <w:pPr>
        <w:ind w:firstLine="0"/>
      </w:pPr>
      <w:r>
        <w:rPr>
          <w:rFonts w:hint="eastAsia"/>
          <w:lang w:val="en-US"/>
        </w:rPr>
        <w:t xml:space="preserve">5. </w:t>
      </w:r>
      <w:r>
        <w:t>软件需求说明书（软件规格说明书）：对所开发软件的功能、性能、用户</w:t>
      </w:r>
    </w:p>
    <w:p>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firstLine="0"/>
      </w:pPr>
      <w:r>
        <w:rPr>
          <w:rFonts w:hint="eastAsia"/>
          <w:lang w:val="en-US"/>
        </w:rPr>
        <w:t xml:space="preserve">8. </w:t>
      </w:r>
      <w:r>
        <w:t>详细设计说明书：着重描述每一模块是怎样实现的，包括实现算法、逻辑流程等。</w:t>
      </w:r>
    </w:p>
    <w:p>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pPr>
        <w:ind w:firstLine="0"/>
      </w:pPr>
      <w:r>
        <w:rPr>
          <w:rFonts w:hint="eastAsia"/>
          <w:lang w:val="en-US"/>
        </w:rPr>
        <w:t xml:space="preserve">10. </w:t>
      </w:r>
      <w:r>
        <w:t>测试分析报告：测试工作完成以后，应提交测试计划执行情况的说明，对测试结果加以分析，并提出测试的结论意见。</w:t>
      </w:r>
    </w:p>
    <w:p>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firstLine="0"/>
      </w:pPr>
      <w:r>
        <w:rPr>
          <w:rFonts w:hint="eastAsia"/>
          <w:lang w:val="en-US"/>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firstLine="0"/>
      </w:pPr>
      <w:r>
        <w:rPr>
          <w:rFonts w:hint="eastAsia"/>
          <w:lang w:val="en-US"/>
        </w:rPr>
        <w:t xml:space="preserve">13. </w:t>
      </w:r>
      <w:r>
        <w:t>软件问题报告：指出软件问题的登记情况，如日期、发现人、状态、问题所属模块等，为软件修改提供准备文档。</w:t>
      </w:r>
    </w:p>
    <w:p>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pPr>
        <w:ind w:firstLine="0"/>
      </w:pPr>
      <w:r>
        <w:rPr>
          <w:rFonts w:hint="eastAsia"/>
          <w:lang w:val="en-US"/>
        </w:rPr>
        <w:t xml:space="preserve">15.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7" w:name="_Toc463789368"/>
      <w:bookmarkStart w:id="28" w:name="_Toc463532776"/>
      <w:r>
        <w:rPr>
          <w:rFonts w:hint="eastAsia"/>
          <w:lang w:val="en-US"/>
        </w:rPr>
        <w:t>3.5验收标准</w:t>
      </w:r>
      <w:bookmarkEnd w:id="27"/>
      <w:bookmarkEnd w:id="28"/>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9" w:name="_Toc463532777"/>
      <w:bookmarkStart w:id="30" w:name="_Toc463789369"/>
      <w:r>
        <w:rPr>
          <w:rFonts w:hint="eastAsia"/>
          <w:lang w:val="en-US"/>
        </w:rPr>
        <w:t>3.6最终交付期限</w:t>
      </w:r>
      <w:bookmarkEnd w:id="29"/>
      <w:bookmarkEnd w:id="30"/>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31" w:name="_Toc463532778"/>
      <w:bookmarkStart w:id="32" w:name="_Toc463789370"/>
      <w:r>
        <w:rPr>
          <w:rFonts w:hint="eastAsia"/>
          <w:lang w:val="en-US"/>
        </w:rPr>
        <w:t xml:space="preserve">4 </w:t>
      </w:r>
      <w:bookmarkEnd w:id="31"/>
      <w:r>
        <w:rPr>
          <w:rFonts w:hint="eastAsia"/>
          <w:lang w:val="en-US"/>
        </w:rPr>
        <w:t>所需工作概述</w:t>
      </w:r>
      <w:bookmarkEnd w:id="32"/>
    </w:p>
    <w:p>
      <w:pPr>
        <w:pStyle w:val="3"/>
        <w:rPr>
          <w:lang w:val="en-US"/>
        </w:rPr>
      </w:pPr>
      <w:bookmarkStart w:id="33" w:name="_Toc463532779"/>
      <w:bookmarkStart w:id="34" w:name="_Toc463789371"/>
      <w:r>
        <w:rPr>
          <w:rFonts w:hint="eastAsia"/>
          <w:lang w:val="en-US"/>
        </w:rPr>
        <w:t>4.1 软件需求与约束</w:t>
      </w:r>
      <w:bookmarkEnd w:id="33"/>
      <w:bookmarkEnd w:id="34"/>
      <w:bookmarkStart w:id="35" w:name="_Toc430957159"/>
      <w:bookmarkStart w:id="36" w:name="_Toc430957331"/>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35"/>
    <w:bookmarkEnd w:id="36"/>
    <w:p>
      <w:pPr>
        <w:pStyle w:val="3"/>
      </w:pPr>
      <w:bookmarkStart w:id="37" w:name="_Toc463532780"/>
      <w:bookmarkStart w:id="38" w:name="_Toc463789372"/>
      <w:r>
        <w:rPr>
          <w:rFonts w:hint="eastAsia"/>
        </w:rPr>
        <w:t>4.2项目文档编制的需求与约束</w:t>
      </w:r>
      <w:bookmarkEnd w:id="37"/>
      <w:bookmarkEnd w:id="38"/>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9" w:name="_Toc463789373"/>
      <w:r>
        <w:rPr>
          <w:rFonts w:hint="eastAsia"/>
        </w:rPr>
        <w:t>4.</w:t>
      </w:r>
      <w:r>
        <w:rPr>
          <w:rFonts w:hint="eastAsia"/>
          <w:lang w:val="en-US"/>
        </w:rPr>
        <w:t>3在系统生命周期中的地位</w:t>
      </w:r>
      <w:bookmarkEnd w:id="39"/>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40" w:name="_Toc463532781"/>
      <w:bookmarkStart w:id="41" w:name="_Toc463789374"/>
      <w:r>
        <w:rPr>
          <w:rFonts w:hint="eastAsia"/>
        </w:rPr>
        <w:t>4.</w:t>
      </w:r>
      <w:r>
        <w:rPr>
          <w:rFonts w:hint="eastAsia"/>
          <w:lang w:val="en-US"/>
        </w:rPr>
        <w:t>4</w:t>
      </w:r>
      <w:r>
        <w:rPr>
          <w:rFonts w:hint="eastAsia"/>
        </w:rPr>
        <w:t>开发环境需求与约束</w:t>
      </w:r>
      <w:bookmarkEnd w:id="40"/>
      <w:bookmarkEnd w:id="41"/>
    </w:p>
    <w:p>
      <w:pPr>
        <w:pStyle w:val="4"/>
      </w:pPr>
      <w:bookmarkStart w:id="42" w:name="_Toc463789375"/>
      <w:bookmarkStart w:id="43" w:name="_Toc463532782"/>
      <w:r>
        <w:rPr>
          <w:rFonts w:hint="eastAsia"/>
        </w:rPr>
        <w:t>4.</w:t>
      </w:r>
      <w:r>
        <w:rPr>
          <w:rFonts w:hint="eastAsia"/>
          <w:lang w:val="en-US"/>
        </w:rPr>
        <w:t>4</w:t>
      </w:r>
      <w:r>
        <w:rPr>
          <w:rFonts w:hint="eastAsia"/>
        </w:rPr>
        <w:t>.1 硬件环境</w:t>
      </w:r>
      <w:bookmarkEnd w:id="42"/>
      <w:bookmarkEnd w:id="43"/>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44" w:name="_Toc463789376"/>
      <w:bookmarkStart w:id="45" w:name="_Toc463532783"/>
      <w:r>
        <w:rPr>
          <w:rFonts w:hint="eastAsia"/>
        </w:rPr>
        <w:t>4.</w:t>
      </w:r>
      <w:r>
        <w:rPr>
          <w:rFonts w:hint="eastAsia"/>
          <w:lang w:val="en-US"/>
        </w:rPr>
        <w:t>4</w:t>
      </w:r>
      <w:r>
        <w:rPr>
          <w:rFonts w:hint="eastAsia"/>
        </w:rPr>
        <w:t>.2软件环境</w:t>
      </w:r>
      <w:bookmarkEnd w:id="44"/>
      <w:bookmarkEnd w:id="45"/>
    </w:p>
    <w:p>
      <w:pPr>
        <w:pStyle w:val="28"/>
        <w:ind w:left="842" w:firstLine="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842" w:firstLine="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842" w:firstLine="0"/>
      </w:pPr>
      <w:r>
        <w:rPr>
          <w:rFonts w:hint="eastAsia"/>
        </w:rPr>
        <w:t>数据库管理软件：MySQL</w:t>
      </w:r>
    </w:p>
    <w:p>
      <w:pPr>
        <w:pStyle w:val="28"/>
        <w:ind w:left="842" w:firstLine="0"/>
        <w:rPr>
          <w:lang w:val="en-US"/>
        </w:rPr>
      </w:pPr>
      <w:r>
        <w:rPr>
          <w:rFonts w:hint="eastAsia"/>
        </w:rPr>
        <w:t>开发工具：eclipse、sublime</w:t>
      </w:r>
    </w:p>
    <w:p>
      <w:pPr>
        <w:pStyle w:val="28"/>
        <w:ind w:left="842" w:firstLine="0"/>
      </w:pPr>
      <w:r>
        <w:rPr>
          <w:rFonts w:hint="eastAsia"/>
        </w:rPr>
        <w:t>客户服务端软件：</w:t>
      </w:r>
      <w:r>
        <w:rPr>
          <w:rFonts w:hint="eastAsia"/>
          <w:lang w:val="en-US"/>
        </w:rPr>
        <w:t>Firefox</w:t>
      </w:r>
      <w:r>
        <w:rPr>
          <w:rFonts w:hint="eastAsia"/>
        </w:rPr>
        <w:t>、Chrome等浏览器</w:t>
      </w:r>
    </w:p>
    <w:p>
      <w:pPr>
        <w:pStyle w:val="3"/>
        <w:rPr>
          <w:lang w:val="en-US"/>
        </w:rPr>
      </w:pPr>
      <w:bookmarkStart w:id="46" w:name="_Toc463532784"/>
      <w:bookmarkStart w:id="47" w:name="_Toc463789377"/>
      <w:r>
        <w:rPr>
          <w:rFonts w:hint="eastAsia"/>
        </w:rPr>
        <w:t>4.</w:t>
      </w:r>
      <w:bookmarkEnd w:id="46"/>
      <w:r>
        <w:rPr>
          <w:rFonts w:hint="eastAsia"/>
          <w:lang w:val="en-US"/>
        </w:rPr>
        <w:t>5项目进度安排及资源的需求和约束</w:t>
      </w:r>
      <w:bookmarkEnd w:id="47"/>
    </w:p>
    <w:p>
      <w:pPr>
        <w:pStyle w:val="4"/>
        <w:rPr>
          <w:lang w:val="en-US"/>
        </w:rPr>
      </w:pPr>
      <w:bookmarkStart w:id="48" w:name="_Toc463789378"/>
      <w:r>
        <w:rPr>
          <w:rFonts w:hint="eastAsia"/>
        </w:rPr>
        <w:t>4.</w:t>
      </w:r>
      <w:r>
        <w:rPr>
          <w:rFonts w:hint="eastAsia"/>
          <w:lang w:val="en-US"/>
        </w:rPr>
        <w:t>5</w:t>
      </w:r>
      <w:r>
        <w:rPr>
          <w:rFonts w:hint="eastAsia"/>
        </w:rPr>
        <w:t>.</w:t>
      </w:r>
      <w:r>
        <w:rPr>
          <w:rFonts w:hint="eastAsia"/>
          <w:lang w:val="en-US"/>
        </w:rPr>
        <w:t>1需求分析</w:t>
      </w:r>
      <w:bookmarkEnd w:id="48"/>
    </w:p>
    <w:p>
      <w:pPr>
        <w:pStyle w:val="28"/>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9" w:name="_Toc463789379"/>
      <w:r>
        <w:rPr>
          <w:rFonts w:hint="eastAsia"/>
        </w:rPr>
        <w:t>4.</w:t>
      </w:r>
      <w:r>
        <w:rPr>
          <w:rFonts w:hint="eastAsia"/>
          <w:lang w:val="en-US"/>
        </w:rPr>
        <w:t>5</w:t>
      </w:r>
      <w:r>
        <w:rPr>
          <w:rFonts w:hint="eastAsia"/>
        </w:rPr>
        <w:t>.</w:t>
      </w:r>
      <w:r>
        <w:rPr>
          <w:rFonts w:hint="eastAsia"/>
          <w:lang w:val="en-US"/>
        </w:rPr>
        <w:t>2 系统设计</w:t>
      </w:r>
      <w:bookmarkEnd w:id="49"/>
    </w:p>
    <w:p>
      <w:pPr>
        <w:pStyle w:val="28"/>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50" w:name="_Toc463789380"/>
      <w:r>
        <w:rPr>
          <w:rFonts w:hint="eastAsia"/>
        </w:rPr>
        <w:t>4.</w:t>
      </w:r>
      <w:r>
        <w:rPr>
          <w:rFonts w:hint="eastAsia"/>
          <w:lang w:val="en-US"/>
        </w:rPr>
        <w:t>5</w:t>
      </w:r>
      <w:r>
        <w:rPr>
          <w:rFonts w:hint="eastAsia"/>
        </w:rPr>
        <w:t>.</w:t>
      </w:r>
      <w:r>
        <w:rPr>
          <w:rFonts w:hint="eastAsia"/>
          <w:lang w:val="en-US"/>
        </w:rPr>
        <w:t>3 编码及测试阶段</w:t>
      </w:r>
      <w:bookmarkEnd w:id="50"/>
    </w:p>
    <w:p>
      <w:pPr>
        <w:pStyle w:val="28"/>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51" w:name="_Toc463789381"/>
      <w:r>
        <w:rPr>
          <w:rFonts w:hint="eastAsia"/>
        </w:rPr>
        <w:t>4.</w:t>
      </w:r>
      <w:r>
        <w:rPr>
          <w:rFonts w:hint="eastAsia"/>
          <w:lang w:val="en-US"/>
        </w:rPr>
        <w:t>5</w:t>
      </w:r>
      <w:r>
        <w:rPr>
          <w:rFonts w:hint="eastAsia"/>
        </w:rPr>
        <w:t>.</w:t>
      </w:r>
      <w:r>
        <w:rPr>
          <w:rFonts w:hint="eastAsia"/>
          <w:lang w:val="en-US"/>
        </w:rPr>
        <w:t>4 文档、产品部署</w:t>
      </w:r>
      <w:bookmarkEnd w:id="51"/>
    </w:p>
    <w:p>
      <w:pPr>
        <w:pStyle w:val="28"/>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52" w:name="_Toc463789382"/>
      <w:r>
        <w:rPr>
          <w:rFonts w:hint="eastAsia"/>
        </w:rPr>
        <w:t>4.</w:t>
      </w:r>
      <w:r>
        <w:rPr>
          <w:rFonts w:hint="eastAsia"/>
          <w:lang w:val="en-US"/>
        </w:rPr>
        <w:t>5</w:t>
      </w:r>
      <w:r>
        <w:rPr>
          <w:rFonts w:hint="eastAsia"/>
        </w:rPr>
        <w:t>.</w:t>
      </w:r>
      <w:r>
        <w:rPr>
          <w:rFonts w:hint="eastAsia"/>
          <w:lang w:val="en-US"/>
        </w:rPr>
        <w:t>5 项目总结</w:t>
      </w:r>
      <w:bookmarkEnd w:id="52"/>
    </w:p>
    <w:p>
      <w:pPr>
        <w:pStyle w:val="28"/>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3" w:name="_Toc463532785"/>
      <w:bookmarkStart w:id="54" w:name="_Toc463789383"/>
      <w:r>
        <w:rPr>
          <w:rFonts w:hint="eastAsia"/>
        </w:rPr>
        <w:t>4.</w:t>
      </w:r>
      <w:r>
        <w:rPr>
          <w:rFonts w:hint="eastAsia"/>
          <w:lang w:val="en-US"/>
        </w:rPr>
        <w:t>6</w:t>
      </w:r>
      <w:r>
        <w:rPr>
          <w:rFonts w:hint="eastAsia"/>
        </w:rPr>
        <w:t>其他需求</w:t>
      </w:r>
      <w:bookmarkEnd w:id="53"/>
      <w:bookmarkEnd w:id="54"/>
    </w:p>
    <w:p>
      <w:pPr>
        <w:rPr>
          <w:lang w:val="en-US"/>
        </w:rPr>
      </w:pPr>
      <w:r>
        <w:rPr>
          <w:rFonts w:hint="eastAsia"/>
          <w:lang w:val="en-US"/>
        </w:rPr>
        <w:t>本系统为独立开发，不需要外单位提供条件。</w:t>
      </w:r>
    </w:p>
    <w:p>
      <w:pPr>
        <w:pStyle w:val="2"/>
      </w:pPr>
      <w:bookmarkStart w:id="55" w:name="_Toc463532786"/>
      <w:bookmarkStart w:id="56" w:name="_Toc463789384"/>
      <w:r>
        <w:rPr>
          <w:rFonts w:hint="eastAsia"/>
        </w:rPr>
        <w:t>5</w:t>
      </w:r>
      <w:r>
        <w:rPr>
          <w:rFonts w:hint="eastAsia"/>
          <w:lang w:val="en-US"/>
        </w:rPr>
        <w:t>软件</w:t>
      </w:r>
      <w:r>
        <w:rPr>
          <w:rFonts w:hint="eastAsia"/>
        </w:rPr>
        <w:t>开发计划</w:t>
      </w:r>
      <w:bookmarkEnd w:id="55"/>
      <w:bookmarkEnd w:id="56"/>
    </w:p>
    <w:p>
      <w:pPr>
        <w:pStyle w:val="3"/>
      </w:pPr>
      <w:bookmarkStart w:id="57" w:name="_Toc463532787"/>
      <w:bookmarkStart w:id="58" w:name="_Toc463789385"/>
      <w:r>
        <w:rPr>
          <w:rFonts w:hint="eastAsia"/>
        </w:rPr>
        <w:t>5.1软件开发</w:t>
      </w:r>
      <w:bookmarkEnd w:id="57"/>
      <w:r>
        <w:rPr>
          <w:rFonts w:hint="eastAsia"/>
          <w:lang w:val="en-US"/>
        </w:rPr>
        <w:t>过程</w:t>
      </w:r>
      <w:bookmarkEnd w:id="58"/>
    </w:p>
    <w:p>
      <w:r>
        <w:rPr>
          <w:rFonts w:hint="eastAsia"/>
        </w:rPr>
        <w:t>软件开发</w:t>
      </w:r>
      <w:r>
        <w:rPr>
          <w:rFonts w:hint="eastAsia"/>
          <w:lang w:val="en-US"/>
        </w:rPr>
        <w:t>采用瀑布式模型，</w:t>
      </w:r>
      <w:r>
        <w:rPr>
          <w:rFonts w:hint="eastAsia"/>
        </w:rPr>
        <w:t>整体流程包括需求分析、可行性分析、架构设计、编码、测试、交付、验收、运行维护。</w:t>
      </w:r>
    </w:p>
    <w:p>
      <w:pPr>
        <w:pStyle w:val="3"/>
      </w:pPr>
      <w:bookmarkStart w:id="59" w:name="_Toc463532788"/>
      <w:bookmarkStart w:id="60" w:name="_Toc463789386"/>
      <w:r>
        <w:rPr>
          <w:rFonts w:hint="eastAsia"/>
        </w:rPr>
        <w:t>5.2软件开发总体计划</w:t>
      </w:r>
      <w:bookmarkEnd w:id="59"/>
      <w:bookmarkEnd w:id="60"/>
    </w:p>
    <w:p>
      <w:pPr>
        <w:pStyle w:val="4"/>
      </w:pPr>
      <w:bookmarkStart w:id="61" w:name="_Toc463789387"/>
      <w:bookmarkStart w:id="62" w:name="_Toc463532789"/>
      <w:r>
        <w:rPr>
          <w:rFonts w:hint="eastAsia"/>
        </w:rPr>
        <w:t>5.2.1软件开发方法</w:t>
      </w:r>
      <w:bookmarkEnd w:id="61"/>
      <w:bookmarkEnd w:id="62"/>
    </w:p>
    <w:p>
      <w:pPr>
        <w:ind w:firstLine="420"/>
        <w:rPr>
          <w:lang w:val="en-US"/>
        </w:rPr>
      </w:pPr>
      <w:r>
        <w:rPr>
          <w:rFonts w:hint="eastAsia"/>
          <w:lang w:val="en-US"/>
        </w:rPr>
        <w:t>软件开发使用面向对象开发方法，整个系统采用MVC开发框架。在开发过程中所需要的工具有：</w:t>
      </w:r>
    </w:p>
    <w:p>
      <w:pPr>
        <w:ind w:firstLine="0"/>
      </w:pPr>
      <w:r>
        <w:rPr>
          <w:lang w:val="en-US"/>
        </w:rPr>
        <w:t>WAMP:Windows</w:t>
      </w:r>
      <w:r>
        <w:rPr>
          <w:rFonts w:hint="eastAsia"/>
        </w:rPr>
        <w:t>操作系统</w:t>
      </w:r>
      <w:r>
        <w:rPr>
          <w:rFonts w:hint="eastAsia"/>
          <w:lang w:val="en-US"/>
        </w:rPr>
        <w:t>下的</w:t>
      </w:r>
      <w:r>
        <w:rPr>
          <w:lang w:val="en-US"/>
        </w:rPr>
        <w:t>Apache Web</w:t>
      </w:r>
      <w:r>
        <w:rPr>
          <w:rFonts w:hint="eastAsia"/>
        </w:rPr>
        <w:t>服务器，</w:t>
      </w:r>
      <w:r>
        <w:rPr>
          <w:lang w:val="en-US"/>
        </w:rPr>
        <w:t xml:space="preserve">Mysql </w:t>
      </w:r>
      <w:r>
        <w:rPr>
          <w:rFonts w:hint="eastAsia"/>
        </w:rPr>
        <w:t>数据库管理系统，</w:t>
      </w: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pPr>
      <w:bookmarkStart w:id="63" w:name="_Toc463532790"/>
      <w:bookmarkStart w:id="64" w:name="_Toc463789388"/>
      <w:r>
        <w:rPr>
          <w:rFonts w:hint="eastAsia"/>
        </w:rPr>
        <w:t>5.2.2软件产品标准</w:t>
      </w:r>
      <w:bookmarkEnd w:id="63"/>
      <w:bookmarkEnd w:id="64"/>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5" w:name="_Toc463532791"/>
      <w:bookmarkStart w:id="66" w:name="_Toc463789389"/>
      <w:r>
        <w:rPr>
          <w:rFonts w:hint="eastAsia"/>
        </w:rPr>
        <w:t>5.2.3</w:t>
      </w:r>
      <w:bookmarkEnd w:id="65"/>
      <w:r>
        <w:rPr>
          <w:rFonts w:hint="eastAsia"/>
          <w:lang w:val="en-US"/>
        </w:rPr>
        <w:t>可重用的软件产品</w:t>
      </w:r>
      <w:bookmarkEnd w:id="66"/>
    </w:p>
    <w:p>
      <w:pPr>
        <w:pStyle w:val="4"/>
      </w:pPr>
      <w:bookmarkStart w:id="67" w:name="_Toc463789390"/>
      <w:r>
        <w:rPr>
          <w:rFonts w:hint="eastAsia"/>
        </w:rPr>
        <w:t>5.2.3.1吸纳可重用的软件产品</w:t>
      </w:r>
      <w:bookmarkEnd w:id="67"/>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19"/>
      </w:pPr>
      <w:r>
        <w:t>可重用材料的正规分类及用途</w:t>
      </w:r>
      <w:r>
        <w:rPr>
          <w:rFonts w:hint="eastAsia"/>
        </w:rPr>
        <w:t>；</w:t>
      </w:r>
    </w:p>
    <w:p>
      <w:pPr>
        <w:pStyle w:val="19"/>
      </w:pPr>
      <w:r>
        <w:t>连接可重用材料的标准接口的定义</w:t>
      </w:r>
      <w:r>
        <w:rPr>
          <w:rFonts w:hint="eastAsia"/>
        </w:rPr>
        <w:t>；</w:t>
      </w:r>
    </w:p>
    <w:p>
      <w:pPr>
        <w:pStyle w:val="19"/>
      </w:pPr>
      <w:r>
        <w:t>所有可重用材料的用户信息以及使用说明</w:t>
      </w:r>
      <w:r>
        <w:rPr>
          <w:rFonts w:hint="eastAsia"/>
        </w:rPr>
        <w:t>；</w:t>
      </w:r>
    </w:p>
    <w:p>
      <w:pPr>
        <w:pStyle w:val="19"/>
      </w:pPr>
      <w:r>
        <w:t>所有可重用材料相关的测试用例以及测试脚本</w:t>
      </w:r>
      <w:r>
        <w:rPr>
          <w:rFonts w:hint="eastAsia"/>
        </w:rPr>
        <w:t>；</w:t>
      </w:r>
    </w:p>
    <w:p>
      <w:pPr>
        <w:pStyle w:val="19"/>
      </w:pPr>
      <w:r>
        <w:t>所有可重用材料的错误报告</w:t>
      </w:r>
      <w:r>
        <w:rPr>
          <w:rFonts w:hint="eastAsia"/>
        </w:rPr>
        <w:t>；</w:t>
      </w:r>
    </w:p>
    <w:p>
      <w:pPr>
        <w:pStyle w:val="19"/>
      </w:pPr>
      <w:r>
        <w:t>可重用材料的来源确认</w:t>
      </w:r>
      <w:r>
        <w:rPr>
          <w:rFonts w:hint="eastAsia"/>
        </w:rPr>
        <w:t>；</w:t>
      </w:r>
    </w:p>
    <w:p>
      <w:pPr>
        <w:pStyle w:val="19"/>
      </w:pPr>
      <w:r>
        <w:t>所有可重用材料的变更记录</w:t>
      </w:r>
      <w:r>
        <w:rPr>
          <w:rFonts w:hint="eastAsia"/>
        </w:rPr>
        <w:t>；</w:t>
      </w:r>
    </w:p>
    <w:p>
      <w:pPr>
        <w:pStyle w:val="19"/>
      </w:pPr>
      <w:r>
        <w:t>所有可重用材料的种类</w:t>
      </w:r>
      <w:r>
        <w:rPr>
          <w:rFonts w:hint="eastAsia"/>
        </w:rPr>
        <w:t>；</w:t>
      </w:r>
    </w:p>
    <w:p>
      <w:pPr>
        <w:pStyle w:val="19"/>
      </w:pPr>
      <w:r>
        <w:t>所有可重用材料的分布记录（以备召回之需）</w:t>
      </w:r>
      <w:r>
        <w:rPr>
          <w:rFonts w:hint="eastAsia"/>
        </w:rPr>
        <w:t>；</w:t>
      </w:r>
    </w:p>
    <w:p>
      <w:pPr>
        <w:pStyle w:val="19"/>
      </w:pPr>
      <w:r>
        <w:t>对非免费的可重用材料实行收费</w:t>
      </w:r>
      <w:r>
        <w:rPr>
          <w:rFonts w:hint="eastAsia"/>
        </w:rPr>
        <w:t>；</w:t>
      </w:r>
    </w:p>
    <w:p>
      <w:pPr>
        <w:pStyle w:val="19"/>
        <w:rPr>
          <w:rFonts w:cs="宋体"/>
          <w:szCs w:val="24"/>
        </w:rPr>
      </w:pPr>
      <w:r>
        <w:t>确保可重用材料的版权和知识产权不受侵犯</w:t>
      </w:r>
      <w:r>
        <w:rPr>
          <w:rFonts w:hint="eastAsia"/>
        </w:rPr>
        <w:t>；</w:t>
      </w:r>
    </w:p>
    <w:p>
      <w:pPr>
        <w:pStyle w:val="4"/>
      </w:pPr>
      <w:bookmarkStart w:id="68" w:name="_Toc463789391"/>
      <w:r>
        <w:rPr>
          <w:rFonts w:hint="eastAsia"/>
        </w:rPr>
        <w:t>5.2.3.</w:t>
      </w:r>
      <w:r>
        <w:rPr>
          <w:rFonts w:hint="eastAsia"/>
          <w:lang w:val="en-US"/>
        </w:rPr>
        <w:t>2开发</w:t>
      </w:r>
      <w:r>
        <w:rPr>
          <w:rFonts w:hint="eastAsia"/>
        </w:rPr>
        <w:t>可重用的软件产品</w:t>
      </w:r>
      <w:bookmarkEnd w:id="68"/>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9" w:name="_Toc463789392"/>
      <w:r>
        <w:rPr>
          <w:rFonts w:hint="eastAsia"/>
        </w:rPr>
        <w:t>5.2.</w:t>
      </w:r>
      <w:r>
        <w:rPr>
          <w:rFonts w:hint="eastAsia"/>
          <w:lang w:val="en-US"/>
        </w:rPr>
        <w:t>4处理关键性需求</w:t>
      </w:r>
      <w:bookmarkEnd w:id="69"/>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70" w:name="_Toc463789393"/>
      <w:r>
        <w:rPr>
          <w:rFonts w:hint="eastAsia"/>
        </w:rPr>
        <w:t>5.2.</w:t>
      </w:r>
      <w:r>
        <w:rPr>
          <w:rFonts w:hint="eastAsia"/>
          <w:lang w:val="en-US"/>
        </w:rPr>
        <w:t>5计算机硬件资源利用</w:t>
      </w:r>
      <w:bookmarkEnd w:id="70"/>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3"/>
        </w:numPr>
        <w:rPr>
          <w:rFonts w:cs="宋体"/>
          <w:szCs w:val="24"/>
          <w:lang w:val="en-US"/>
        </w:rPr>
      </w:pPr>
      <w:r>
        <w:rPr>
          <w:rFonts w:hint="eastAsia" w:cs="宋体"/>
          <w:szCs w:val="24"/>
          <w:lang w:val="en-US"/>
        </w:rPr>
        <w:t>分区：在单一物理服务器上同时运行多个虚拟机</w:t>
      </w:r>
    </w:p>
    <w:p>
      <w:pPr>
        <w:numPr>
          <w:ilvl w:val="0"/>
          <w:numId w:val="3"/>
        </w:numPr>
        <w:rPr>
          <w:rFonts w:cs="宋体"/>
          <w:szCs w:val="24"/>
          <w:lang w:val="en-US"/>
        </w:rPr>
      </w:pPr>
      <w:r>
        <w:rPr>
          <w:rFonts w:hint="eastAsia" w:cs="宋体"/>
          <w:szCs w:val="24"/>
          <w:lang w:val="en-US"/>
        </w:rPr>
        <w:t>隔离：在同一服务器上的虚拟机之间相互隔离</w:t>
      </w:r>
    </w:p>
    <w:p>
      <w:pPr>
        <w:numPr>
          <w:ilvl w:val="0"/>
          <w:numId w:val="3"/>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3"/>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71" w:name="_Toc463789394"/>
      <w:r>
        <w:rPr>
          <w:rFonts w:hint="eastAsia"/>
        </w:rPr>
        <w:t>5.2.</w:t>
      </w:r>
      <w:r>
        <w:rPr>
          <w:rFonts w:hint="eastAsia"/>
          <w:lang w:val="en-US"/>
        </w:rPr>
        <w:t>6记录原理</w:t>
      </w:r>
      <w:bookmarkEnd w:id="71"/>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72" w:name="_Toc463789395"/>
      <w:r>
        <w:rPr>
          <w:rFonts w:hint="eastAsia"/>
        </w:rPr>
        <w:t>5.2.</w:t>
      </w:r>
      <w:r>
        <w:rPr>
          <w:rFonts w:hint="eastAsia"/>
          <w:lang w:val="en-US"/>
        </w:rPr>
        <w:t>7需方评审途径</w:t>
      </w:r>
      <w:bookmarkEnd w:id="72"/>
    </w:p>
    <w:p>
      <w:pPr>
        <w:ind w:firstLine="0"/>
      </w:pPr>
      <w:r>
        <w:rPr>
          <w:rFonts w:hint="eastAsia"/>
          <w:lang w:val="en-US"/>
        </w:rPr>
        <w:t xml:space="preserve">1. </w:t>
      </w:r>
      <w:r>
        <w:t>分层次评审</w:t>
      </w:r>
    </w:p>
    <w:p>
      <w:pPr>
        <w:pStyle w:val="19"/>
        <w:ind w:firstLine="420"/>
      </w:pPr>
      <w:r>
        <w:t>用户的需求一般而言可以分成如下的层次：</w:t>
      </w:r>
    </w:p>
    <w:p>
      <w:pPr>
        <w:pStyle w:val="19"/>
        <w:ind w:firstLine="0"/>
      </w:pPr>
      <w:r>
        <w:t>目标性需求：定义了整个系统需要达到的目标；</w:t>
      </w:r>
    </w:p>
    <w:p>
      <w:pPr>
        <w:pStyle w:val="19"/>
        <w:ind w:firstLine="0"/>
      </w:pPr>
      <w:r>
        <w:t>功能性需求：定义了整个系统必须完成的任务；</w:t>
      </w:r>
    </w:p>
    <w:p>
      <w:pPr>
        <w:pStyle w:val="19"/>
        <w:ind w:firstLine="0"/>
      </w:pPr>
      <w:r>
        <w:t>操作性需求：定义了完成每个任务的具体的人机交互；</w:t>
      </w:r>
    </w:p>
    <w:p>
      <w:pPr>
        <w:pStyle w:val="19"/>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19"/>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9"/>
        <w:ind w:firstLine="0"/>
      </w:pPr>
      <w:r>
        <w:rPr>
          <w:rFonts w:hint="eastAsia"/>
        </w:rPr>
        <w:t xml:space="preserve">4. </w:t>
      </w:r>
      <w:r>
        <w:t>精心挑选评审员</w:t>
      </w:r>
    </w:p>
    <w:p>
      <w:pPr>
        <w:pStyle w:val="19"/>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19"/>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19"/>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3" w:name="_Toc463789396"/>
      <w:bookmarkStart w:id="74" w:name="_Toc463532796"/>
      <w:r>
        <w:rPr>
          <w:rFonts w:hint="eastAsia"/>
          <w:lang w:val="en-US"/>
        </w:rPr>
        <w:t>6实施详细软件开发活动的计划</w:t>
      </w:r>
      <w:bookmarkEnd w:id="73"/>
    </w:p>
    <w:p>
      <w:pPr>
        <w:pStyle w:val="3"/>
        <w:rPr>
          <w:lang w:val="en-US"/>
        </w:rPr>
      </w:pPr>
      <w:bookmarkStart w:id="75" w:name="_Toc463789397"/>
      <w:r>
        <w:rPr>
          <w:rFonts w:hint="eastAsia"/>
          <w:lang w:val="en-US"/>
        </w:rPr>
        <w:t>6.1 项目计划和监督</w:t>
      </w:r>
      <w:bookmarkEnd w:id="75"/>
    </w:p>
    <w:p>
      <w:pPr>
        <w:pStyle w:val="4"/>
        <w:rPr>
          <w:lang w:val="en-US"/>
        </w:rPr>
      </w:pPr>
      <w:bookmarkStart w:id="76" w:name="_Toc463789398"/>
      <w:r>
        <w:rPr>
          <w:rFonts w:hint="eastAsia"/>
          <w:lang w:val="en-US"/>
        </w:rPr>
        <w:t>6.1.1 软件开发计划</w:t>
      </w:r>
      <w:bookmarkEnd w:id="76"/>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7" w:name="_Toc463789399"/>
      <w:r>
        <w:rPr>
          <w:rFonts w:hint="eastAsia"/>
          <w:lang w:val="en-US"/>
        </w:rPr>
        <w:t>软件开发计划表</w:t>
      </w:r>
      <w:bookmarkEnd w:id="77"/>
    </w:p>
    <w:tbl>
      <w:tblPr>
        <w:tblStyle w:val="23"/>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问题定义</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6</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pPr>
            <w:r>
              <w:rPr>
                <w:rFonts w:hint="eastAsia"/>
                <w:lang w:val="en-US"/>
              </w:rPr>
              <w:t>软</w:t>
            </w:r>
            <w:r>
              <w:rPr>
                <w:rFonts w:hint="eastAsia"/>
              </w:rPr>
              <w:t>硬件</w:t>
            </w:r>
            <w:r>
              <w:rPr>
                <w:rFonts w:hint="eastAsia"/>
                <w:lang w:val="en-US"/>
              </w:rPr>
              <w:t>开发环境</w:t>
            </w:r>
            <w:r>
              <w:rPr>
                <w:rFonts w:hint="eastAsia"/>
              </w:rPr>
              <w:t>、</w:t>
            </w:r>
          </w:p>
          <w:p>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产品部署与安装</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无</w:t>
            </w:r>
          </w:p>
        </w:tc>
      </w:tr>
    </w:tbl>
    <w:p>
      <w:pPr>
        <w:pStyle w:val="4"/>
        <w:rPr>
          <w:lang w:val="en-US"/>
        </w:rPr>
      </w:pPr>
      <w:bookmarkStart w:id="78" w:name="_Toc463789400"/>
      <w:r>
        <w:rPr>
          <w:rFonts w:hint="eastAsia"/>
          <w:lang w:val="en-US"/>
        </w:rPr>
        <w:t>6.1.2 CSCI测试计划</w:t>
      </w:r>
      <w:bookmarkEnd w:id="78"/>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9" w:name="_Toc463789401"/>
      <w:r>
        <w:rPr>
          <w:rFonts w:hint="eastAsia"/>
          <w:lang w:val="en-US"/>
        </w:rPr>
        <w:t>CSCI测试计划表</w:t>
      </w:r>
      <w:bookmarkEnd w:id="79"/>
    </w:p>
    <w:tbl>
      <w:tblPr>
        <w:tblStyle w:val="23"/>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4"/>
        <w:rPr>
          <w:lang w:val="en-US"/>
        </w:rPr>
      </w:pPr>
      <w:bookmarkStart w:id="80" w:name="_Toc463789402"/>
      <w:r>
        <w:rPr>
          <w:rFonts w:hint="eastAsia"/>
          <w:lang w:val="en-US"/>
        </w:rPr>
        <w:t>6.1.3 系统测试计划</w:t>
      </w:r>
      <w:bookmarkEnd w:id="80"/>
    </w:p>
    <w:p>
      <w:pPr>
        <w:pStyle w:val="4"/>
        <w:jc w:val="center"/>
        <w:rPr>
          <w:lang w:val="en-US"/>
        </w:rPr>
      </w:pPr>
      <w:bookmarkStart w:id="81" w:name="_Toc463789403"/>
      <w:r>
        <w:rPr>
          <w:rFonts w:hint="eastAsia"/>
          <w:lang w:val="en-US"/>
        </w:rPr>
        <w:t>系统测试计划表</w:t>
      </w:r>
      <w:bookmarkEnd w:id="81"/>
    </w:p>
    <w:tbl>
      <w:tblPr>
        <w:tblStyle w:val="23"/>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rPr>
          <w:lang w:val="en-US"/>
        </w:rPr>
      </w:pPr>
    </w:p>
    <w:p>
      <w:pPr>
        <w:pStyle w:val="4"/>
        <w:rPr>
          <w:lang w:val="en-US"/>
        </w:rPr>
      </w:pPr>
      <w:bookmarkStart w:id="82" w:name="_Toc463789404"/>
      <w:r>
        <w:rPr>
          <w:rFonts w:hint="eastAsia"/>
          <w:lang w:val="en-US"/>
        </w:rPr>
        <w:t>6.1.4 软件安装计划</w:t>
      </w:r>
      <w:bookmarkEnd w:id="82"/>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3" w:name="_Toc463789405"/>
      <w:r>
        <w:rPr>
          <w:rFonts w:hint="eastAsia"/>
          <w:lang w:val="en-US"/>
        </w:rPr>
        <w:t>6.1.5 软件移交计划</w:t>
      </w:r>
      <w:bookmarkEnd w:id="83"/>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4" w:name="_Toc463789406"/>
      <w:r>
        <w:rPr>
          <w:rFonts w:hint="eastAsia"/>
          <w:lang w:val="en-US"/>
        </w:rPr>
        <w:t>6.1.6 跟踪和更新计划</w:t>
      </w:r>
      <w:bookmarkEnd w:id="84"/>
    </w:p>
    <w:p>
      <w:pPr>
        <w:numPr>
          <w:ilvl w:val="0"/>
          <w:numId w:val="4"/>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4"/>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5" w:name="_Toc463789407"/>
      <w:r>
        <w:rPr>
          <w:rFonts w:hint="eastAsia" w:ascii="宋体" w:hAnsi="宋体" w:cs="宋体"/>
          <w:sz w:val="24"/>
          <w:szCs w:val="24"/>
          <w:lang w:val="en-US"/>
        </w:rPr>
        <w:t>6.2 建立软件开发环境</w:t>
      </w:r>
      <w:bookmarkEnd w:id="85"/>
    </w:p>
    <w:p>
      <w:pPr>
        <w:pStyle w:val="4"/>
        <w:rPr>
          <w:lang w:val="en-US"/>
        </w:rPr>
      </w:pPr>
      <w:bookmarkStart w:id="86" w:name="_Toc463789408"/>
      <w:r>
        <w:rPr>
          <w:rFonts w:hint="eastAsia"/>
          <w:lang w:val="en-US"/>
        </w:rPr>
        <w:t>6.2.1 软件工程环境</w:t>
      </w:r>
      <w:bookmarkEnd w:id="86"/>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rPr>
          <w:lang w:val="en-US"/>
        </w:rPr>
      </w:pPr>
      <w:bookmarkStart w:id="87" w:name="_Toc463789409"/>
      <w:r>
        <w:rPr>
          <w:rFonts w:hint="eastAsia"/>
          <w:lang w:val="en-US"/>
        </w:rPr>
        <w:t>6.2.2 软件测试环境</w:t>
      </w:r>
      <w:bookmarkEnd w:id="87"/>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fldChar w:fldCharType="begin"/>
      </w:r>
      <w:r>
        <w:instrText xml:space="preserve"> HYPERLINK "http://baike.baidu.com/view/1648241.htm" \t "http://baike.baidu.com/view/_blank" </w:instrText>
      </w:r>
      <w: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fldChar w:fldCharType="begin"/>
      </w:r>
      <w:r>
        <w:instrText xml:space="preserve"> HYPERLINK "http://baike.baidu.com/view/5093984.htm" \t "http://baike.baidu.com/view/_blank" </w:instrText>
      </w:r>
      <w: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8" w:name="_Toc463789410"/>
      <w:r>
        <w:rPr>
          <w:rFonts w:hint="eastAsia"/>
          <w:lang w:val="en-US"/>
        </w:rPr>
        <w:t>6.2.3 软件开发库</w:t>
      </w:r>
      <w:bookmarkEnd w:id="88"/>
    </w:p>
    <w:p>
      <w:pPr>
        <w:pStyle w:val="4"/>
        <w:keepNext w:val="0"/>
        <w:keepLines w:val="0"/>
        <w:rPr>
          <w:rFonts w:ascii="宋体" w:hAnsi="宋体"/>
          <w:b w:val="0"/>
          <w:bCs w:val="0"/>
          <w:lang w:val="en-US"/>
        </w:rPr>
      </w:pPr>
      <w:bookmarkStart w:id="89" w:name="_Toc463789411"/>
      <w:r>
        <w:rPr>
          <w:rFonts w:hint="eastAsia" w:ascii="宋体" w:hAnsi="宋体"/>
          <w:b w:val="0"/>
          <w:bCs w:val="0"/>
          <w:lang w:val="en-US"/>
        </w:rPr>
        <w:t>本Web系统开发使用</w:t>
      </w:r>
      <w:r>
        <w:fldChar w:fldCharType="begin"/>
      </w:r>
      <w:r>
        <w:instrText xml:space="preserve"> HYPERLINK "https://www.codeigniter.com/" </w:instrText>
      </w:r>
      <w: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9"/>
    </w:p>
    <w:p>
      <w:pPr>
        <w:pStyle w:val="4"/>
        <w:rPr>
          <w:lang w:val="en-US"/>
        </w:rPr>
      </w:pPr>
      <w:bookmarkStart w:id="90" w:name="_Toc463789412"/>
      <w:r>
        <w:rPr>
          <w:rFonts w:hint="eastAsia"/>
          <w:lang w:val="en-US"/>
        </w:rPr>
        <w:t>6.2.4 软件开发文档</w:t>
      </w:r>
      <w:bookmarkEnd w:id="90"/>
    </w:p>
    <w:p>
      <w:pPr>
        <w:ind w:firstLine="0"/>
        <w:rPr>
          <w:lang w:val="en-US"/>
        </w:rPr>
      </w:pPr>
      <w:r>
        <w:rPr>
          <w:rFonts w:hint="eastAsia"/>
          <w:lang w:val="en-US"/>
        </w:rPr>
        <w:t>软件开发文档通过Microsoft Office Word 2016完成，并通过git进行版本控制。</w:t>
      </w:r>
    </w:p>
    <w:p>
      <w:pPr>
        <w:pStyle w:val="4"/>
        <w:rPr>
          <w:lang w:val="en-US"/>
        </w:rPr>
      </w:pPr>
      <w:bookmarkStart w:id="91" w:name="_Toc463789413"/>
      <w:r>
        <w:rPr>
          <w:rFonts w:hint="eastAsia"/>
          <w:lang w:val="en-US"/>
        </w:rPr>
        <w:t>6.2.5 非交付软件</w:t>
      </w:r>
      <w:bookmarkEnd w:id="91"/>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92" w:name="_Toc463789414"/>
      <w:r>
        <w:rPr>
          <w:rFonts w:hint="eastAsia" w:ascii="宋体" w:hAnsi="宋体" w:cs="宋体"/>
          <w:sz w:val="24"/>
          <w:szCs w:val="24"/>
          <w:lang w:val="en-US"/>
        </w:rPr>
        <w:t>6.3 系统需求分析</w:t>
      </w:r>
      <w:bookmarkEnd w:id="92"/>
    </w:p>
    <w:p>
      <w:pPr>
        <w:pStyle w:val="4"/>
        <w:rPr>
          <w:lang w:val="en-US"/>
        </w:rPr>
      </w:pPr>
      <w:bookmarkStart w:id="93" w:name="_Toc463789415"/>
      <w:r>
        <w:rPr>
          <w:rFonts w:hint="eastAsia"/>
          <w:lang w:val="en-US"/>
        </w:rPr>
        <w:t>6.3.1 用户输入分析</w:t>
      </w:r>
      <w:bookmarkEnd w:id="93"/>
    </w:p>
    <w:p>
      <w:pPr>
        <w:ind w:firstLine="420"/>
        <w:rPr>
          <w:lang w:val="en-US"/>
        </w:rPr>
      </w:pPr>
      <w:r>
        <w:rPr>
          <w:rFonts w:hint="eastAsia"/>
          <w:lang w:val="en-US"/>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lang w:val="en-US"/>
        </w:rPr>
      </w:pPr>
      <w:bookmarkStart w:id="94" w:name="_Toc463789416"/>
      <w:r>
        <w:rPr>
          <w:rFonts w:hint="eastAsia"/>
          <w:lang w:val="en-US"/>
        </w:rPr>
        <w:t>6.3.2 运行概念</w:t>
      </w:r>
      <w:bookmarkEnd w:id="94"/>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5" w:name="_Toc463789417"/>
      <w:r>
        <w:rPr>
          <w:rFonts w:hint="eastAsia"/>
          <w:lang w:val="en-US"/>
        </w:rPr>
        <w:t>6.3.3 系统需求</w:t>
      </w:r>
      <w:bookmarkEnd w:id="95"/>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6" w:name="_Toc463789418"/>
      <w:r>
        <w:rPr>
          <w:rFonts w:hint="eastAsia"/>
          <w:lang w:val="en-US"/>
        </w:rPr>
        <w:t>6.4 系统设计</w:t>
      </w:r>
      <w:bookmarkEnd w:id="96"/>
    </w:p>
    <w:p>
      <w:pPr>
        <w:pStyle w:val="4"/>
        <w:rPr>
          <w:lang w:val="en-US"/>
        </w:rPr>
      </w:pPr>
      <w:bookmarkStart w:id="97" w:name="_Toc463789419"/>
      <w:r>
        <w:rPr>
          <w:rFonts w:hint="eastAsia"/>
          <w:lang w:val="en-US"/>
        </w:rPr>
        <w:t>6.4.1 系统级设计决策</w:t>
      </w:r>
      <w:bookmarkEnd w:id="97"/>
    </w:p>
    <w:p>
      <w:pPr>
        <w:ind w:firstLine="0"/>
        <w:rPr>
          <w:rFonts w:cs="宋体"/>
          <w:szCs w:val="24"/>
          <w:lang w:val="en-US"/>
        </w:rPr>
      </w:pP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lang w:val="en-US"/>
        </w:rPr>
      </w:pP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pStyle w:val="4"/>
        <w:rPr>
          <w:lang w:val="en-US"/>
        </w:rPr>
      </w:pPr>
      <w:bookmarkStart w:id="98" w:name="_Toc463789420"/>
      <w:r>
        <w:rPr>
          <w:rFonts w:hint="eastAsia"/>
          <w:lang w:val="en-US"/>
        </w:rPr>
        <w:t>6.4.2 系统级体系设计</w:t>
      </w:r>
      <w:bookmarkEnd w:id="98"/>
    </w:p>
    <w:p>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pPr>
        <w:rPr>
          <w:lang w:val="en-US"/>
        </w:rPr>
      </w:pPr>
    </w:p>
    <w:p>
      <w:pPr>
        <w:pStyle w:val="3"/>
        <w:rPr>
          <w:lang w:val="en-US"/>
        </w:rPr>
      </w:pPr>
      <w:bookmarkStart w:id="99" w:name="_Toc463789421"/>
      <w:r>
        <w:rPr>
          <w:rFonts w:hint="eastAsia"/>
          <w:lang w:val="en-US"/>
        </w:rPr>
        <w:t>6.5 软件需求分析</w:t>
      </w:r>
      <w:bookmarkEnd w:id="9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100" w:name="_Toc463789422"/>
      <w:r>
        <w:rPr>
          <w:rFonts w:hint="eastAsia"/>
          <w:lang w:val="en-US"/>
        </w:rPr>
        <w:t>6.6 软件设计</w:t>
      </w:r>
      <w:bookmarkEnd w:id="100"/>
    </w:p>
    <w:p>
      <w:pPr>
        <w:pStyle w:val="4"/>
        <w:rPr>
          <w:lang w:val="en-US"/>
        </w:rPr>
      </w:pPr>
      <w:bookmarkStart w:id="101" w:name="_Toc463789423"/>
      <w:r>
        <w:rPr>
          <w:rFonts w:hint="eastAsia"/>
          <w:lang w:val="en-US"/>
        </w:rPr>
        <w:t>6.6.1 CSCI级设计决策</w:t>
      </w:r>
      <w:bookmarkEnd w:id="101"/>
    </w:p>
    <w:p>
      <w:pPr>
        <w:pStyle w:val="19"/>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19"/>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9"/>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19"/>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102" w:name="_Toc463789424"/>
      <w:r>
        <w:rPr>
          <w:rFonts w:hint="eastAsia"/>
          <w:lang w:val="en-US"/>
        </w:rPr>
        <w:t>6.6.2 CSCI级体系结构设计决策</w:t>
      </w:r>
      <w:bookmarkEnd w:id="102"/>
    </w:p>
    <w:p>
      <w:pPr>
        <w:pStyle w:val="19"/>
      </w:pPr>
      <w:r>
        <w:rPr>
          <w:rFonts w:hint="eastAsia"/>
        </w:rPr>
        <w:t xml:space="preserve">1. </w:t>
      </w:r>
      <w:r>
        <w:t>程序(模块)划分</w:t>
      </w:r>
    </w:p>
    <w:p>
      <w:pPr>
        <w:pStyle w:val="19"/>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19"/>
      </w:pPr>
      <w:r>
        <w:rPr>
          <w:rFonts w:hint="eastAsia"/>
        </w:rPr>
        <w:t xml:space="preserve">2. </w:t>
      </w:r>
      <w:r>
        <w:t>程序(模块)层次结构关系</w:t>
      </w:r>
    </w:p>
    <w:p>
      <w:pPr>
        <w:pStyle w:val="19"/>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19"/>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lang w:val="en-US"/>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4"/>
        <w:rPr>
          <w:lang w:val="en-US"/>
        </w:rPr>
      </w:pPr>
      <w:bookmarkStart w:id="103" w:name="_Toc463789425"/>
      <w:r>
        <w:rPr>
          <w:rFonts w:hint="eastAsia"/>
          <w:lang w:val="en-US"/>
        </w:rPr>
        <w:t>6.6.3 CSCI详细设计</w:t>
      </w:r>
      <w:bookmarkEnd w:id="103"/>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19"/>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19"/>
      </w:pPr>
      <w:r>
        <w:t>c.</w:t>
      </w:r>
      <w:r>
        <w:rPr>
          <w:rFonts w:hint="eastAsia"/>
        </w:rPr>
        <w:t>编程语言：由于php语言对于服务器开发的强大支持，项目组决定使用php语言进行软件设计</w:t>
      </w:r>
    </w:p>
    <w:p>
      <w:pPr>
        <w:pStyle w:val="19"/>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19"/>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4" w:name="_Toc463789426"/>
      <w:r>
        <w:rPr>
          <w:rFonts w:hint="eastAsia"/>
          <w:lang w:val="en-US"/>
        </w:rPr>
        <w:t>6.7 软件实现和配置项设置</w:t>
      </w:r>
      <w:bookmarkEnd w:id="104"/>
    </w:p>
    <w:p>
      <w:pPr>
        <w:pStyle w:val="4"/>
        <w:rPr>
          <w:lang w:val="en-US"/>
        </w:rPr>
      </w:pPr>
      <w:bookmarkStart w:id="105" w:name="_Toc463789427"/>
      <w:r>
        <w:rPr>
          <w:rFonts w:hint="eastAsia"/>
          <w:lang w:val="en-US"/>
        </w:rPr>
        <w:t>6.7.1 软件实现</w:t>
      </w:r>
      <w:bookmarkEnd w:id="105"/>
    </w:p>
    <w:p>
      <w:pPr>
        <w:rPr>
          <w:lang w:val="en-US"/>
        </w:rPr>
      </w:pPr>
      <w:r>
        <w:rPr>
          <w:rFonts w:hint="eastAsia"/>
          <w:lang w:val="en-US"/>
        </w:rPr>
        <w:t>软件主要有php语言，结合面向对象技术，使用MVC设计模式，采取CI框架开发而成。</w:t>
      </w:r>
    </w:p>
    <w:p>
      <w:pPr>
        <w:pStyle w:val="4"/>
        <w:rPr>
          <w:lang w:val="en-US"/>
        </w:rPr>
      </w:pPr>
      <w:bookmarkStart w:id="106" w:name="_Toc463789428"/>
      <w:r>
        <w:rPr>
          <w:rFonts w:hint="eastAsia"/>
          <w:lang w:val="en-US"/>
        </w:rPr>
        <w:t>6.7.2 配置项测试准备</w:t>
      </w:r>
      <w:bookmarkEnd w:id="106"/>
    </w:p>
    <w:p>
      <w:pPr>
        <w:rPr>
          <w:lang w:val="en-US"/>
        </w:rPr>
      </w:pPr>
      <w:r>
        <w:rPr>
          <w:rFonts w:hint="eastAsia"/>
          <w:lang w:val="en-US"/>
        </w:rPr>
        <w:t>在进行配置项测试前，需要确认服务器等硬件设备运行正常。</w:t>
      </w:r>
    </w:p>
    <w:p>
      <w:pPr>
        <w:pStyle w:val="4"/>
        <w:rPr>
          <w:lang w:val="en-US"/>
        </w:rPr>
      </w:pPr>
      <w:bookmarkStart w:id="107" w:name="_Toc463789429"/>
      <w:r>
        <w:rPr>
          <w:rFonts w:hint="eastAsia"/>
          <w:lang w:val="en-US"/>
        </w:rPr>
        <w:t>6.7.3 配置项测试执行</w:t>
      </w:r>
      <w:bookmarkEnd w:id="107"/>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8" w:name="_Toc463789430"/>
      <w:r>
        <w:rPr>
          <w:rFonts w:hint="eastAsia"/>
          <w:lang w:val="en-US"/>
        </w:rPr>
        <w:t>6.7.4 修改和再测试</w:t>
      </w:r>
      <w:bookmarkEnd w:id="108"/>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9" w:name="_Toc463789431"/>
      <w:r>
        <w:rPr>
          <w:rFonts w:hint="eastAsia"/>
          <w:lang w:val="en-US"/>
        </w:rPr>
        <w:t>6.7.5 配置项测试结果分析与记录</w:t>
      </w:r>
      <w:bookmarkEnd w:id="109"/>
    </w:p>
    <w:p>
      <w:pPr>
        <w:rPr>
          <w:rFonts w:cs="宋体"/>
          <w:szCs w:val="24"/>
        </w:rPr>
      </w:pPr>
      <w:r>
        <w:rPr>
          <w:rFonts w:cs="宋体"/>
          <w:szCs w:val="24"/>
        </w:rPr>
        <w:t>妥善保存一切测试过程文档，测试的重现性往往要靠测试文档。</w:t>
      </w:r>
    </w:p>
    <w:p>
      <w:pPr>
        <w:pStyle w:val="3"/>
        <w:rPr>
          <w:lang w:val="en-US"/>
        </w:rPr>
      </w:pPr>
      <w:bookmarkStart w:id="110" w:name="_Toc463789432"/>
      <w:r>
        <w:rPr>
          <w:rFonts w:hint="eastAsia"/>
          <w:lang w:val="en-US"/>
        </w:rPr>
        <w:t>6.8 软件使用准备</w:t>
      </w:r>
      <w:bookmarkEnd w:id="110"/>
    </w:p>
    <w:p>
      <w:pPr>
        <w:pStyle w:val="4"/>
        <w:rPr>
          <w:lang w:val="en-US"/>
        </w:rPr>
      </w:pPr>
      <w:bookmarkStart w:id="111" w:name="_Toc463789433"/>
      <w:r>
        <w:rPr>
          <w:rFonts w:hint="eastAsia"/>
          <w:lang w:val="en-US"/>
        </w:rPr>
        <w:t>6.8.1 可执行软件的准备</w:t>
      </w:r>
      <w:bookmarkEnd w:id="111"/>
    </w:p>
    <w:p>
      <w:pPr>
        <w:rPr>
          <w:lang w:val="en-US"/>
        </w:rPr>
      </w:pPr>
      <w:r>
        <w:rPr>
          <w:rFonts w:hint="eastAsia"/>
          <w:lang w:val="en-US"/>
        </w:rPr>
        <w:t>将可执行软件拷贝到目标机器上，还需确保目标机器具备6.3.3中陈述的运行环境</w:t>
      </w:r>
    </w:p>
    <w:p>
      <w:pPr>
        <w:pStyle w:val="4"/>
        <w:rPr>
          <w:lang w:val="en-US"/>
        </w:rPr>
      </w:pPr>
      <w:bookmarkStart w:id="112" w:name="_Toc463789434"/>
      <w:r>
        <w:rPr>
          <w:rFonts w:hint="eastAsia"/>
          <w:lang w:val="en-US"/>
        </w:rPr>
        <w:t>6.8.2 用户现场的版本说明的准备</w:t>
      </w:r>
      <w:bookmarkEnd w:id="112"/>
    </w:p>
    <w:p>
      <w:pPr>
        <w:rPr>
          <w:lang w:val="en-US"/>
        </w:rPr>
      </w:pPr>
      <w:r>
        <w:rPr>
          <w:rFonts w:hint="eastAsia"/>
          <w:lang w:val="en-US"/>
        </w:rPr>
        <w:t>项目采用git进行版本控制，在用户演示现场会采用最近一份成熟的版本</w:t>
      </w:r>
    </w:p>
    <w:p>
      <w:pPr>
        <w:pStyle w:val="4"/>
        <w:rPr>
          <w:lang w:val="en-US"/>
        </w:rPr>
      </w:pPr>
      <w:bookmarkStart w:id="113" w:name="_Toc463789435"/>
      <w:r>
        <w:rPr>
          <w:rFonts w:hint="eastAsia"/>
          <w:lang w:val="en-US"/>
        </w:rPr>
        <w:t>6.8.3 用户手册的准备</w:t>
      </w:r>
      <w:bookmarkEnd w:id="113"/>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4" w:name="_Toc463789436"/>
      <w:r>
        <w:rPr>
          <w:rFonts w:hint="eastAsia"/>
          <w:lang w:val="en-US"/>
        </w:rPr>
        <w:t>6.9 软件质量保证</w:t>
      </w:r>
      <w:bookmarkEnd w:id="114"/>
    </w:p>
    <w:p>
      <w:pPr>
        <w:pStyle w:val="4"/>
        <w:rPr>
          <w:lang w:val="en-US"/>
        </w:rPr>
      </w:pPr>
      <w:bookmarkStart w:id="115" w:name="_Toc463789437"/>
      <w:r>
        <w:rPr>
          <w:rFonts w:hint="eastAsia"/>
          <w:lang w:val="en-US"/>
        </w:rPr>
        <w:t>6.9.1 软件质量保证评估</w:t>
      </w:r>
      <w:bookmarkEnd w:id="115"/>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6" w:name="_Toc463789438"/>
      <w:r>
        <w:rPr>
          <w:rFonts w:hint="eastAsia"/>
          <w:lang w:val="en-US"/>
        </w:rPr>
        <w:t>6.9.2 软件质量保证记录</w:t>
      </w:r>
      <w:bookmarkEnd w:id="116"/>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7" w:name="_Toc463789439"/>
      <w:r>
        <w:rPr>
          <w:rFonts w:hint="eastAsia"/>
          <w:lang w:val="en-US"/>
        </w:rPr>
        <w:t>6.9.3 软件质量保证的独立性</w:t>
      </w:r>
      <w:bookmarkEnd w:id="117"/>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8" w:name="_Toc463789440"/>
      <w:r>
        <w:rPr>
          <w:rFonts w:hint="eastAsia"/>
          <w:lang w:val="en-US"/>
        </w:rPr>
        <w:t>6.10 联合评审</w:t>
      </w:r>
      <w:bookmarkEnd w:id="118"/>
    </w:p>
    <w:p>
      <w:pPr>
        <w:pStyle w:val="4"/>
        <w:rPr>
          <w:lang w:val="en-US"/>
        </w:rPr>
      </w:pPr>
      <w:bookmarkStart w:id="119" w:name="_Toc463789441"/>
      <w:r>
        <w:rPr>
          <w:rFonts w:hint="eastAsia"/>
          <w:lang w:val="en-US"/>
        </w:rPr>
        <w:t>6.10.1 联合技术评审</w:t>
      </w:r>
      <w:bookmarkEnd w:id="119"/>
    </w:p>
    <w:p>
      <w:pPr>
        <w:pStyle w:val="19"/>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9"/>
      </w:pPr>
      <w:r>
        <w:t>每一次评审工作都应填写评审总结报告（RSR）、评审问题记录（RPL）、评审成员签字表（RMT）与软件问题报告单（SPR）等四张表格。</w:t>
      </w:r>
    </w:p>
    <w:p>
      <w:pPr>
        <w:pStyle w:val="4"/>
        <w:rPr>
          <w:lang w:val="en-US"/>
        </w:rPr>
      </w:pPr>
      <w:bookmarkStart w:id="120" w:name="_Toc463789442"/>
      <w:r>
        <w:rPr>
          <w:rFonts w:hint="eastAsia"/>
          <w:lang w:val="en-US"/>
        </w:rPr>
        <w:t>6.10.2 联合管理评审</w:t>
      </w:r>
      <w:bookmarkEnd w:id="120"/>
    </w:p>
    <w:p>
      <w:pPr>
        <w:pStyle w:val="19"/>
      </w:pPr>
      <w:r>
        <w:rPr>
          <w:rFonts w:hint="eastAsia"/>
        </w:rPr>
        <w:t>联合管理评审主要涉及两方面工作：</w:t>
      </w:r>
    </w:p>
    <w:p>
      <w:pPr>
        <w:pStyle w:val="19"/>
        <w:numPr>
          <w:ilvl w:val="0"/>
          <w:numId w:val="5"/>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9"/>
        <w:numPr>
          <w:ilvl w:val="0"/>
          <w:numId w:val="5"/>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21" w:name="_Toc463789443"/>
      <w:r>
        <w:rPr>
          <w:rFonts w:hint="eastAsia"/>
          <w:lang w:val="en-US"/>
        </w:rPr>
        <w:t>6.11 文档编制</w:t>
      </w:r>
      <w:bookmarkEnd w:id="121"/>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9"/>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22" w:name="_Toc463789444"/>
      <w:r>
        <w:rPr>
          <w:rFonts w:hint="eastAsia"/>
          <w:lang w:val="en-US"/>
        </w:rPr>
        <w:t>7进度表和活动网络图</w:t>
      </w:r>
      <w:bookmarkEnd w:id="74"/>
      <w:bookmarkEnd w:id="122"/>
    </w:p>
    <w:p>
      <w:pPr>
        <w:ind w:firstLine="0"/>
        <w:rPr>
          <w:lang w:val="en-US"/>
        </w:rPr>
      </w:pPr>
      <w:r>
        <w:rPr>
          <w:rFonts w:hint="eastAsia"/>
          <w:lang w:val="en-US"/>
        </w:rPr>
        <w:t>项目的整体计划和安排采用mpp甘特图的方式进行规划，详细文件在附件中。这里只截图进行说明。</w:t>
      </w:r>
    </w:p>
    <w:p>
      <w:pPr>
        <w:ind w:firstLine="0"/>
        <w:rPr>
          <w:lang w:val="en-US"/>
        </w:rPr>
      </w:pPr>
      <w:r>
        <w:rPr>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476375"/>
                    </a:xfrm>
                    <a:prstGeom prst="rect">
                      <a:avLst/>
                    </a:prstGeom>
                    <a:noFill/>
                    <a:ln w="9525">
                      <a:noFill/>
                    </a:ln>
                  </pic:spPr>
                </pic:pic>
              </a:graphicData>
            </a:graphic>
          </wp:inline>
        </w:drawing>
      </w:r>
    </w:p>
    <w:p>
      <w:pPr>
        <w:ind w:firstLine="0"/>
        <w:rPr>
          <w:lang w:val="en-US"/>
        </w:rPr>
      </w:pPr>
      <w:r>
        <w:rPr>
          <w:lang w:val="en-US"/>
        </w:rPr>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66690" cy="2066925"/>
                    </a:xfrm>
                    <a:prstGeom prst="rect">
                      <a:avLst/>
                    </a:prstGeom>
                    <a:noFill/>
                    <a:ln w="9525">
                      <a:noFill/>
                    </a:ln>
                  </pic:spPr>
                </pic:pic>
              </a:graphicData>
            </a:graphic>
          </wp:inline>
        </w:drawing>
      </w:r>
    </w:p>
    <w:p>
      <w:pPr>
        <w:pStyle w:val="2"/>
        <w:rPr>
          <w:lang w:val="en-US"/>
        </w:rPr>
      </w:pPr>
    </w:p>
    <w:p>
      <w:pPr>
        <w:pStyle w:val="2"/>
        <w:rPr>
          <w:lang w:val="en-US"/>
        </w:rPr>
      </w:pPr>
      <w:bookmarkStart w:id="123" w:name="_Toc463532797"/>
      <w:bookmarkStart w:id="124" w:name="_Toc463789445"/>
      <w:r>
        <w:rPr>
          <w:rFonts w:hint="eastAsia"/>
          <w:lang w:val="en-US"/>
        </w:rPr>
        <w:t>8 项目组织和资源</w:t>
      </w:r>
      <w:bookmarkEnd w:id="123"/>
      <w:bookmarkEnd w:id="124"/>
    </w:p>
    <w:p>
      <w:pPr>
        <w:pStyle w:val="3"/>
        <w:rPr>
          <w:lang w:val="en-US"/>
        </w:rPr>
      </w:pPr>
      <w:bookmarkStart w:id="125" w:name="_Toc463532798"/>
      <w:bookmarkStart w:id="126" w:name="_Toc463789446"/>
      <w:r>
        <w:rPr>
          <w:rFonts w:hint="eastAsia"/>
          <w:lang w:val="en-US"/>
        </w:rPr>
        <w:t>8.1</w:t>
      </w:r>
      <w:bookmarkEnd w:id="125"/>
      <w:r>
        <w:rPr>
          <w:rFonts w:hint="eastAsia"/>
          <w:lang w:val="en-US"/>
        </w:rPr>
        <w:t>项目组织</w:t>
      </w:r>
      <w:bookmarkEnd w:id="126"/>
    </w:p>
    <w:p>
      <w:pPr>
        <w:rPr>
          <w:lang w:val="en-US"/>
        </w:rPr>
      </w:pPr>
    </w:p>
    <w:p>
      <w:pPr>
        <w:rPr>
          <w:lang w:val="en-US"/>
        </w:rPr>
      </w:pPr>
      <w: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7090" cy="2780665"/>
                    </a:xfrm>
                    <a:prstGeom prst="rect">
                      <a:avLst/>
                    </a:prstGeom>
                    <a:noFill/>
                    <a:ln w="9525">
                      <a:noFill/>
                    </a:ln>
                  </pic:spPr>
                </pic:pic>
              </a:graphicData>
            </a:graphic>
          </wp:inline>
        </w:drawing>
      </w:r>
      <w:bookmarkStart w:id="158" w:name="_GoBack"/>
      <w:bookmarkEnd w:id="158"/>
    </w:p>
    <w:p>
      <w:pPr>
        <w:pStyle w:val="3"/>
        <w:rPr>
          <w:lang w:val="en-US"/>
        </w:rPr>
      </w:pPr>
      <w:bookmarkStart w:id="127" w:name="_Toc463789447"/>
      <w:r>
        <w:rPr>
          <w:rFonts w:hint="eastAsia"/>
          <w:lang w:val="en-US"/>
        </w:rPr>
        <w:t>8.2项目资源</w:t>
      </w:r>
      <w:bookmarkEnd w:id="127"/>
    </w:p>
    <w:p>
      <w:pPr>
        <w:pStyle w:val="4"/>
        <w:rPr>
          <w:lang w:val="en-US"/>
        </w:rPr>
      </w:pPr>
      <w:bookmarkStart w:id="128" w:name="_Toc463789448"/>
      <w:bookmarkStart w:id="129" w:name="_Toc463532799"/>
      <w:r>
        <w:rPr>
          <w:rFonts w:hint="eastAsia"/>
          <w:lang w:val="en-US"/>
        </w:rPr>
        <w:t>8.2.1人力资源情况</w:t>
      </w:r>
      <w:bookmarkEnd w:id="128"/>
      <w:bookmarkEnd w:id="129"/>
    </w:p>
    <w:tbl>
      <w:tblPr>
        <w:tblStyle w:val="23"/>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30" w:name="_Toc463789449"/>
            <w:r>
              <w:rPr>
                <w:rFonts w:hint="eastAsia"/>
                <w:lang w:val="en-US"/>
              </w:rPr>
              <w:t>人力资源情况表</w:t>
            </w:r>
            <w:bookmarkEnd w:id="130"/>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rPr>
          <w:lang w:val="en-US"/>
        </w:rPr>
      </w:pPr>
    </w:p>
    <w:p>
      <w:pPr>
        <w:pStyle w:val="4"/>
        <w:rPr>
          <w:lang w:val="en-US"/>
        </w:rPr>
      </w:pPr>
      <w:bookmarkStart w:id="131" w:name="_Toc463789450"/>
      <w:r>
        <w:rPr>
          <w:rFonts w:hint="eastAsia"/>
          <w:lang w:val="en-US"/>
        </w:rPr>
        <w:t>8.2.2 开发人员所需设备</w:t>
      </w:r>
      <w:bookmarkEnd w:id="131"/>
    </w:p>
    <w:tbl>
      <w:tblPr>
        <w:tblStyle w:val="23"/>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lang w:val="en-US"/>
        </w:rPr>
      </w:pPr>
      <w:bookmarkStart w:id="132" w:name="_Toc463789451"/>
      <w:bookmarkStart w:id="133" w:name="_Toc463532801"/>
      <w:r>
        <w:rPr>
          <w:rFonts w:hint="eastAsia"/>
          <w:lang w:val="en-US"/>
        </w:rPr>
        <w:t>8.2.3 其他所需资源</w:t>
      </w:r>
      <w:bookmarkEnd w:id="132"/>
    </w:p>
    <w:p>
      <w:pPr>
        <w:rPr>
          <w:lang w:val="en-US"/>
        </w:rPr>
      </w:pPr>
      <w:r>
        <w:rPr>
          <w:rFonts w:hint="eastAsia"/>
          <w:lang w:val="en-US"/>
        </w:rPr>
        <w:t>无</w:t>
      </w:r>
    </w:p>
    <w:p>
      <w:pPr>
        <w:pStyle w:val="2"/>
        <w:rPr>
          <w:lang w:val="en-US"/>
        </w:rPr>
      </w:pPr>
      <w:bookmarkStart w:id="134" w:name="_Toc463789452"/>
      <w:r>
        <w:rPr>
          <w:rFonts w:hint="eastAsia"/>
          <w:lang w:val="en-US"/>
        </w:rPr>
        <w:t>9培训</w:t>
      </w:r>
      <w:bookmarkEnd w:id="133"/>
      <w:bookmarkEnd w:id="134"/>
    </w:p>
    <w:p>
      <w:pPr>
        <w:pStyle w:val="3"/>
        <w:rPr>
          <w:lang w:val="en-US"/>
        </w:rPr>
      </w:pPr>
      <w:bookmarkStart w:id="135" w:name="_Toc463532802"/>
      <w:bookmarkStart w:id="136" w:name="_Toc463789453"/>
      <w:r>
        <w:rPr>
          <w:rFonts w:hint="eastAsia"/>
          <w:lang w:val="en-US"/>
        </w:rPr>
        <w:t>9.1技能要求</w:t>
      </w:r>
      <w:bookmarkEnd w:id="135"/>
      <w:bookmarkEnd w:id="136"/>
    </w:p>
    <w:p>
      <w:pPr>
        <w:rPr>
          <w:lang w:val="en-US"/>
        </w:rPr>
      </w:pPr>
      <w:r>
        <w:rPr>
          <w:rFonts w:hint="eastAsia"/>
          <w:lang w:val="en-US"/>
        </w:rPr>
        <w:t>该项目涉及前端、后端、数据库等多方面知识和技能，对编码和开发人员提出了较高的技能要求。需要开发人员有如下技能：</w:t>
      </w:r>
    </w:p>
    <w:p>
      <w:pPr>
        <w:pStyle w:val="28"/>
        <w:ind w:left="842" w:firstLine="0"/>
        <w:rPr>
          <w:lang w:val="en-US"/>
        </w:rPr>
      </w:pPr>
      <w:r>
        <w:rPr>
          <w:rFonts w:hint="eastAsia"/>
          <w:lang w:val="en-US"/>
        </w:rPr>
        <w:t>1. 面向对象的抽象建模能力</w:t>
      </w:r>
    </w:p>
    <w:p>
      <w:pPr>
        <w:pStyle w:val="28"/>
        <w:ind w:left="842" w:firstLine="0"/>
        <w:rPr>
          <w:lang w:val="en-US"/>
        </w:rPr>
      </w:pPr>
      <w:r>
        <w:rPr>
          <w:rFonts w:hint="eastAsia"/>
          <w:lang w:val="en-US"/>
        </w:rPr>
        <w:t>2. 对数据库的深入理解，熟练使用MySQL</w:t>
      </w:r>
    </w:p>
    <w:p>
      <w:pPr>
        <w:pStyle w:val="28"/>
        <w:ind w:left="842" w:firstLine="0"/>
        <w:rPr>
          <w:lang w:val="en-US"/>
        </w:rPr>
      </w:pPr>
      <w:r>
        <w:rPr>
          <w:rFonts w:hint="eastAsia"/>
          <w:lang w:val="en-US"/>
        </w:rPr>
        <w:t>3. 掌握PHP作为动态网页开发工具</w:t>
      </w:r>
    </w:p>
    <w:p>
      <w:pPr>
        <w:pStyle w:val="28"/>
        <w:ind w:left="842" w:firstLine="0"/>
        <w:rPr>
          <w:lang w:val="en-US"/>
        </w:rPr>
      </w:pPr>
      <w:r>
        <w:rPr>
          <w:rFonts w:hint="eastAsia"/>
          <w:lang w:val="en-US"/>
        </w:rPr>
        <w:t>4. 了解HTML、CSS和JavaScript等前端技术，会使用模板快速搭建前端页面</w:t>
      </w:r>
    </w:p>
    <w:p>
      <w:pPr>
        <w:pStyle w:val="3"/>
        <w:rPr>
          <w:lang w:val="en-US"/>
        </w:rPr>
      </w:pPr>
      <w:bookmarkStart w:id="137" w:name="_Toc463532803"/>
      <w:bookmarkStart w:id="138" w:name="_Toc463789454"/>
      <w:r>
        <w:rPr>
          <w:rFonts w:hint="eastAsia"/>
          <w:lang w:val="en-US"/>
        </w:rPr>
        <w:t>9.2培训计划</w:t>
      </w:r>
      <w:bookmarkEnd w:id="137"/>
      <w:bookmarkEnd w:id="138"/>
    </w:p>
    <w:p>
      <w:pPr>
        <w:ind w:firstLine="0"/>
        <w:rPr>
          <w:lang w:val="en-US"/>
        </w:rPr>
      </w:pPr>
      <w:r>
        <w:rPr>
          <w:rFonts w:hint="eastAsia"/>
          <w:lang w:val="en-US"/>
        </w:rPr>
        <w:t>项目组成员已经具备所需技术</w:t>
      </w:r>
    </w:p>
    <w:p>
      <w:pPr>
        <w:pStyle w:val="2"/>
        <w:rPr>
          <w:lang w:val="en-US"/>
        </w:rPr>
      </w:pPr>
      <w:bookmarkStart w:id="139" w:name="_Toc463532804"/>
      <w:bookmarkStart w:id="140" w:name="_Toc463789455"/>
      <w:r>
        <w:rPr>
          <w:rFonts w:hint="eastAsia"/>
          <w:lang w:val="en-US"/>
        </w:rPr>
        <w:t>10项目估算</w:t>
      </w:r>
      <w:bookmarkEnd w:id="139"/>
      <w:bookmarkEnd w:id="140"/>
    </w:p>
    <w:p>
      <w:pPr>
        <w:pStyle w:val="3"/>
        <w:rPr>
          <w:lang w:val="en-US"/>
        </w:rPr>
      </w:pPr>
      <w:bookmarkStart w:id="141" w:name="_Toc463532805"/>
      <w:bookmarkStart w:id="142" w:name="_Toc463789456"/>
      <w:r>
        <w:rPr>
          <w:rFonts w:hint="eastAsia"/>
          <w:lang w:val="en-US"/>
        </w:rPr>
        <w:t>10.1</w:t>
      </w:r>
      <w:bookmarkEnd w:id="141"/>
      <w:r>
        <w:rPr>
          <w:rFonts w:hint="eastAsia"/>
          <w:lang w:val="en-US"/>
        </w:rPr>
        <w:t>规模估算</w:t>
      </w:r>
      <w:bookmarkEnd w:id="142"/>
    </w:p>
    <w:p>
      <w:pPr>
        <w:rPr>
          <w:lang w:val="en-US"/>
        </w:rPr>
      </w:pPr>
    </w:p>
    <w:tbl>
      <w:tblPr>
        <w:tblStyle w:val="23"/>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spacing w:after="0" w:line="240" w:lineRule="auto"/>
              <w:ind w:firstLine="0"/>
              <w:rPr>
                <w:szCs w:val="24"/>
                <w:lang w:val="en-US"/>
              </w:rPr>
            </w:pPr>
            <w:r>
              <w:rPr>
                <w:rFonts w:hint="eastAsia"/>
                <w:szCs w:val="24"/>
                <w:lang w:val="en-US"/>
              </w:rPr>
              <w:t>设计人员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开发人员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测试人员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bl>
    <w:p>
      <w:pPr>
        <w:pStyle w:val="3"/>
        <w:rPr>
          <w:lang w:val="en-US"/>
        </w:rPr>
      </w:pPr>
      <w:bookmarkStart w:id="143" w:name="_Toc463789457"/>
      <w:r>
        <w:rPr>
          <w:rFonts w:hint="eastAsia"/>
          <w:lang w:val="en-US"/>
        </w:rPr>
        <w:t>10.</w:t>
      </w:r>
      <w:bookmarkStart w:id="144" w:name="_Toc463532806"/>
      <w:r>
        <w:rPr>
          <w:rFonts w:hint="eastAsia"/>
          <w:lang w:val="en-US"/>
        </w:rPr>
        <w:t>2工作量估算</w:t>
      </w:r>
      <w:bookmarkEnd w:id="143"/>
    </w:p>
    <w:p>
      <w:pPr>
        <w:pStyle w:val="4"/>
        <w:jc w:val="center"/>
        <w:rPr>
          <w:lang w:val="en-US"/>
        </w:rPr>
      </w:pPr>
      <w:bookmarkStart w:id="145" w:name="_Toc463789458"/>
      <w:r>
        <w:rPr>
          <w:rFonts w:hint="eastAsia"/>
          <w:lang w:val="en-US"/>
        </w:rPr>
        <w:t>工作量估算表</w:t>
      </w:r>
      <w:bookmarkEnd w:id="145"/>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tbl>
    <w:p>
      <w:pPr>
        <w:pStyle w:val="3"/>
        <w:rPr>
          <w:lang w:val="en-US"/>
        </w:rPr>
      </w:pPr>
      <w:bookmarkStart w:id="146" w:name="_Toc463789459"/>
      <w:r>
        <w:rPr>
          <w:rFonts w:hint="eastAsia"/>
          <w:lang w:val="en-US"/>
        </w:rPr>
        <w:t>10.3成本估算</w:t>
      </w:r>
      <w:bookmarkEnd w:id="144"/>
      <w:bookmarkEnd w:id="146"/>
    </w:p>
    <w:p>
      <w:pPr>
        <w:pStyle w:val="4"/>
        <w:jc w:val="center"/>
        <w:rPr>
          <w:lang w:val="en-US"/>
        </w:rPr>
      </w:pPr>
      <w:bookmarkStart w:id="147" w:name="_Toc463789460"/>
      <w:r>
        <w:rPr>
          <w:rFonts w:hint="eastAsia"/>
          <w:lang w:val="en-US"/>
        </w:rPr>
        <w:t>成本估算表</w:t>
      </w:r>
      <w:bookmarkEnd w:id="147"/>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12.20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8.70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pPr>
    </w:p>
    <w:p>
      <w:pPr>
        <w:pStyle w:val="3"/>
        <w:rPr>
          <w:lang w:val="en-US"/>
        </w:rPr>
      </w:pPr>
      <w:bookmarkStart w:id="148" w:name="_Toc463789461"/>
      <w:r>
        <w:rPr>
          <w:rFonts w:hint="eastAsia"/>
          <w:lang w:val="en-US"/>
        </w:rPr>
        <w:t>10.4关键计算机资源估算</w:t>
      </w:r>
      <w:bookmarkEnd w:id="148"/>
    </w:p>
    <w:p>
      <w:r>
        <w:t>服务器：Pentium III 500以上或更高， 内存</w:t>
      </w:r>
      <w:r>
        <w:rPr>
          <w:rFonts w:hint="eastAsia"/>
          <w:lang w:val="en-US"/>
        </w:rPr>
        <w:t>4G</w:t>
      </w:r>
      <w:r>
        <w:t>以上； 硬盘至少80G以上；</w:t>
      </w:r>
      <w:r>
        <w:rPr>
          <w:rFonts w:hint="eastAsia"/>
          <w:lang w:val="en-US"/>
        </w:rPr>
        <w:t>费用约为200元/月</w:t>
      </w:r>
    </w:p>
    <w:p>
      <w:r>
        <w:t xml:space="preserve">网络适配器：10MB/100MB自适应； </w:t>
      </w:r>
      <w:r>
        <w:rPr>
          <w:rFonts w:hint="eastAsia"/>
          <w:lang w:val="en-US"/>
        </w:rPr>
        <w:t>费用约为50元/月</w:t>
      </w:r>
    </w:p>
    <w:p>
      <w:r>
        <w:t>一台 UPS</w:t>
      </w:r>
      <w:r>
        <w:rPr>
          <w:rFonts w:hint="eastAsia"/>
          <w:lang w:val="en-US"/>
        </w:rPr>
        <w:t>, 费用约为8000~10000元/台</w:t>
      </w:r>
    </w:p>
    <w:p>
      <w:pPr>
        <w:rPr>
          <w:lang w:val="en-US"/>
        </w:rPr>
      </w:pPr>
      <w:r>
        <w:t>工作站：Pentium 4以上微机；内存</w:t>
      </w:r>
      <w:r>
        <w:rPr>
          <w:rFonts w:hint="eastAsia"/>
          <w:lang w:val="en-US"/>
        </w:rPr>
        <w:t>1G；</w:t>
      </w:r>
      <w:r>
        <w:t>硬盘至少80以上；网络适配器10MＢ/100MＢ自适应</w:t>
      </w:r>
      <w:r>
        <w:rPr>
          <w:rFonts w:hint="eastAsia"/>
        </w:rPr>
        <w:t>；</w:t>
      </w:r>
      <w:r>
        <w:rPr>
          <w:rFonts w:hint="eastAsia"/>
          <w:lang w:val="en-US"/>
        </w:rPr>
        <w:t>费用约为8000~10000元/台。</w:t>
      </w:r>
    </w:p>
    <w:p>
      <w:pPr>
        <w:pStyle w:val="2"/>
        <w:rPr>
          <w:lang w:val="en-US"/>
        </w:rPr>
      </w:pPr>
      <w:bookmarkStart w:id="149" w:name="_Toc463532807"/>
      <w:bookmarkStart w:id="150" w:name="_Toc463789462"/>
      <w:r>
        <w:rPr>
          <w:rFonts w:hint="eastAsia"/>
          <w:lang w:val="en-US"/>
        </w:rPr>
        <w:t>11风险管理</w:t>
      </w:r>
      <w:bookmarkEnd w:id="149"/>
      <w:bookmarkEnd w:id="150"/>
    </w:p>
    <w:p>
      <w:pPr>
        <w:pStyle w:val="4"/>
        <w:jc w:val="center"/>
        <w:rPr>
          <w:lang w:val="en-US"/>
        </w:rPr>
      </w:pPr>
      <w:bookmarkStart w:id="151" w:name="_Toc463789463"/>
      <w:r>
        <w:rPr>
          <w:rFonts w:hint="eastAsia"/>
          <w:lang w:val="en-US"/>
        </w:rPr>
        <w:t>风险管理表</w:t>
      </w:r>
      <w:bookmarkEnd w:id="151"/>
    </w:p>
    <w:tbl>
      <w:tblPr>
        <w:tblStyle w:val="23"/>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sz w:val="21"/>
                <w:szCs w:val="21"/>
              </w:rPr>
            </w:pPr>
            <w:r>
              <w:rPr>
                <w:rFonts w:hint="eastAsia"/>
                <w:sz w:val="21"/>
                <w:szCs w:val="21"/>
              </w:rPr>
              <w:t>编号</w:t>
            </w:r>
          </w:p>
        </w:tc>
        <w:tc>
          <w:tcPr>
            <w:tcW w:w="1950" w:type="dxa"/>
            <w:vAlign w:val="center"/>
          </w:tcPr>
          <w:p>
            <w:pPr>
              <w:spacing w:line="300" w:lineRule="auto"/>
              <w:jc w:val="center"/>
              <w:rPr>
                <w:sz w:val="21"/>
                <w:szCs w:val="21"/>
              </w:rPr>
            </w:pPr>
            <w:r>
              <w:rPr>
                <w:rFonts w:hint="eastAsia"/>
                <w:sz w:val="21"/>
                <w:szCs w:val="21"/>
              </w:rPr>
              <w:t>描述</w:t>
            </w:r>
          </w:p>
        </w:tc>
        <w:tc>
          <w:tcPr>
            <w:tcW w:w="975" w:type="dxa"/>
            <w:vAlign w:val="center"/>
          </w:tcPr>
          <w:p>
            <w:pPr>
              <w:spacing w:line="300" w:lineRule="auto"/>
              <w:jc w:val="center"/>
              <w:rPr>
                <w:sz w:val="21"/>
                <w:szCs w:val="21"/>
              </w:rPr>
            </w:pPr>
            <w:r>
              <w:rPr>
                <w:rFonts w:hint="eastAsia"/>
                <w:sz w:val="21"/>
                <w:szCs w:val="21"/>
              </w:rPr>
              <w:t>发生概率</w:t>
            </w:r>
          </w:p>
        </w:tc>
        <w:tc>
          <w:tcPr>
            <w:tcW w:w="870" w:type="dxa"/>
            <w:vAlign w:val="center"/>
          </w:tcPr>
          <w:p>
            <w:pPr>
              <w:spacing w:line="300" w:lineRule="auto"/>
              <w:jc w:val="center"/>
              <w:rPr>
                <w:sz w:val="21"/>
                <w:szCs w:val="21"/>
              </w:rPr>
            </w:pPr>
            <w:r>
              <w:rPr>
                <w:rFonts w:hint="eastAsia"/>
                <w:sz w:val="21"/>
                <w:szCs w:val="21"/>
              </w:rPr>
              <w:t>危害程度</w:t>
            </w:r>
          </w:p>
        </w:tc>
        <w:tc>
          <w:tcPr>
            <w:tcW w:w="1456" w:type="dxa"/>
            <w:vAlign w:val="center"/>
          </w:tcPr>
          <w:p>
            <w:pPr>
              <w:spacing w:line="300" w:lineRule="auto"/>
              <w:jc w:val="center"/>
              <w:rPr>
                <w:sz w:val="21"/>
                <w:szCs w:val="21"/>
              </w:rPr>
            </w:pPr>
            <w:r>
              <w:rPr>
                <w:rFonts w:hint="eastAsia"/>
                <w:sz w:val="21"/>
                <w:szCs w:val="21"/>
              </w:rPr>
              <w:t>规避措施</w:t>
            </w:r>
          </w:p>
        </w:tc>
        <w:tc>
          <w:tcPr>
            <w:tcW w:w="1586" w:type="dxa"/>
            <w:vAlign w:val="center"/>
          </w:tcPr>
          <w:p>
            <w:pPr>
              <w:spacing w:line="300" w:lineRule="auto"/>
              <w:jc w:val="center"/>
              <w:rPr>
                <w:sz w:val="21"/>
                <w:szCs w:val="21"/>
              </w:rPr>
            </w:pPr>
            <w:r>
              <w:rPr>
                <w:rFonts w:hint="eastAsia"/>
                <w:sz w:val="21"/>
                <w:szCs w:val="21"/>
              </w:rPr>
              <w:t>缓减策略</w:t>
            </w:r>
          </w:p>
        </w:tc>
        <w:tc>
          <w:tcPr>
            <w:tcW w:w="1451" w:type="dxa"/>
            <w:vAlign w:val="center"/>
          </w:tcPr>
          <w:p>
            <w:pPr>
              <w:spacing w:line="300" w:lineRule="auto"/>
              <w:jc w:val="center"/>
              <w:rPr>
                <w:sz w:val="21"/>
                <w:szCs w:val="21"/>
              </w:rPr>
            </w:pPr>
            <w:r>
              <w:rPr>
                <w:rFonts w:hint="eastAsia"/>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sz w:val="21"/>
                <w:szCs w:val="21"/>
              </w:rPr>
            </w:pPr>
            <w:r>
              <w:rPr>
                <w:rFonts w:hint="eastAsia"/>
                <w:sz w:val="21"/>
                <w:szCs w:val="21"/>
              </w:rPr>
              <w:t>1</w:t>
            </w:r>
          </w:p>
        </w:tc>
        <w:tc>
          <w:tcPr>
            <w:tcW w:w="1950" w:type="dxa"/>
            <w:vAlign w:val="center"/>
          </w:tcPr>
          <w:p>
            <w:pPr>
              <w:spacing w:line="300" w:lineRule="auto"/>
              <w:jc w:val="center"/>
              <w:rPr>
                <w:sz w:val="21"/>
                <w:szCs w:val="21"/>
              </w:rPr>
            </w:pPr>
            <w:r>
              <w:rPr>
                <w:rFonts w:hint="eastAsia"/>
                <w:sz w:val="21"/>
                <w:szCs w:val="21"/>
                <w:lang w:val="en-US"/>
              </w:rPr>
              <w:t>人员变动</w:t>
            </w:r>
          </w:p>
        </w:tc>
        <w:tc>
          <w:tcPr>
            <w:tcW w:w="975" w:type="dxa"/>
          </w:tcPr>
          <w:p>
            <w:pPr>
              <w:spacing w:line="300" w:lineRule="auto"/>
              <w:jc w:val="center"/>
              <w:rPr>
                <w:sz w:val="21"/>
                <w:szCs w:val="21"/>
                <w:lang w:val="en-US"/>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中</w:t>
            </w:r>
          </w:p>
        </w:tc>
        <w:tc>
          <w:tcPr>
            <w:tcW w:w="1456" w:type="dxa"/>
            <w:vAlign w:val="center"/>
          </w:tcPr>
          <w:p>
            <w:pPr>
              <w:spacing w:line="300" w:lineRule="auto"/>
              <w:jc w:val="center"/>
              <w:rPr>
                <w:sz w:val="21"/>
                <w:szCs w:val="21"/>
              </w:rPr>
            </w:pPr>
            <w:r>
              <w:rPr>
                <w:rFonts w:hint="eastAsia"/>
                <w:sz w:val="21"/>
                <w:szCs w:val="21"/>
                <w:lang w:val="en-US"/>
              </w:rPr>
              <w:t>与小组成员加强沟通，增强小组的凝聚力</w:t>
            </w:r>
          </w:p>
        </w:tc>
        <w:tc>
          <w:tcPr>
            <w:tcW w:w="1586" w:type="dxa"/>
          </w:tcPr>
          <w:p>
            <w:pPr>
              <w:spacing w:line="300" w:lineRule="auto"/>
              <w:jc w:val="center"/>
              <w:rPr>
                <w:sz w:val="21"/>
                <w:szCs w:val="21"/>
              </w:rPr>
            </w:pPr>
            <w:r>
              <w:rPr>
                <w:rFonts w:hint="eastAsia"/>
                <w:sz w:val="21"/>
                <w:szCs w:val="21"/>
                <w:lang w:val="en-US"/>
              </w:rPr>
              <w:t>立即吸纳新成员</w:t>
            </w:r>
          </w:p>
        </w:tc>
        <w:tc>
          <w:tcPr>
            <w:tcW w:w="1451" w:type="dxa"/>
            <w:vAlign w:val="center"/>
          </w:tcPr>
          <w:p>
            <w:pPr>
              <w:spacing w:line="300" w:lineRule="auto"/>
              <w:jc w:val="center"/>
              <w:rPr>
                <w:sz w:val="21"/>
                <w:szCs w:val="21"/>
              </w:rPr>
            </w:pPr>
            <w:r>
              <w:rPr>
                <w:rFonts w:hint="eastAsia"/>
                <w:sz w:val="21"/>
                <w:szCs w:val="21"/>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2</w:t>
            </w:r>
          </w:p>
        </w:tc>
        <w:tc>
          <w:tcPr>
            <w:tcW w:w="1950" w:type="dxa"/>
            <w:vAlign w:val="center"/>
          </w:tcPr>
          <w:p>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pPr>
              <w:spacing w:line="300" w:lineRule="auto"/>
              <w:jc w:val="center"/>
              <w:rPr>
                <w:sz w:val="21"/>
                <w:szCs w:val="21"/>
              </w:rPr>
            </w:pPr>
            <w:r>
              <w:rPr>
                <w:rFonts w:hint="eastAsia"/>
                <w:sz w:val="21"/>
                <w:szCs w:val="21"/>
              </w:rPr>
              <w:t>中</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rPr>
              <w:t>按照</w:t>
            </w:r>
            <w:r>
              <w:rPr>
                <w:sz w:val="21"/>
                <w:szCs w:val="21"/>
              </w:rPr>
              <w:t xml:space="preserve">wbs </w:t>
            </w:r>
            <w:r>
              <w:rPr>
                <w:rFonts w:hint="eastAsia"/>
                <w:sz w:val="21"/>
                <w:szCs w:val="21"/>
              </w:rPr>
              <w:t>将工作分解，精确到天甚至工时，来估算人力成本</w:t>
            </w:r>
          </w:p>
        </w:tc>
        <w:tc>
          <w:tcPr>
            <w:tcW w:w="1586" w:type="dxa"/>
          </w:tcPr>
          <w:p>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3</w:t>
            </w:r>
          </w:p>
        </w:tc>
        <w:tc>
          <w:tcPr>
            <w:tcW w:w="1950" w:type="dxa"/>
            <w:vAlign w:val="center"/>
          </w:tcPr>
          <w:p>
            <w:pPr>
              <w:spacing w:line="300" w:lineRule="auto"/>
              <w:jc w:val="center"/>
              <w:rPr>
                <w:sz w:val="21"/>
                <w:szCs w:val="21"/>
              </w:rPr>
            </w:pPr>
            <w:r>
              <w:rPr>
                <w:rFonts w:hint="eastAsia"/>
                <w:sz w:val="21"/>
                <w:szCs w:val="21"/>
                <w:lang w:val="en-US"/>
              </w:rPr>
              <w:t>硬件资源损毁</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高</w:t>
            </w:r>
          </w:p>
        </w:tc>
        <w:tc>
          <w:tcPr>
            <w:tcW w:w="1456" w:type="dxa"/>
            <w:vAlign w:val="center"/>
          </w:tcPr>
          <w:p>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4</w:t>
            </w:r>
          </w:p>
        </w:tc>
        <w:tc>
          <w:tcPr>
            <w:tcW w:w="1950" w:type="dxa"/>
            <w:vAlign w:val="center"/>
          </w:tcPr>
          <w:p>
            <w:pPr>
              <w:spacing w:line="300" w:lineRule="auto"/>
              <w:jc w:val="center"/>
              <w:rPr>
                <w:sz w:val="21"/>
                <w:szCs w:val="21"/>
              </w:rPr>
            </w:pPr>
            <w:r>
              <w:rPr>
                <w:rFonts w:hint="eastAsia"/>
                <w:sz w:val="21"/>
                <w:szCs w:val="21"/>
                <w:lang w:val="en-US"/>
              </w:rPr>
              <w:t>软件资源管理</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bl>
    <w:p>
      <w:pPr>
        <w:pStyle w:val="6"/>
        <w:spacing w:line="300" w:lineRule="auto"/>
        <w:ind w:firstLine="480"/>
        <w:rPr>
          <w:rFonts w:ascii="宋体" w:hAnsi="Calibri"/>
          <w:color w:val="0070C0"/>
          <w:kern w:val="2"/>
          <w:szCs w:val="22"/>
          <w:lang w:eastAsia="zh-CN"/>
        </w:rPr>
      </w:pPr>
    </w:p>
    <w:p>
      <w:pPr>
        <w:pStyle w:val="2"/>
        <w:rPr>
          <w:lang w:val="en-US"/>
        </w:rPr>
      </w:pPr>
      <w:bookmarkStart w:id="152" w:name="_Toc463789464"/>
      <w:r>
        <w:rPr>
          <w:rFonts w:hint="eastAsia"/>
          <w:lang w:val="en-US"/>
        </w:rPr>
        <w:t>12支持条件</w:t>
      </w:r>
      <w:bookmarkEnd w:id="152"/>
    </w:p>
    <w:p>
      <w:pPr>
        <w:pStyle w:val="3"/>
        <w:rPr>
          <w:lang w:val="en-US"/>
        </w:rPr>
      </w:pPr>
      <w:bookmarkStart w:id="153" w:name="_Toc463789465"/>
      <w:r>
        <w:rPr>
          <w:rFonts w:hint="eastAsia"/>
          <w:lang w:val="en-US"/>
        </w:rPr>
        <w:t>12.1计算机系统支持</w:t>
      </w:r>
      <w:bookmarkEnd w:id="153"/>
    </w:p>
    <w:p>
      <w:pPr>
        <w:pStyle w:val="4"/>
      </w:pPr>
      <w:bookmarkStart w:id="154" w:name="_Toc463789466"/>
      <w:r>
        <w:rPr>
          <w:rFonts w:hint="eastAsia"/>
          <w:lang w:val="en-US"/>
        </w:rPr>
        <w:t>12</w:t>
      </w:r>
      <w:r>
        <w:rPr>
          <w:rFonts w:hint="eastAsia"/>
        </w:rPr>
        <w:t>.</w:t>
      </w:r>
      <w:r>
        <w:rPr>
          <w:rFonts w:hint="eastAsia"/>
          <w:lang w:val="en-US"/>
        </w:rPr>
        <w:t>1</w:t>
      </w:r>
      <w:r>
        <w:rPr>
          <w:rFonts w:hint="eastAsia"/>
        </w:rPr>
        <w:t>.1 硬件环境</w:t>
      </w:r>
      <w:bookmarkEnd w:id="154"/>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55" w:name="_Toc463789467"/>
      <w:r>
        <w:rPr>
          <w:rFonts w:hint="eastAsia"/>
          <w:lang w:val="en-US"/>
        </w:rPr>
        <w:t>12</w:t>
      </w:r>
      <w:r>
        <w:rPr>
          <w:rFonts w:hint="eastAsia"/>
        </w:rPr>
        <w:t>.</w:t>
      </w:r>
      <w:r>
        <w:rPr>
          <w:rFonts w:hint="eastAsia"/>
          <w:lang w:val="en-US"/>
        </w:rPr>
        <w:t>1</w:t>
      </w:r>
      <w:r>
        <w:rPr>
          <w:rFonts w:hint="eastAsia"/>
        </w:rPr>
        <w:t>.2软件环境</w:t>
      </w:r>
      <w:bookmarkEnd w:id="155"/>
    </w:p>
    <w:p>
      <w:pPr>
        <w:pStyle w:val="28"/>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0" w:firstLine="420"/>
      </w:pPr>
      <w:r>
        <w:rPr>
          <w:rFonts w:hint="eastAsia"/>
        </w:rPr>
        <w:t>数据库管理软件：MySQL</w:t>
      </w:r>
    </w:p>
    <w:p>
      <w:pPr>
        <w:pStyle w:val="28"/>
        <w:ind w:left="0" w:firstLine="420"/>
        <w:rPr>
          <w:lang w:val="en-US"/>
        </w:rPr>
      </w:pPr>
      <w:r>
        <w:rPr>
          <w:rFonts w:hint="eastAsia"/>
        </w:rPr>
        <w:t>开发工具：eclipse、sublime</w:t>
      </w:r>
    </w:p>
    <w:p>
      <w:pPr>
        <w:pStyle w:val="28"/>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8"/>
        <w:ind w:left="0" w:firstLine="420"/>
      </w:pPr>
      <w:r>
        <w:t>9．其他性能在经济条件允许的情况下，应该尽量使用高速稳定的配件。</w:t>
      </w:r>
    </w:p>
    <w:p>
      <w:pPr>
        <w:pStyle w:val="3"/>
        <w:rPr>
          <w:lang w:val="en-US"/>
        </w:rPr>
      </w:pPr>
      <w:bookmarkStart w:id="156" w:name="_Toc463789468"/>
      <w:r>
        <w:rPr>
          <w:rFonts w:hint="eastAsia"/>
          <w:lang w:val="en-US"/>
        </w:rPr>
        <w:t>12.2需要需方承担的工作和提供的条件</w:t>
      </w:r>
      <w:bookmarkEnd w:id="156"/>
    </w:p>
    <w:p>
      <w:pPr>
        <w:rPr>
          <w:lang w:val="en-US"/>
        </w:rPr>
      </w:pPr>
      <w:r>
        <w:rPr>
          <w:rFonts w:hint="eastAsia"/>
          <w:lang w:val="en-US"/>
        </w:rPr>
        <w:t>无</w:t>
      </w:r>
    </w:p>
    <w:p>
      <w:pPr>
        <w:pStyle w:val="3"/>
        <w:rPr>
          <w:lang w:val="en-US"/>
        </w:rPr>
      </w:pPr>
      <w:bookmarkStart w:id="157" w:name="_Toc463789469"/>
      <w:r>
        <w:rPr>
          <w:rFonts w:hint="eastAsia"/>
          <w:lang w:val="en-US"/>
        </w:rPr>
        <w:t>12.3需要分包商承担的工作和提供的条件</w:t>
      </w:r>
      <w:bookmarkEnd w:id="157"/>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29</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C311D9"/>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7"/>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6">
    <w:name w:val="Normal Indent"/>
    <w:basedOn w:val="1"/>
    <w:qFormat/>
    <w:uiPriority w:val="0"/>
    <w:pPr>
      <w:spacing w:line="360" w:lineRule="auto"/>
      <w:ind w:firstLine="200" w:firstLineChars="200"/>
    </w:pPr>
    <w:rPr>
      <w:rFonts w:ascii="Times New Roman" w:hAnsi="Times New Roman"/>
      <w:szCs w:val="20"/>
      <w:lang w:eastAsia="en-US"/>
    </w:rPr>
  </w:style>
  <w:style w:type="paragraph" w:styleId="7">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8">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9">
    <w:name w:val="toc 3"/>
    <w:basedOn w:val="1"/>
    <w:next w:val="1"/>
    <w:qFormat/>
    <w:uiPriority w:val="39"/>
    <w:pPr>
      <w:spacing w:after="100"/>
      <w:ind w:left="440"/>
    </w:pPr>
    <w:rPr>
      <w:lang w:val="en-US"/>
    </w:rPr>
  </w:style>
  <w:style w:type="paragraph" w:styleId="10">
    <w:name w:val="Plain Text"/>
    <w:basedOn w:val="1"/>
    <w:qFormat/>
    <w:uiPriority w:val="0"/>
    <w:rPr>
      <w:rFonts w:hAnsi="Courier New" w:cs="Courier New"/>
      <w:szCs w:val="21"/>
    </w:rPr>
  </w:style>
  <w:style w:type="paragraph" w:styleId="11">
    <w:name w:val="toc 8"/>
    <w:basedOn w:val="1"/>
    <w:next w:val="1"/>
    <w:unhideWhenUsed/>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2">
    <w:name w:val="footer"/>
    <w:basedOn w:val="1"/>
    <w:qFormat/>
    <w:uiPriority w:val="0"/>
    <w:pPr>
      <w:tabs>
        <w:tab w:val="center" w:pos="4153"/>
        <w:tab w:val="right" w:pos="8306"/>
      </w:tabs>
      <w:spacing w:after="0" w:line="240" w:lineRule="auto"/>
    </w:pPr>
  </w:style>
  <w:style w:type="paragraph" w:styleId="13">
    <w:name w:val="toc 1"/>
    <w:basedOn w:val="1"/>
    <w:next w:val="1"/>
    <w:qFormat/>
    <w:uiPriority w:val="39"/>
    <w:pPr>
      <w:spacing w:after="100"/>
    </w:pPr>
    <w:rPr>
      <w:lang w:val="en-US"/>
    </w:rPr>
  </w:style>
  <w:style w:type="paragraph" w:styleId="14">
    <w:name w:val="toc 4"/>
    <w:basedOn w:val="1"/>
    <w:next w:val="1"/>
    <w:unhideWhenUsed/>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5">
    <w:name w:val="toc 6"/>
    <w:basedOn w:val="1"/>
    <w:next w:val="1"/>
    <w:unhideWhenUsed/>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6">
    <w:name w:val="toc 2"/>
    <w:basedOn w:val="1"/>
    <w:next w:val="1"/>
    <w:qFormat/>
    <w:uiPriority w:val="39"/>
    <w:pPr>
      <w:spacing w:after="100"/>
      <w:ind w:left="220"/>
    </w:pPr>
    <w:rPr>
      <w:lang w:val="en-US"/>
    </w:rPr>
  </w:style>
  <w:style w:type="paragraph" w:styleId="17">
    <w:name w:val="toc 9"/>
    <w:basedOn w:val="1"/>
    <w:next w:val="1"/>
    <w:unhideWhenUsed/>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19">
    <w:name w:val="Normal (Web)"/>
    <w:basedOn w:val="1"/>
    <w:qFormat/>
    <w:uiPriority w:val="0"/>
    <w:pPr>
      <w:spacing w:beforeAutospacing="1" w:after="0" w:afterAutospacing="1"/>
    </w:pPr>
    <w:rPr>
      <w:lang w:val="en-US"/>
    </w:rPr>
  </w:style>
  <w:style w:type="character" w:styleId="21">
    <w:name w:val="Strong"/>
    <w:basedOn w:val="20"/>
    <w:qFormat/>
    <w:uiPriority w:val="0"/>
    <w:rPr>
      <w:b/>
    </w:rPr>
  </w:style>
  <w:style w:type="character" w:styleId="22">
    <w:name w:val="Hyperlink"/>
    <w:basedOn w:val="20"/>
    <w:qFormat/>
    <w:uiPriority w:val="99"/>
    <w:rPr>
      <w:color w:val="0000FF"/>
      <w:u w:val="single"/>
    </w:rPr>
  </w:style>
  <w:style w:type="paragraph" w:customStyle="1" w:styleId="24">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25">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6">
    <w:name w:val="_Style 8"/>
    <w:basedOn w:val="2"/>
    <w:next w:val="1"/>
    <w:unhideWhenUsed/>
    <w:qFormat/>
    <w:uiPriority w:val="39"/>
    <w:pPr>
      <w:outlineLvl w:val="9"/>
    </w:pPr>
    <w:rPr>
      <w:lang w:val="en-US"/>
    </w:rPr>
  </w:style>
  <w:style w:type="character" w:customStyle="1" w:styleId="27">
    <w:name w:val="标题 1 Char"/>
    <w:basedOn w:val="20"/>
    <w:link w:val="2"/>
    <w:qFormat/>
    <w:uiPriority w:val="9"/>
    <w:rPr>
      <w:rFonts w:ascii="黑体" w:hAnsi="黑体" w:eastAsia="宋体" w:cs="Times New Roman"/>
      <w:b/>
      <w:bCs/>
      <w:sz w:val="44"/>
      <w:szCs w:val="28"/>
    </w:rPr>
  </w:style>
  <w:style w:type="paragraph" w:customStyle="1" w:styleId="28">
    <w:name w:val="_Style 14"/>
    <w:basedOn w:val="1"/>
    <w:qFormat/>
    <w:uiPriority w:val="34"/>
    <w:pPr>
      <w:ind w:left="720"/>
      <w:contextualSpacing/>
    </w:pPr>
  </w:style>
  <w:style w:type="paragraph" w:customStyle="1" w:styleId="29">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0">
    <w:name w:val="TOC Heading"/>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4202</Words>
  <Characters>23957</Characters>
  <Lines>199</Lines>
  <Paragraphs>56</Paragraphs>
  <TotalTime>0</TotalTime>
  <ScaleCrop>false</ScaleCrop>
  <LinksUpToDate>false</LinksUpToDate>
  <CharactersWithSpaces>28103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2016-10-09T09:34:05Z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