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</w:rPr>
      </w:pPr>
      <w:r>
        <w:rPr>
          <w:rFonts w:hint="eastAsia" w:eastAsia="微软雅黑" w:asciiTheme="minorEastAsia" w:hAnsiTheme="minorEastAsia" w:cstheme="minorEastAsia"/>
          <w:sz w:val="28"/>
          <w:szCs w:val="28"/>
        </w:rPr>
        <w:t>软件问题清单</w:t>
      </w:r>
    </w:p>
    <w:tbl>
      <w:tblPr>
        <w:tblStyle w:val="9"/>
        <w:tblW w:w="9016" w:type="dxa"/>
        <w:tblInd w:w="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80"/>
        <w:gridCol w:w="1530"/>
        <w:gridCol w:w="1545"/>
        <w:gridCol w:w="1350"/>
        <w:gridCol w:w="1065"/>
        <w:gridCol w:w="2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项目名称</w:t>
            </w:r>
          </w:p>
        </w:tc>
        <w:tc>
          <w:tcPr>
            <w:tcW w:w="7711" w:type="dxa"/>
            <w:gridSpan w:val="5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多部电梯集中调度系统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文档名称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软件</w:t>
            </w:r>
            <w:r>
              <w:rPr>
                <w:rFonts w:hint="eastAsia" w:eastAsia="微软雅黑" w:asciiTheme="minorEastAsia" w:hAnsiTheme="minorEastAsia" w:cstheme="minorEastAsia"/>
                <w:szCs w:val="21"/>
                <w:lang w:val="en-US" w:eastAsia="zh-CN"/>
              </w:rPr>
              <w:t>需求规格说明书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版本号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提交日期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2016.</w:t>
            </w: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11.28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编制人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吴乐蒙</w:t>
            </w:r>
            <w:r>
              <w:rPr>
                <w:rFonts w:hint="eastAsia" w:eastAsia="等线" w:asciiTheme="minorEastAsia" w:hAnsiTheme="minorEastAsia" w:cstheme="minorEastAsia"/>
                <w:szCs w:val="21"/>
              </w:rPr>
              <w:t>、</w:t>
            </w:r>
            <w:r>
              <w:rPr>
                <w:rFonts w:hint="eastAsia" w:eastAsia="微软雅黑" w:asciiTheme="minorEastAsia" w:hAnsiTheme="minorEastAsia" w:cstheme="minorEastAsia"/>
                <w:szCs w:val="21"/>
              </w:rPr>
              <w:t>金燊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评审日期</w:t>
            </w:r>
          </w:p>
        </w:tc>
        <w:tc>
          <w:tcPr>
            <w:tcW w:w="307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2016.12.0</w:t>
            </w: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1350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评审人</w:t>
            </w:r>
          </w:p>
        </w:tc>
        <w:tc>
          <w:tcPr>
            <w:tcW w:w="3286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邓苏桃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问题位置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问题描述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等线" w:asciiTheme="minorEastAsia" w:hAnsiTheme="minorEastAsia" w:cstheme="minorEastAsia"/>
              </w:rPr>
              <w:t>严重性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eastAsia="微软雅黑" w:asciiTheme="minorEastAsia" w:hAnsiTheme="minorEastAsia" w:cstheme="minor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4.2数据实体E-R图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没有体现用户这一实体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较严重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用户是系统较为重要一部分，应该加入E-R图中。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用户界面需求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功能描述不够详尽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</w:rPr>
              <w:t>中等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关于用户查询数据内容以及控制界面的描述应该更加详细，如有必要可以给出示例图。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710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  <w:t>分工和版本变更历史</w:t>
            </w:r>
          </w:p>
        </w:tc>
        <w:tc>
          <w:tcPr>
            <w:tcW w:w="28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小组分工与版本变更中的编制人不完全对应，每个人的工作内容没有说明清楚</w:t>
            </w:r>
          </w:p>
        </w:tc>
        <w:tc>
          <w:tcPr>
            <w:tcW w:w="1065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</w:rPr>
              <w:t>较轻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>
            <w:pP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eastAsia="等线" w:asciiTheme="minorEastAsia" w:hAnsiTheme="minorEastAsia" w:cstheme="minorEastAsia"/>
                <w:szCs w:val="21"/>
                <w:lang w:val="en-US" w:eastAsia="zh-CN"/>
              </w:rPr>
              <w:t>说明小组分工的具体情况，保证分工和编制人的一致性</w:t>
            </w:r>
          </w:p>
        </w:tc>
      </w:tr>
    </w:tbl>
    <w:p>
      <w:pPr>
        <w:rPr>
          <w:rFonts w:hint="eastAsia" w:asciiTheme="minorEastAsia" w:hAnsiTheme="minorEastAsia" w:cstheme="minorEastAsia"/>
          <w:szCs w:val="21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eastAsia="微软雅黑" w:asciiTheme="minorEastAsia" w:hAnsiTheme="minorEastAsia" w:cstheme="minorEastAsia"/>
          <w:sz w:val="21"/>
          <w:szCs w:val="21"/>
        </w:rPr>
        <w:t>注解：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项目说明：项目名称等，可省略。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文档说明：文档的名称、版本号、提交日期、编制人等。</w:t>
      </w:r>
      <w:bookmarkStart w:id="0" w:name="_GoBack"/>
      <w:bookmarkEnd w:id="0"/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评审说明：评审日期、评审人等。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序号：按问题发现顺序或严重性排序。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问题位置：章、节、页、图、表等。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问题描述：简要说明问题的典型特征或表现。</w:t>
      </w:r>
    </w:p>
    <w:p>
      <w:pPr>
        <w:pStyle w:val="14"/>
        <w:numPr>
          <w:ilvl w:val="0"/>
          <w:numId w:val="1"/>
        </w:num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严重性：严重、一般、轻微；或者，严重、较严重、一般、轻微、建议。</w:t>
      </w:r>
    </w:p>
    <w:p>
      <w:pPr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eastAsia="微软雅黑" w:asciiTheme="minorEastAsia" w:hAnsiTheme="minorEastAsia" w:cstheme="minorEastAsia"/>
          <w:sz w:val="21"/>
          <w:szCs w:val="21"/>
        </w:rPr>
        <w:t>处理意见：接受、解释等。</w:t>
      </w:r>
    </w:p>
    <w:sectPr>
      <w:pgSz w:w="11906" w:h="16838"/>
      <w:pgMar w:top="1134" w:right="1134" w:bottom="1134" w:left="1134" w:header="0" w:footer="0" w:gutter="0"/>
      <w:cols w:space="720" w:num="1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UI Symbo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libri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angal">
    <w:altName w:val="Cambria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1E3B"/>
    <w:multiLevelType w:val="multilevel"/>
    <w:tmpl w:val="08A41E3B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78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36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6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36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6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0"/>
        </w:tabs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E36FE"/>
    <w:rsid w:val="003C0889"/>
    <w:rsid w:val="004A0D0A"/>
    <w:rsid w:val="004E36FE"/>
    <w:rsid w:val="0CCD05A7"/>
    <w:rsid w:val="0D1460AF"/>
    <w:rsid w:val="1016273B"/>
    <w:rsid w:val="188B25BC"/>
    <w:rsid w:val="1BE03F3D"/>
    <w:rsid w:val="21D82A26"/>
    <w:rsid w:val="23513852"/>
    <w:rsid w:val="2E524565"/>
    <w:rsid w:val="312F1254"/>
    <w:rsid w:val="3D037024"/>
    <w:rsid w:val="528E308F"/>
    <w:rsid w:val="54580596"/>
    <w:rsid w:val="656F6FB2"/>
    <w:rsid w:val="670F6FFD"/>
    <w:rsid w:val="6BC87E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3">
    <w:name w:val="Body Text"/>
    <w:basedOn w:val="1"/>
    <w:uiPriority w:val="0"/>
    <w:pPr>
      <w:spacing w:after="140" w:line="288" w:lineRule="auto"/>
    </w:p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5">
    <w:name w:val="header"/>
    <w:basedOn w:val="1"/>
    <w:link w:val="15"/>
    <w:unhideWhenUsed/>
    <w:uiPriority w:val="99"/>
    <w:pPr>
      <w:tabs>
        <w:tab w:val="center" w:pos="4153"/>
        <w:tab w:val="right" w:pos="8306"/>
      </w:tabs>
    </w:pPr>
    <w:rPr>
      <w:rFonts w:cs="Mangal"/>
      <w:szCs w:val="21"/>
    </w:rPr>
  </w:style>
  <w:style w:type="paragraph" w:styleId="6">
    <w:name w:val="List"/>
    <w:basedOn w:val="3"/>
    <w:uiPriority w:val="0"/>
  </w:style>
  <w:style w:type="paragraph" w:styleId="7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预格式化的文本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paragraph" w:customStyle="1" w:styleId="12">
    <w:name w:val="表格内容"/>
    <w:basedOn w:val="1"/>
    <w:qFormat/>
    <w:uiPriority w:val="0"/>
  </w:style>
  <w:style w:type="paragraph" w:customStyle="1" w:styleId="13">
    <w:name w:val="表格标题"/>
    <w:basedOn w:val="12"/>
    <w:qFormat/>
    <w:uiPriority w:val="0"/>
  </w:style>
  <w:style w:type="paragraph" w:customStyle="1" w:styleId="14">
    <w:name w:val="List Paragraph"/>
    <w:basedOn w:val="1"/>
    <w:qFormat/>
    <w:uiPriority w:val="0"/>
    <w:pPr>
      <w:ind w:firstLine="420"/>
    </w:pPr>
  </w:style>
  <w:style w:type="character" w:customStyle="1" w:styleId="15">
    <w:name w:val="页眉 字符"/>
    <w:basedOn w:val="8"/>
    <w:link w:val="5"/>
    <w:uiPriority w:val="99"/>
    <w:rPr>
      <w:rFonts w:cs="Mangal"/>
      <w:color w:val="00000A"/>
      <w:sz w:val="24"/>
      <w:szCs w:val="21"/>
    </w:rPr>
  </w:style>
  <w:style w:type="character" w:customStyle="1" w:styleId="16">
    <w:name w:val="页脚 字符"/>
    <w:basedOn w:val="8"/>
    <w:link w:val="4"/>
    <w:uiPriority w:val="99"/>
    <w:rPr>
      <w:rFonts w:cs="Mangal"/>
      <w:color w:val="00000A"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2016-12-04T09:44:00Z</dcterms:created>
  <dc:creator>Crisp of yours</dc:creator>
  <cp:lastModifiedBy>Crisp of yours</cp:lastModifiedBy>
  <dcterms:modified xsi:type="dcterms:W3CDTF">2016-12-05T14:59:23Z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