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bookmarkStart w:id="36" w:name="_GoBack"/>
      <w:bookmarkEnd w:id="36"/>
    </w:p>
    <w:p>
      <w:pPr>
        <w:jc w:val="center"/>
        <w:rPr>
          <w:sz w:val="72"/>
        </w:rPr>
      </w:pPr>
    </w:p>
    <w:p>
      <w:pPr>
        <w:jc w:val="center"/>
        <w:rPr>
          <w:rFonts w:eastAsia="黑体"/>
          <w:sz w:val="32"/>
        </w:rPr>
      </w:pPr>
    </w:p>
    <w:p>
      <w:pPr>
        <w:jc w:val="center"/>
        <w:rPr>
          <w:rFonts w:eastAsia="黑体"/>
          <w:sz w:val="32"/>
        </w:rPr>
      </w:pPr>
    </w:p>
    <w:p>
      <w:pPr>
        <w:jc w:val="center"/>
        <w:rPr>
          <w:rFonts w:ascii="黑体" w:hAnsi="黑体" w:eastAsia="黑体"/>
          <w:b/>
          <w:bCs/>
          <w:sz w:val="52"/>
          <w:szCs w:val="52"/>
        </w:rPr>
      </w:pPr>
      <w:r>
        <w:rPr>
          <w:rFonts w:ascii="黑体" w:hAnsi="黑体" w:eastAsia="黑体"/>
          <w:b/>
          <w:bCs/>
          <w:sz w:val="52"/>
          <w:szCs w:val="52"/>
        </w:rPr>
        <w:t>物品检测与抓取机器人</w:t>
      </w:r>
    </w:p>
    <w:p>
      <w:pPr>
        <w:jc w:val="center"/>
        <w:rPr>
          <w:rFonts w:eastAsia="黑体"/>
          <w:b/>
          <w:sz w:val="48"/>
          <w:szCs w:val="48"/>
        </w:rPr>
      </w:pPr>
      <w:r>
        <w:rPr>
          <w:rFonts w:hint="eastAsia" w:eastAsia="黑体"/>
          <w:b/>
          <w:sz w:val="48"/>
          <w:szCs w:val="48"/>
        </w:rPr>
        <w:t>开发计划</w:t>
      </w:r>
    </w:p>
    <w:p>
      <w:pPr>
        <w:jc w:val="center"/>
        <w:rPr>
          <w:rFonts w:eastAsia="黑体"/>
          <w:b/>
          <w:bCs/>
          <w:sz w:val="48"/>
          <w:szCs w:val="48"/>
        </w:rPr>
      </w:pPr>
      <w:r>
        <w:rPr>
          <w:rFonts w:eastAsia="黑体"/>
          <w:b/>
          <w:bCs/>
          <w:i/>
          <w:iCs/>
          <w:sz w:val="48"/>
          <w:szCs w:val="48"/>
        </w:rPr>
        <w:t>S</w:t>
      </w:r>
      <w:r>
        <w:rPr>
          <w:rFonts w:hint="eastAsia" w:eastAsia="黑体"/>
          <w:b/>
          <w:bCs/>
          <w:i/>
          <w:iCs/>
          <w:sz w:val="48"/>
          <w:szCs w:val="48"/>
        </w:rPr>
        <w:t>RS</w:t>
      </w:r>
      <w:r>
        <w:rPr>
          <w:rFonts w:eastAsia="黑体"/>
          <w:b/>
          <w:bCs/>
          <w:i/>
          <w:iCs/>
          <w:sz w:val="48"/>
          <w:szCs w:val="48"/>
        </w:rPr>
        <w:t>102</w:t>
      </w:r>
    </w:p>
    <w:p>
      <w:pPr>
        <w:jc w:val="center"/>
        <w:rPr>
          <w:rFonts w:ascii="黑体" w:hAnsi="黑体" w:eastAsia="黑体"/>
          <w:b/>
          <w:bCs/>
          <w:sz w:val="52"/>
          <w:szCs w:val="52"/>
        </w:rPr>
      </w:pPr>
      <w:r>
        <w:rPr>
          <w:rFonts w:ascii="黑体" w:hAnsi="黑体" w:eastAsia="黑体"/>
          <w:b/>
          <w:bCs/>
          <w:sz w:val="52"/>
          <w:szCs w:val="52"/>
        </w:rPr>
        <w:t>V1.0.0</w:t>
      </w:r>
    </w:p>
    <w:p>
      <w:pPr>
        <w:jc w:val="center"/>
        <w:rPr>
          <w:rFonts w:ascii="黑体" w:hAnsi="黑体" w:eastAsia="黑体"/>
          <w:b/>
          <w:sz w:val="52"/>
          <w:szCs w:val="52"/>
        </w:rPr>
      </w:pPr>
    </w:p>
    <w:p>
      <w:pPr>
        <w:jc w:val="center"/>
      </w:pPr>
      <w:r>
        <w:rPr>
          <w:rFonts w:eastAsia="黑体"/>
          <w:sz w:val="32"/>
        </w:rPr>
        <w:br w:type="page"/>
      </w:r>
      <w:r>
        <w:rPr>
          <w:rFonts w:hint="eastAsia" w:eastAsia="黑体"/>
          <w:sz w:val="28"/>
          <w:szCs w:val="28"/>
        </w:rPr>
        <w:t>分工说明</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小组名称</w:t>
            </w:r>
          </w:p>
        </w:tc>
        <w:tc>
          <w:tcPr>
            <w:tcW w:w="7100" w:type="dxa"/>
            <w:gridSpan w:val="2"/>
            <w:shd w:val="clear" w:color="auto" w:fill="auto"/>
            <w:vAlign w:val="center"/>
          </w:tcPr>
          <w:p>
            <w:pPr>
              <w:jc w:val="center"/>
              <w:rPr>
                <w:rFonts w:eastAsia="楷体_GB2312"/>
                <w:szCs w:val="21"/>
              </w:rPr>
            </w:pPr>
            <w:r>
              <w:rPr>
                <w:rFonts w:eastAsia="楷体_GB2312"/>
              </w:rPr>
              <w:t>rushbot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pPr>
            <w:r>
              <w:t>17373060</w:t>
            </w:r>
          </w:p>
        </w:tc>
        <w:tc>
          <w:tcPr>
            <w:tcW w:w="1533" w:type="dxa"/>
            <w:shd w:val="clear" w:color="auto" w:fill="auto"/>
          </w:tcPr>
          <w:p>
            <w:pPr>
              <w:jc w:val="center"/>
            </w:pPr>
            <w:r>
              <w:t>杨开元</w:t>
            </w:r>
          </w:p>
        </w:tc>
        <w:tc>
          <w:tcPr>
            <w:tcW w:w="5567" w:type="dxa"/>
            <w:shd w:val="clear" w:color="auto" w:fill="auto"/>
          </w:tcPr>
          <w:p>
            <w:r>
              <w:rPr>
                <w:rFonts w:hint="eastAsia"/>
              </w:rPr>
              <w:t>合作完成业务需求与功能需求部分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pPr>
            <w:r>
              <w:rPr>
                <w:rFonts w:hint="eastAsia"/>
              </w:rPr>
              <w:t>17373517</w:t>
            </w:r>
          </w:p>
        </w:tc>
        <w:tc>
          <w:tcPr>
            <w:tcW w:w="1533" w:type="dxa"/>
            <w:shd w:val="clear" w:color="auto" w:fill="auto"/>
          </w:tcPr>
          <w:p>
            <w:pPr>
              <w:jc w:val="center"/>
            </w:pPr>
            <w:r>
              <w:t>王正达</w:t>
            </w:r>
          </w:p>
        </w:tc>
        <w:tc>
          <w:tcPr>
            <w:tcW w:w="5567" w:type="dxa"/>
            <w:shd w:val="clear" w:color="auto" w:fill="auto"/>
          </w:tcPr>
          <w:p>
            <w:r>
              <w:rPr>
                <w:rFonts w:hint="eastAsia"/>
              </w:rPr>
              <w:t>合作完成业务需求与功能需求部分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pPr>
            <w:r>
              <w:rPr>
                <w:rFonts w:eastAsia="Times New Roman"/>
              </w:rPr>
              <w:t>15241035</w:t>
            </w:r>
          </w:p>
        </w:tc>
        <w:tc>
          <w:tcPr>
            <w:tcW w:w="1533" w:type="dxa"/>
            <w:shd w:val="clear" w:color="auto" w:fill="auto"/>
          </w:tcPr>
          <w:p>
            <w:pPr>
              <w:jc w:val="center"/>
            </w:pPr>
            <w:r>
              <w:t>彭文鼎</w:t>
            </w:r>
          </w:p>
        </w:tc>
        <w:tc>
          <w:tcPr>
            <w:tcW w:w="5567" w:type="dxa"/>
            <w:shd w:val="clear" w:color="auto" w:fill="auto"/>
          </w:tcPr>
          <w:p>
            <w:r>
              <w:rPr>
                <w:rFonts w:hint="eastAsia"/>
              </w:rPr>
              <w:t>完成其它需求与开发环境部分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pPr>
            <w:r>
              <w:rPr>
                <w:rFonts w:eastAsia="Times New Roman"/>
              </w:rPr>
              <w:t>17373288</w:t>
            </w:r>
          </w:p>
        </w:tc>
        <w:tc>
          <w:tcPr>
            <w:tcW w:w="1533" w:type="dxa"/>
            <w:shd w:val="clear" w:color="auto" w:fill="auto"/>
          </w:tcPr>
          <w:p>
            <w:pPr>
              <w:jc w:val="center"/>
            </w:pPr>
            <w:r>
              <w:t>尹俊成</w:t>
            </w:r>
          </w:p>
        </w:tc>
        <w:tc>
          <w:tcPr>
            <w:tcW w:w="5567" w:type="dxa"/>
            <w:shd w:val="clear" w:color="auto" w:fill="auto"/>
          </w:tcPr>
          <w:p>
            <w:r>
              <w:rPr>
                <w:rFonts w:hint="eastAsia"/>
              </w:rPr>
              <w:t>完成项目概述与数据需求部分</w:t>
            </w: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18"/>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1259"/>
        <w:gridCol w:w="2134"/>
        <w:gridCol w:w="108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pPr>
              <w:jc w:val="center"/>
              <w:rPr>
                <w:rFonts w:eastAsia="楷体_GB2312"/>
                <w:szCs w:val="21"/>
              </w:rPr>
            </w:pPr>
            <w:r>
              <w:rPr>
                <w:rFonts w:hint="eastAsia" w:eastAsia="楷体_GB2312"/>
                <w:szCs w:val="21"/>
              </w:rPr>
              <w:t>版本</w:t>
            </w:r>
          </w:p>
        </w:tc>
        <w:tc>
          <w:tcPr>
            <w:tcW w:w="1260" w:type="dxa"/>
            <w:shd w:val="clear" w:color="auto" w:fill="auto"/>
          </w:tcPr>
          <w:p>
            <w:pPr>
              <w:jc w:val="center"/>
              <w:rPr>
                <w:rFonts w:eastAsia="楷体_GB2312"/>
                <w:szCs w:val="21"/>
              </w:rPr>
            </w:pPr>
            <w:r>
              <w:rPr>
                <w:rFonts w:hint="eastAsia" w:eastAsia="楷体_GB2312"/>
                <w:szCs w:val="21"/>
              </w:rPr>
              <w:t>提交日期</w:t>
            </w:r>
          </w:p>
        </w:tc>
        <w:tc>
          <w:tcPr>
            <w:tcW w:w="2160" w:type="dxa"/>
            <w:shd w:val="clear" w:color="auto" w:fill="auto"/>
          </w:tcPr>
          <w:p>
            <w:pPr>
              <w:jc w:val="center"/>
              <w:rPr>
                <w:rFonts w:eastAsia="楷体_GB2312"/>
                <w:szCs w:val="21"/>
              </w:rPr>
            </w:pPr>
            <w:r>
              <w:rPr>
                <w:rFonts w:hint="eastAsia" w:eastAsia="楷体_GB2312"/>
                <w:szCs w:val="21"/>
              </w:rPr>
              <w:t>主要编制人</w:t>
            </w:r>
          </w:p>
        </w:tc>
        <w:tc>
          <w:tcPr>
            <w:tcW w:w="1095" w:type="dxa"/>
            <w:shd w:val="clear" w:color="auto" w:fill="auto"/>
          </w:tcPr>
          <w:p>
            <w:pPr>
              <w:jc w:val="center"/>
              <w:rPr>
                <w:rFonts w:eastAsia="楷体_GB2312"/>
                <w:szCs w:val="21"/>
              </w:rPr>
            </w:pPr>
            <w:r>
              <w:rPr>
                <w:rFonts w:hint="eastAsia" w:eastAsia="楷体_GB2312"/>
                <w:szCs w:val="21"/>
              </w:rPr>
              <w:t>审核人</w:t>
            </w:r>
          </w:p>
        </w:tc>
        <w:tc>
          <w:tcPr>
            <w:tcW w:w="3045" w:type="dxa"/>
            <w:shd w:val="clear" w:color="auto" w:fill="auto"/>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pPr>
              <w:jc w:val="center"/>
            </w:pPr>
            <w:r>
              <w:t>V1.0.0</w:t>
            </w:r>
          </w:p>
        </w:tc>
        <w:tc>
          <w:tcPr>
            <w:tcW w:w="1260" w:type="dxa"/>
            <w:shd w:val="clear" w:color="auto" w:fill="auto"/>
          </w:tcPr>
          <w:p>
            <w:pPr>
              <w:jc w:val="center"/>
            </w:pPr>
            <w:r>
              <w:t>2020.3.</w:t>
            </w:r>
            <w:r>
              <w:rPr>
                <w:rFonts w:hint="eastAsia"/>
              </w:rPr>
              <w:t>30</w:t>
            </w:r>
          </w:p>
        </w:tc>
        <w:tc>
          <w:tcPr>
            <w:tcW w:w="2160" w:type="dxa"/>
            <w:shd w:val="clear" w:color="auto" w:fill="auto"/>
          </w:tcPr>
          <w:p>
            <w:pPr>
              <w:jc w:val="center"/>
            </w:pPr>
            <w:r>
              <w:rPr>
                <w:rFonts w:hint="eastAsia"/>
              </w:rPr>
              <w:t>尹俊成</w:t>
            </w:r>
          </w:p>
        </w:tc>
        <w:tc>
          <w:tcPr>
            <w:tcW w:w="1095" w:type="dxa"/>
            <w:shd w:val="clear" w:color="auto" w:fill="auto"/>
          </w:tcPr>
          <w:p>
            <w:pPr>
              <w:jc w:val="center"/>
            </w:pPr>
            <w:r>
              <w:rPr>
                <w:rFonts w:hint="eastAsia"/>
              </w:rPr>
              <w:t>彭文鼎</w:t>
            </w:r>
          </w:p>
        </w:tc>
        <w:tc>
          <w:tcPr>
            <w:tcW w:w="3045" w:type="dxa"/>
            <w:shd w:val="clear" w:color="auto" w:fill="auto"/>
          </w:tcPr>
          <w:p>
            <w:pPr>
              <w:jc w:val="center"/>
            </w:pPr>
            <w:r>
              <w:t>本小组</w:t>
            </w:r>
            <w:r>
              <w:rPr>
                <w:rFonts w:hint="eastAsia"/>
              </w:rPr>
              <w:t>需求规格说明</w:t>
            </w:r>
            <w: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sdt>
      <w:sdtPr>
        <w:rPr>
          <w:rFonts w:ascii="宋体" w:hAnsi="宋体"/>
          <w:sz w:val="21"/>
        </w:rPr>
        <w:id w:val="147473609"/>
        <w15:color w:val="DBDBDB"/>
        <w:docPartObj>
          <w:docPartGallery w:val="Table of Contents"/>
          <w:docPartUnique/>
        </w:docPartObj>
      </w:sdtPr>
      <w:sdtEndPr>
        <w:rPr>
          <w:rFonts w:hint="eastAsia" w:ascii="Times New Roman" w:hAnsi="Times New Roman" w:eastAsia="黑体"/>
          <w:b/>
          <w:sz w:val="24"/>
          <w:szCs w:val="28"/>
        </w:rPr>
      </w:sdtEndPr>
      <w:sdtContent>
        <w:p>
          <w:pPr>
            <w:spacing w:line="240" w:lineRule="auto"/>
            <w:jc w:val="center"/>
          </w:pPr>
          <w:r>
            <w:rPr>
              <w:rFonts w:ascii="宋体" w:hAnsi="宋体"/>
              <w:sz w:val="21"/>
            </w:rPr>
            <w:t>目录</w:t>
          </w:r>
        </w:p>
        <w:p>
          <w:pPr>
            <w:pStyle w:val="16"/>
            <w:tabs>
              <w:tab w:val="right" w:leader="dot" w:pos="8312"/>
              <w:tab w:val="clear" w:pos="360"/>
              <w:tab w:val="clear" w:pos="720"/>
              <w:tab w:val="clear" w:pos="8320"/>
            </w:tabs>
          </w:pPr>
          <w:r>
            <w:rPr>
              <w:rFonts w:hint="eastAsia" w:eastAsia="黑体"/>
              <w:sz w:val="28"/>
              <w:szCs w:val="28"/>
            </w:rPr>
            <w:fldChar w:fldCharType="begin"/>
          </w:r>
          <w:r>
            <w:rPr>
              <w:rFonts w:hint="eastAsia" w:eastAsia="黑体"/>
              <w:sz w:val="28"/>
              <w:szCs w:val="28"/>
            </w:rPr>
            <w:instrText xml:space="preserve">TOC \o "1-2" \h \u </w:instrText>
          </w:r>
          <w:r>
            <w:rPr>
              <w:rFonts w:hint="eastAsia" w:eastAsia="黑体"/>
              <w:sz w:val="28"/>
              <w:szCs w:val="28"/>
            </w:rPr>
            <w:fldChar w:fldCharType="separate"/>
          </w:r>
          <w:r>
            <w:fldChar w:fldCharType="begin"/>
          </w:r>
          <w:r>
            <w:instrText xml:space="preserve"> HYPERLINK \l "_Toc19721" </w:instrText>
          </w:r>
          <w:r>
            <w:fldChar w:fldCharType="separate"/>
          </w:r>
          <w:r>
            <w:rPr>
              <w:rFonts w:hint="eastAsia"/>
            </w:rPr>
            <w:t>1. 范围</w:t>
          </w:r>
          <w:r>
            <w:tab/>
          </w:r>
          <w:r>
            <w:fldChar w:fldCharType="begin"/>
          </w:r>
          <w:r>
            <w:instrText xml:space="preserve"> PAGEREF _Toc19721 </w:instrText>
          </w:r>
          <w:r>
            <w:fldChar w:fldCharType="separate"/>
          </w:r>
          <w:r>
            <w:t>1</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"_Toc7717" </w:instrText>
          </w:r>
          <w:r>
            <w:fldChar w:fldCharType="separate"/>
          </w:r>
          <w:r>
            <w:rPr>
              <w:rFonts w:hint="eastAsia"/>
            </w:rPr>
            <w:t>1.1 项目概述</w:t>
          </w:r>
          <w:r>
            <w:tab/>
          </w:r>
          <w:r>
            <w:fldChar w:fldCharType="begin"/>
          </w:r>
          <w:r>
            <w:instrText xml:space="preserve"> PAGEREF _Toc7717 </w:instrText>
          </w:r>
          <w:r>
            <w:fldChar w:fldCharType="separate"/>
          </w:r>
          <w:r>
            <w:t>1</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"_Toc21478" </w:instrText>
          </w:r>
          <w:r>
            <w:fldChar w:fldCharType="separate"/>
          </w:r>
          <w:r>
            <w:rPr>
              <w:rFonts w:hint="eastAsia"/>
            </w:rPr>
            <w:t>1.2 文档概述</w:t>
          </w:r>
          <w:r>
            <w:tab/>
          </w:r>
          <w:r>
            <w:fldChar w:fldCharType="begin"/>
          </w:r>
          <w:r>
            <w:instrText xml:space="preserve"> PAGEREF _Toc21478 </w:instrText>
          </w:r>
          <w:r>
            <w:fldChar w:fldCharType="separate"/>
          </w:r>
          <w:r>
            <w:t>2</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"_Toc25947" </w:instrText>
          </w:r>
          <w:r>
            <w:fldChar w:fldCharType="separate"/>
          </w:r>
          <w:r>
            <w:rPr>
              <w:rFonts w:hint="eastAsia"/>
            </w:rPr>
            <w:t>1.3 术语和缩略词</w:t>
          </w:r>
          <w:r>
            <w:tab/>
          </w:r>
          <w:r>
            <w:fldChar w:fldCharType="begin"/>
          </w:r>
          <w:r>
            <w:instrText xml:space="preserve"> PAGEREF _Toc25947 </w:instrText>
          </w:r>
          <w:r>
            <w:fldChar w:fldCharType="separate"/>
          </w:r>
          <w:r>
            <w:t>2</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"_Toc20228" </w:instrText>
          </w:r>
          <w:r>
            <w:fldChar w:fldCharType="separate"/>
          </w:r>
          <w:r>
            <w:rPr>
              <w:rFonts w:hint="eastAsia"/>
            </w:rPr>
            <w:t>1.4 引用文档</w:t>
          </w:r>
          <w:r>
            <w:tab/>
          </w:r>
          <w:r>
            <w:fldChar w:fldCharType="begin"/>
          </w:r>
          <w:r>
            <w:instrText xml:space="preserve"> PAGEREF _Toc20228 </w:instrText>
          </w:r>
          <w:r>
            <w:fldChar w:fldCharType="separate"/>
          </w:r>
          <w:r>
            <w:t>2</w:t>
          </w:r>
          <w:r>
            <w:fldChar w:fldCharType="end"/>
          </w:r>
          <w:r>
            <w:fldChar w:fldCharType="end"/>
          </w:r>
        </w:p>
        <w:p>
          <w:pPr>
            <w:pStyle w:val="16"/>
            <w:tabs>
              <w:tab w:val="right" w:leader="dot" w:pos="8312"/>
              <w:tab w:val="clear" w:pos="360"/>
              <w:tab w:val="clear" w:pos="720"/>
              <w:tab w:val="clear" w:pos="8320"/>
            </w:tabs>
          </w:pPr>
          <w:r>
            <w:fldChar w:fldCharType="begin"/>
          </w:r>
          <w:r>
            <w:instrText xml:space="preserve"> HYPERLINK \l "_Toc21856" </w:instrText>
          </w:r>
          <w:r>
            <w:fldChar w:fldCharType="separate"/>
          </w:r>
          <w:r>
            <w:rPr>
              <w:rFonts w:hint="eastAsia"/>
            </w:rPr>
            <w:t>2. 业务需求</w:t>
          </w:r>
          <w:r>
            <w:tab/>
          </w:r>
          <w:r>
            <w:fldChar w:fldCharType="begin"/>
          </w:r>
          <w:r>
            <w:instrText xml:space="preserve"> PAGEREF _Toc21856 </w:instrText>
          </w:r>
          <w:r>
            <w:fldChar w:fldCharType="separate"/>
          </w:r>
          <w:r>
            <w:t>3</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"_Toc24569" </w:instrText>
          </w:r>
          <w:r>
            <w:fldChar w:fldCharType="separate"/>
          </w:r>
          <w:r>
            <w:rPr>
              <w:rFonts w:hint="eastAsia"/>
            </w:rPr>
            <w:t>2.1 总体描述</w:t>
          </w:r>
          <w:r>
            <w:tab/>
          </w:r>
          <w:r>
            <w:fldChar w:fldCharType="begin"/>
          </w:r>
          <w:r>
            <w:instrText xml:space="preserve"> PAGEREF _Toc24569 </w:instrText>
          </w:r>
          <w:r>
            <w:fldChar w:fldCharType="separate"/>
          </w:r>
          <w:r>
            <w:t>3</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"_Toc28694" </w:instrText>
          </w:r>
          <w:r>
            <w:fldChar w:fldCharType="separate"/>
          </w:r>
          <w:r>
            <w:rPr>
              <w:rFonts w:hint="eastAsia"/>
            </w:rPr>
            <w:t>2.2 用例图</w:t>
          </w:r>
          <w:r>
            <w:tab/>
          </w:r>
          <w:r>
            <w:fldChar w:fldCharType="begin"/>
          </w:r>
          <w:r>
            <w:instrText xml:space="preserve"> PAGEREF _Toc28694 </w:instrText>
          </w:r>
          <w:r>
            <w:fldChar w:fldCharType="separate"/>
          </w:r>
          <w:r>
            <w:t>4</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"_Toc21816" </w:instrText>
          </w:r>
          <w:r>
            <w:fldChar w:fldCharType="separate"/>
          </w:r>
          <w:r>
            <w:rPr>
              <w:rFonts w:hint="eastAsia"/>
            </w:rPr>
            <w:t>2.3 用例详细描述</w:t>
          </w:r>
          <w:r>
            <w:tab/>
          </w:r>
          <w:r>
            <w:fldChar w:fldCharType="begin"/>
          </w:r>
          <w:r>
            <w:instrText xml:space="preserve"> PAGEREF _Toc21816 </w:instrText>
          </w:r>
          <w:r>
            <w:fldChar w:fldCharType="separate"/>
          </w:r>
          <w:r>
            <w:t>4</w:t>
          </w:r>
          <w:r>
            <w:fldChar w:fldCharType="end"/>
          </w:r>
          <w:r>
            <w:fldChar w:fldCharType="end"/>
          </w:r>
        </w:p>
        <w:p>
          <w:pPr>
            <w:pStyle w:val="16"/>
            <w:tabs>
              <w:tab w:val="right" w:leader="dot" w:pos="8312"/>
              <w:tab w:val="clear" w:pos="360"/>
              <w:tab w:val="clear" w:pos="720"/>
              <w:tab w:val="clear" w:pos="8320"/>
            </w:tabs>
          </w:pPr>
          <w:r>
            <w:fldChar w:fldCharType="begin"/>
          </w:r>
          <w:r>
            <w:instrText xml:space="preserve"> HYPERLINK \l "_Toc13781" </w:instrText>
          </w:r>
          <w:r>
            <w:fldChar w:fldCharType="separate"/>
          </w:r>
          <w:r>
            <w:rPr>
              <w:rFonts w:hint="eastAsia"/>
            </w:rPr>
            <w:t>3. 数据需求</w:t>
          </w:r>
          <w:r>
            <w:tab/>
          </w:r>
          <w:r>
            <w:fldChar w:fldCharType="begin"/>
          </w:r>
          <w:r>
            <w:instrText xml:space="preserve"> PAGEREF _Toc13781 </w:instrText>
          </w:r>
          <w:r>
            <w:fldChar w:fldCharType="separate"/>
          </w:r>
          <w:r>
            <w:t>9</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"_Toc12963" </w:instrText>
          </w:r>
          <w:r>
            <w:fldChar w:fldCharType="separate"/>
          </w:r>
          <w:r>
            <w:rPr>
              <w:rFonts w:hint="eastAsia"/>
            </w:rPr>
            <w:t>3.1 指令类</w:t>
          </w:r>
          <w:r>
            <w:tab/>
          </w:r>
          <w:r>
            <w:fldChar w:fldCharType="begin"/>
          </w:r>
          <w:r>
            <w:instrText xml:space="preserve"> PAGEREF _Toc12963 </w:instrText>
          </w:r>
          <w:r>
            <w:fldChar w:fldCharType="separate"/>
          </w:r>
          <w:r>
            <w:t>9</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"_Toc13370" </w:instrText>
          </w:r>
          <w:r>
            <w:fldChar w:fldCharType="separate"/>
          </w:r>
          <w:r>
            <w:rPr>
              <w:rFonts w:hint="eastAsia"/>
            </w:rPr>
            <w:t>3.2 目标检测、路径规划类</w:t>
          </w:r>
          <w:r>
            <w:tab/>
          </w:r>
          <w:r>
            <w:fldChar w:fldCharType="begin"/>
          </w:r>
          <w:r>
            <w:instrText xml:space="preserve"> PAGEREF _Toc13370 </w:instrText>
          </w:r>
          <w:r>
            <w:fldChar w:fldCharType="separate"/>
          </w:r>
          <w:r>
            <w:t>9</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"_Toc2971" </w:instrText>
          </w:r>
          <w:r>
            <w:fldChar w:fldCharType="separate"/>
          </w:r>
          <w:r>
            <w:rPr>
              <w:rFonts w:hint="eastAsia"/>
            </w:rPr>
            <w:t>3.3 运动控制类</w:t>
          </w:r>
          <w:r>
            <w:tab/>
          </w:r>
          <w:r>
            <w:fldChar w:fldCharType="begin"/>
          </w:r>
          <w:r>
            <w:instrText xml:space="preserve"> PAGEREF _Toc2971 </w:instrText>
          </w:r>
          <w:r>
            <w:fldChar w:fldCharType="separate"/>
          </w:r>
          <w:r>
            <w:t>9</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"_Toc25719" </w:instrText>
          </w:r>
          <w:r>
            <w:fldChar w:fldCharType="separate"/>
          </w:r>
          <w:r>
            <w:rPr>
              <w:rFonts w:hint="eastAsia"/>
            </w:rPr>
            <w:t>3.4 地图类</w:t>
          </w:r>
          <w:r>
            <w:tab/>
          </w:r>
          <w:r>
            <w:fldChar w:fldCharType="begin"/>
          </w:r>
          <w:r>
            <w:instrText xml:space="preserve"> PAGEREF _Toc25719 </w:instrText>
          </w:r>
          <w:r>
            <w:fldChar w:fldCharType="separate"/>
          </w:r>
          <w:r>
            <w:t>9</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"_Toc8857" </w:instrText>
          </w:r>
          <w:r>
            <w:fldChar w:fldCharType="separate"/>
          </w:r>
          <w:r>
            <w:rPr>
              <w:rFonts w:hint="eastAsia"/>
            </w:rPr>
            <w:t>3.5 特征学习类</w:t>
          </w:r>
          <w:r>
            <w:tab/>
          </w:r>
          <w:r>
            <w:fldChar w:fldCharType="begin"/>
          </w:r>
          <w:r>
            <w:instrText xml:space="preserve"> PAGEREF _Toc8857 </w:instrText>
          </w:r>
          <w:r>
            <w:fldChar w:fldCharType="separate"/>
          </w:r>
          <w:r>
            <w:t>10</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"_Toc7423" </w:instrText>
          </w:r>
          <w:r>
            <w:fldChar w:fldCharType="separate"/>
          </w:r>
          <w:r>
            <w:rPr>
              <w:rFonts w:hint="eastAsia"/>
            </w:rPr>
            <w:t>3.6 异常类</w:t>
          </w:r>
          <w:r>
            <w:tab/>
          </w:r>
          <w:r>
            <w:fldChar w:fldCharType="begin"/>
          </w:r>
          <w:r>
            <w:instrText xml:space="preserve"> PAGEREF _Toc7423 </w:instrText>
          </w:r>
          <w:r>
            <w:fldChar w:fldCharType="separate"/>
          </w:r>
          <w:r>
            <w:t>10</w:t>
          </w:r>
          <w:r>
            <w:fldChar w:fldCharType="end"/>
          </w:r>
          <w:r>
            <w:fldChar w:fldCharType="end"/>
          </w:r>
        </w:p>
        <w:p>
          <w:pPr>
            <w:pStyle w:val="16"/>
            <w:tabs>
              <w:tab w:val="right" w:leader="dot" w:pos="8312"/>
              <w:tab w:val="clear" w:pos="360"/>
              <w:tab w:val="clear" w:pos="720"/>
              <w:tab w:val="clear" w:pos="8320"/>
            </w:tabs>
          </w:pPr>
          <w:r>
            <w:fldChar w:fldCharType="begin"/>
          </w:r>
          <w:r>
            <w:instrText xml:space="preserve"> HYPERLINK \l "_Toc8860" </w:instrText>
          </w:r>
          <w:r>
            <w:fldChar w:fldCharType="separate"/>
          </w:r>
          <w:r>
            <w:rPr>
              <w:rFonts w:hint="eastAsia"/>
            </w:rPr>
            <w:t>4. 功能需求</w:t>
          </w:r>
          <w:r>
            <w:tab/>
          </w:r>
          <w:r>
            <w:fldChar w:fldCharType="begin"/>
          </w:r>
          <w:r>
            <w:instrText xml:space="preserve"> PAGEREF _Toc8860 </w:instrText>
          </w:r>
          <w:r>
            <w:fldChar w:fldCharType="separate"/>
          </w:r>
          <w:r>
            <w:t>10</w:t>
          </w:r>
          <w:r>
            <w:fldChar w:fldCharType="end"/>
          </w:r>
          <w:r>
            <w:fldChar w:fldCharType="end"/>
          </w:r>
        </w:p>
        <w:p>
          <w:pPr>
            <w:pStyle w:val="16"/>
            <w:tabs>
              <w:tab w:val="right" w:leader="dot" w:pos="8312"/>
              <w:tab w:val="clear" w:pos="360"/>
              <w:tab w:val="clear" w:pos="720"/>
              <w:tab w:val="clear" w:pos="8320"/>
            </w:tabs>
          </w:pPr>
          <w:r>
            <w:fldChar w:fldCharType="begin"/>
          </w:r>
          <w:r>
            <w:instrText xml:space="preserve"> HYPERLINK \l "_Toc14791" </w:instrText>
          </w:r>
          <w:r>
            <w:fldChar w:fldCharType="separate"/>
          </w:r>
          <w:r>
            <w:rPr>
              <w:rFonts w:hint="eastAsia"/>
            </w:rPr>
            <w:t>5. 非功能需求</w:t>
          </w:r>
          <w:r>
            <w:tab/>
          </w:r>
          <w:r>
            <w:fldChar w:fldCharType="begin"/>
          </w:r>
          <w:r>
            <w:instrText xml:space="preserve"> PAGEREF _Toc14791 </w:instrText>
          </w:r>
          <w:r>
            <w:fldChar w:fldCharType="separate"/>
          </w:r>
          <w:r>
            <w:t>13</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"_Toc10476" </w:instrText>
          </w:r>
          <w:r>
            <w:fldChar w:fldCharType="separate"/>
          </w:r>
          <w:r>
            <w:rPr>
              <w:rFonts w:hint="eastAsia"/>
            </w:rPr>
            <w:t>5.1 系统性能需求</w:t>
          </w:r>
          <w:r>
            <w:tab/>
          </w:r>
          <w:r>
            <w:fldChar w:fldCharType="begin"/>
          </w:r>
          <w:r>
            <w:instrText xml:space="preserve"> PAGEREF _Toc10476 </w:instrText>
          </w:r>
          <w:r>
            <w:fldChar w:fldCharType="separate"/>
          </w:r>
          <w:r>
            <w:t>13</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"_Toc30589" </w:instrText>
          </w:r>
          <w:r>
            <w:fldChar w:fldCharType="separate"/>
          </w:r>
          <w:r>
            <w:rPr>
              <w:rFonts w:hint="eastAsia"/>
            </w:rPr>
            <w:t>5.2 系统质量需求</w:t>
          </w:r>
          <w:r>
            <w:tab/>
          </w:r>
          <w:r>
            <w:fldChar w:fldCharType="begin"/>
          </w:r>
          <w:r>
            <w:instrText xml:space="preserve"> PAGEREF _Toc30589 </w:instrText>
          </w:r>
          <w:r>
            <w:fldChar w:fldCharType="separate"/>
          </w:r>
          <w:r>
            <w:t>14</w:t>
          </w:r>
          <w:r>
            <w:fldChar w:fldCharType="end"/>
          </w:r>
          <w:r>
            <w:fldChar w:fldCharType="end"/>
          </w:r>
        </w:p>
        <w:p>
          <w:pPr>
            <w:pStyle w:val="16"/>
            <w:tabs>
              <w:tab w:val="right" w:leader="dot" w:pos="8312"/>
              <w:tab w:val="clear" w:pos="360"/>
              <w:tab w:val="clear" w:pos="720"/>
              <w:tab w:val="clear" w:pos="8320"/>
            </w:tabs>
          </w:pPr>
          <w:r>
            <w:fldChar w:fldCharType="begin"/>
          </w:r>
          <w:r>
            <w:instrText xml:space="preserve"> HYPERLINK \l "_Toc18941" </w:instrText>
          </w:r>
          <w:r>
            <w:fldChar w:fldCharType="separate"/>
          </w:r>
          <w:r>
            <w:rPr>
              <w:rFonts w:hint="eastAsia"/>
            </w:rPr>
            <w:t>6. 用户界面需求</w:t>
          </w:r>
          <w:r>
            <w:tab/>
          </w:r>
          <w:r>
            <w:fldChar w:fldCharType="begin"/>
          </w:r>
          <w:r>
            <w:instrText xml:space="preserve"> PAGEREF _Toc18941 </w:instrText>
          </w:r>
          <w:r>
            <w:fldChar w:fldCharType="separate"/>
          </w:r>
          <w:r>
            <w:t>15</w:t>
          </w:r>
          <w:r>
            <w:fldChar w:fldCharType="end"/>
          </w:r>
          <w:r>
            <w:fldChar w:fldCharType="end"/>
          </w:r>
        </w:p>
        <w:p>
          <w:pPr>
            <w:pStyle w:val="16"/>
            <w:tabs>
              <w:tab w:val="right" w:leader="dot" w:pos="8312"/>
              <w:tab w:val="clear" w:pos="360"/>
              <w:tab w:val="clear" w:pos="720"/>
              <w:tab w:val="clear" w:pos="8320"/>
            </w:tabs>
          </w:pPr>
          <w:r>
            <w:fldChar w:fldCharType="begin"/>
          </w:r>
          <w:r>
            <w:instrText xml:space="preserve"> HYPERLINK \l "_Toc8531" </w:instrText>
          </w:r>
          <w:r>
            <w:fldChar w:fldCharType="separate"/>
          </w:r>
          <w:r>
            <w:rPr>
              <w:rFonts w:hint="eastAsia"/>
            </w:rPr>
            <w:t>7. 运行与</w:t>
          </w:r>
          <w:r>
            <w:t>开发</w:t>
          </w:r>
          <w:r>
            <w:rPr>
              <w:rFonts w:hint="eastAsia"/>
            </w:rPr>
            <w:t>环境</w:t>
          </w:r>
          <w:r>
            <w:tab/>
          </w:r>
          <w:r>
            <w:fldChar w:fldCharType="begin"/>
          </w:r>
          <w:r>
            <w:instrText xml:space="preserve"> PAGEREF _Toc8531 </w:instrText>
          </w:r>
          <w:r>
            <w:fldChar w:fldCharType="separate"/>
          </w:r>
          <w:r>
            <w:t>15</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"_Toc21120" </w:instrText>
          </w:r>
          <w:r>
            <w:fldChar w:fldCharType="separate"/>
          </w:r>
          <w:r>
            <w:rPr>
              <w:rFonts w:hint="eastAsia"/>
            </w:rPr>
            <w:t>7.1 硬件环境</w:t>
          </w:r>
          <w:r>
            <w:tab/>
          </w:r>
          <w:r>
            <w:fldChar w:fldCharType="begin"/>
          </w:r>
          <w:r>
            <w:instrText xml:space="preserve"> PAGEREF _Toc21120 </w:instrText>
          </w:r>
          <w:r>
            <w:fldChar w:fldCharType="separate"/>
          </w:r>
          <w:r>
            <w:t>15</w:t>
          </w:r>
          <w:r>
            <w:fldChar w:fldCharType="end"/>
          </w:r>
          <w:r>
            <w:fldChar w:fldCharType="end"/>
          </w:r>
        </w:p>
        <w:p>
          <w:pPr>
            <w:pStyle w:val="17"/>
            <w:tabs>
              <w:tab w:val="right" w:leader="dot" w:pos="8312"/>
              <w:tab w:val="clear" w:pos="924"/>
              <w:tab w:val="clear" w:pos="8320"/>
            </w:tabs>
            <w:ind w:left="480"/>
          </w:pPr>
          <w:r>
            <w:fldChar w:fldCharType="begin"/>
          </w:r>
          <w:r>
            <w:instrText xml:space="preserve"> HYPERLINK \l "_Toc28249" </w:instrText>
          </w:r>
          <w:r>
            <w:fldChar w:fldCharType="separate"/>
          </w:r>
          <w:r>
            <w:rPr>
              <w:rFonts w:hint="eastAsia"/>
            </w:rPr>
            <w:t>7.2 软件环境</w:t>
          </w:r>
          <w:r>
            <w:tab/>
          </w:r>
          <w:r>
            <w:fldChar w:fldCharType="begin"/>
          </w:r>
          <w:r>
            <w:instrText xml:space="preserve"> PAGEREF _Toc28249 </w:instrText>
          </w:r>
          <w:r>
            <w:fldChar w:fldCharType="separate"/>
          </w:r>
          <w:r>
            <w:t>16</w:t>
          </w:r>
          <w:r>
            <w:fldChar w:fldCharType="end"/>
          </w:r>
          <w:r>
            <w:fldChar w:fldCharType="end"/>
          </w:r>
        </w:p>
        <w:p>
          <w:pPr>
            <w:jc w:val="center"/>
            <w:rPr>
              <w:rFonts w:eastAsia="黑体"/>
              <w:sz w:val="28"/>
              <w:szCs w:val="28"/>
            </w:rPr>
          </w:pPr>
          <w:r>
            <w:rPr>
              <w:rFonts w:hint="eastAsia" w:eastAsia="黑体"/>
              <w:szCs w:val="28"/>
            </w:rPr>
            <w:fldChar w:fldCharType="end"/>
          </w:r>
        </w:p>
      </w:sdtContent>
    </w:sdt>
    <w:p>
      <w:pPr>
        <w:jc w:val="center"/>
        <w:rPr>
          <w:rFonts w:eastAsia="黑体"/>
          <w:sz w:val="28"/>
          <w:szCs w:val="28"/>
        </w:rPr>
        <w:sectPr>
          <w:pgSz w:w="11906" w:h="16838"/>
          <w:pgMar w:top="1440" w:right="1797" w:bottom="1440" w:left="1797" w:header="851" w:footer="992" w:gutter="0"/>
          <w:pgNumType w:fmt="upperRoman" w:start="1"/>
          <w:cols w:space="420" w:num="1"/>
          <w:docGrid w:type="lines" w:linePitch="312" w:charSpace="42106"/>
        </w:sectPr>
      </w:pPr>
    </w:p>
    <w:p>
      <w:pPr>
        <w:pStyle w:val="2"/>
      </w:pPr>
      <w:bookmarkStart w:id="0" w:name="_Toc264820566"/>
      <w:bookmarkStart w:id="1" w:name="_Toc19721"/>
      <w:r>
        <w:rPr>
          <w:rFonts w:hint="eastAsia"/>
        </w:rPr>
        <w:t>范围</w:t>
      </w:r>
      <w:bookmarkEnd w:id="0"/>
      <w:bookmarkEnd w:id="1"/>
      <w:bookmarkStart w:id="2" w:name="_Toc264820568"/>
    </w:p>
    <w:bookmarkEnd w:id="2"/>
    <w:p>
      <w:pPr>
        <w:pStyle w:val="3"/>
        <w:spacing w:before="156" w:beforeLines="50" w:line="240" w:lineRule="auto"/>
      </w:pPr>
      <w:bookmarkStart w:id="3" w:name="_Toc265683139"/>
      <w:bookmarkStart w:id="4" w:name="_Toc7717"/>
      <w:r>
        <w:rPr>
          <w:rFonts w:hint="eastAsia"/>
        </w:rPr>
        <w:t>项目概述</w:t>
      </w:r>
      <w:bookmarkEnd w:id="3"/>
      <w:bookmarkEnd w:id="4"/>
    </w:p>
    <w:p>
      <w:pPr>
        <w:pStyle w:val="4"/>
      </w:pPr>
      <w:r>
        <w:rPr>
          <w:rFonts w:hint="eastAsia"/>
        </w:rPr>
        <w:t>开发背景</w:t>
      </w:r>
    </w:p>
    <w:p>
      <w:pPr>
        <w:ind w:firstLine="420"/>
      </w:pPr>
      <w:r>
        <w:t>随着计算机技术的发展，网络的普及，硬件和制造业的进步，我们在越来越多的领域都能看到机器人的身影。人类希望将那些枯燥重复、有流程约定的任务交到价格低廉、可以</w:t>
      </w:r>
      <w:r>
        <w:rPr>
          <w:rFonts w:hint="eastAsia"/>
        </w:rPr>
        <w:t>全天候</w:t>
      </w:r>
      <w:r>
        <w:t>工作的机器</w:t>
      </w:r>
      <w:r>
        <w:rPr>
          <w:rFonts w:hint="eastAsia"/>
        </w:rPr>
        <w:t>人</w:t>
      </w:r>
      <w:r>
        <w:t>手中去，进而提高效率，减少成本。</w:t>
      </w:r>
    </w:p>
    <w:p>
      <w:pPr>
        <w:ind w:firstLine="420"/>
      </w:pPr>
      <w:r>
        <w:rPr>
          <w:rFonts w:hint="eastAsia"/>
        </w:rPr>
        <w:t>近些年来，机器人领域不断在取得进步，机器人开发也离普通人越来越近。</w:t>
      </w:r>
      <w:r>
        <w:t>ROS系统</w:t>
      </w:r>
      <w:r>
        <w:rPr>
          <w:rFonts w:hint="eastAsia"/>
        </w:rPr>
        <w:t>就</w:t>
      </w:r>
      <w:r>
        <w:t>是一个适用于机器人开发的开源操作系统，提供了操作系统应有的服务，如抽象、消息传递、包管理等等。ROS</w:t>
      </w:r>
      <w:r>
        <w:rPr>
          <w:rFonts w:hint="eastAsia"/>
        </w:rPr>
        <w:t>还</w:t>
      </w:r>
      <w:r>
        <w:t>是一个分布式的节点框架，进程被封装在易于分享和发布的程序包和功能包中，工程也可以被ROS的基础工具方便地整合在一起。</w:t>
      </w:r>
    </w:p>
    <w:p>
      <w:pPr>
        <w:ind w:firstLine="420"/>
      </w:pPr>
      <w:r>
        <w:t>与此同时，越来越多的新技术</w:t>
      </w:r>
      <w:r>
        <w:rPr>
          <w:rFonts w:hint="eastAsia"/>
        </w:rPr>
        <w:t>也正</w:t>
      </w:r>
      <w:r>
        <w:t>在ROS系统中发挥作用，如开源的OpenCV、PCL图像库、语音识别，结合这些技术机器人也有了更广泛的作用领域，更好的人机交互体验等等。</w:t>
      </w:r>
    </w:p>
    <w:p>
      <w:pPr>
        <w:pStyle w:val="4"/>
      </w:pPr>
      <w:r>
        <w:rPr>
          <w:rFonts w:hint="eastAsia"/>
        </w:rPr>
        <w:t>主要功能和非功能性需求</w:t>
      </w:r>
    </w:p>
    <w:p>
      <w:pPr>
        <w:ind w:firstLine="420"/>
      </w:pPr>
      <w:r>
        <w:rPr>
          <w:rFonts w:hint="eastAsia"/>
        </w:rPr>
        <w:t>我们项目的最终目标是实现一个可以自主移动、主动避障以及对目标物进行检测和抓取的简易机器人。它拥有自主分析地图信息以及在此基础上预先进行路径规划的功能。</w:t>
      </w:r>
      <w:r>
        <w:t>为改善人机交互体验，我们也会尝试着加入语音识别与控制系统</w:t>
      </w:r>
      <w:r>
        <w:rPr>
          <w:rFonts w:hint="eastAsia"/>
        </w:rPr>
        <w:t>。</w:t>
      </w:r>
    </w:p>
    <w:p>
      <w:pPr>
        <w:ind w:firstLine="420"/>
      </w:pPr>
      <w:r>
        <w:rPr>
          <w:rFonts w:hint="eastAsia"/>
        </w:rPr>
        <w:t>在功能性需求之外，我们还需要保证机器人能够稳定地完成高质量的工作，即系统的可靠性。此外，系统的可扩展性需求也很重要。机器人系统应能够适应一定程度内系统容量的扩大和管理内容的增加。最后，为了改善用户的体验以及扩大机器人的适用人群，机器人系统使用起来应该足够简单。</w:t>
      </w:r>
    </w:p>
    <w:p>
      <w:pPr>
        <w:pStyle w:val="4"/>
      </w:pPr>
      <w:r>
        <w:rPr>
          <w:rFonts w:hint="eastAsia"/>
        </w:rPr>
        <w:t>应用场景</w:t>
      </w:r>
    </w:p>
    <w:p>
      <w:pPr>
        <w:pStyle w:val="26"/>
        <w:spacing w:before="0" w:beforeAutospacing="0" w:after="0" w:afterAutospacing="0" w:line="312" w:lineRule="auto"/>
        <w:ind w:firstLine="420"/>
        <w:rPr>
          <w:color w:val="000000"/>
        </w:rPr>
      </w:pPr>
      <w:r>
        <w:rPr>
          <w:color w:val="000000"/>
        </w:rPr>
        <w:t>该机器人</w:t>
      </w:r>
      <w:r>
        <w:rPr>
          <w:rFonts w:hint="eastAsia"/>
          <w:color w:val="000000"/>
        </w:rPr>
        <w:t>简单易用，功能较为全面的特点使得其</w:t>
      </w:r>
      <w:r>
        <w:rPr>
          <w:color w:val="000000"/>
        </w:rPr>
        <w:t>有很多值得展望的应用场景。</w:t>
      </w:r>
    </w:p>
    <w:p>
      <w:pPr>
        <w:pStyle w:val="26"/>
        <w:spacing w:before="0" w:beforeAutospacing="0" w:after="0" w:afterAutospacing="0" w:line="312" w:lineRule="auto"/>
        <w:ind w:firstLine="420"/>
        <w:rPr>
          <w:color w:val="000000"/>
        </w:rPr>
      </w:pPr>
      <w:r>
        <w:rPr>
          <w:color w:val="000000"/>
        </w:rPr>
        <w:t>该机器人可以在无人职守的商店里24小时值班并销售物品，面对提前规格化的货架和机器人自己建立的地图，只需要让其学习每种商品的特征，加上语音识别模块，就能很好地和人类交互，让这种机器人在夜间或全天服务再好不过。</w:t>
      </w:r>
    </w:p>
    <w:p>
      <w:pPr>
        <w:pStyle w:val="26"/>
        <w:spacing w:before="0" w:beforeAutospacing="0" w:after="0" w:afterAutospacing="0" w:line="312" w:lineRule="auto"/>
        <w:ind w:firstLine="420"/>
        <w:rPr>
          <w:color w:val="000000"/>
        </w:rPr>
      </w:pPr>
      <w:r>
        <w:rPr>
          <w:color w:val="000000"/>
        </w:rPr>
        <w:t>通过优化分类算法和大量数据的学习，改进机械臂的构造，该机器人可以实现物品的分捡，可以被安排在物流公司这种急需劳动力、垃圾分类点这种环境较差的场景中。</w:t>
      </w:r>
    </w:p>
    <w:p>
      <w:pPr>
        <w:pStyle w:val="26"/>
        <w:spacing w:before="0" w:beforeAutospacing="0" w:after="0" w:afterAutospacing="0" w:line="312" w:lineRule="auto"/>
        <w:ind w:firstLine="420"/>
        <w:rPr>
          <w:color w:val="000000"/>
        </w:rPr>
      </w:pPr>
      <w:r>
        <w:rPr>
          <w:rFonts w:hint="eastAsia"/>
          <w:color w:val="000000"/>
        </w:rPr>
        <w:t>此外，</w:t>
      </w:r>
      <w:r>
        <w:rPr>
          <w:color w:val="000000"/>
        </w:rPr>
        <w:t>该机器人</w:t>
      </w:r>
      <w:r>
        <w:rPr>
          <w:rFonts w:hint="eastAsia"/>
          <w:color w:val="000000"/>
        </w:rPr>
        <w:t>也</w:t>
      </w:r>
      <w:r>
        <w:rPr>
          <w:color w:val="000000"/>
        </w:rPr>
        <w:t>可以在家中充当保姆的角色，将其安置在行动不便老人的家中，通过老人和机器人的互动，机器人可以学习用户身边的物品，并在用户发出指令之后将物品取来或归位。</w:t>
      </w:r>
    </w:p>
    <w:p>
      <w:pPr>
        <w:pStyle w:val="3"/>
        <w:spacing w:before="156" w:beforeLines="50" w:line="240" w:lineRule="auto"/>
      </w:pPr>
      <w:bookmarkStart w:id="5" w:name="_Toc21478"/>
      <w:bookmarkStart w:id="6" w:name="_Toc265683140"/>
      <w:r>
        <w:rPr>
          <w:rFonts w:hint="eastAsia"/>
        </w:rPr>
        <w:t>文档概述</w:t>
      </w:r>
      <w:bookmarkEnd w:id="5"/>
      <w:bookmarkEnd w:id="6"/>
    </w:p>
    <w:p>
      <w:pPr>
        <w:ind w:firstLine="420"/>
      </w:pPr>
      <w:r>
        <w:rPr>
          <w:rFonts w:hint="eastAsia"/>
        </w:rPr>
        <w:t>本文档用于对项目的需求与业务逻辑进行细致化地分析。依次介绍了项目的业务需求、数据需求、功能需求、非功能性需求以及项目的基本开发环境。</w:t>
      </w:r>
    </w:p>
    <w:p>
      <w:pPr>
        <w:pStyle w:val="3"/>
        <w:spacing w:before="156" w:beforeLines="50" w:line="276" w:lineRule="auto"/>
      </w:pPr>
      <w:bookmarkStart w:id="7" w:name="_Toc265683141"/>
      <w:bookmarkStart w:id="8" w:name="_Toc25947"/>
      <w:r>
        <w:rPr>
          <w:rFonts w:hint="eastAsia"/>
        </w:rPr>
        <w:t>术语和缩略词</w:t>
      </w:r>
      <w:bookmarkEnd w:id="7"/>
      <w:bookmarkEnd w:id="8"/>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6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jc w:val="left"/>
              <w:rPr>
                <w:rFonts w:eastAsia="楷体_GB2312"/>
              </w:rPr>
            </w:pPr>
            <w:r>
              <w:rPr>
                <w:rFonts w:eastAsia="楷体_GB2312"/>
              </w:rPr>
              <w:t>术语和缩略词</w:t>
            </w:r>
          </w:p>
        </w:tc>
        <w:tc>
          <w:tcPr>
            <w:tcW w:w="6152" w:type="dxa"/>
          </w:tcPr>
          <w:p>
            <w:pPr>
              <w:jc w:val="left"/>
              <w:rPr>
                <w:rFonts w:eastAsia="楷体_GB2312"/>
              </w:rPr>
            </w:pPr>
            <w:r>
              <w:rPr>
                <w:rFonts w:eastAsia="楷体_GB2312"/>
              </w:rPr>
              <w:t>简要解释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line="720" w:lineRule="auto"/>
            </w:pPr>
            <w:r>
              <w:t>ROS</w:t>
            </w:r>
          </w:p>
        </w:tc>
        <w:tc>
          <w:tcPr>
            <w:tcW w:w="6152" w:type="dxa"/>
          </w:tcPr>
          <w:p>
            <w:r>
              <w:rPr>
                <w:rFonts w:eastAsia="Times New Roman"/>
              </w:rPr>
              <w:t>Robot Operating System</w:t>
            </w:r>
          </w:p>
          <w:p>
            <w:r>
              <w:rPr>
                <w:rFonts w:eastAsia="Times New Roman"/>
              </w:rPr>
              <w:t>编写机器人软件的高度灵活性框架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line="720" w:lineRule="auto"/>
            </w:pPr>
            <w:r>
              <w:rPr>
                <w:rFonts w:eastAsia="Times New Roman"/>
              </w:rPr>
              <w:t>OpenCV</w:t>
            </w:r>
          </w:p>
        </w:tc>
        <w:tc>
          <w:tcPr>
            <w:tcW w:w="6152" w:type="dxa"/>
          </w:tcPr>
          <w:p>
            <w:r>
              <w:t>Open Source Computer Vision Library</w:t>
            </w:r>
          </w:p>
          <w:p>
            <w:r>
              <w:t>轻量高效的开源计算机视觉库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line="720" w:lineRule="auto"/>
            </w:pPr>
            <w:r>
              <w:rPr>
                <w:rFonts w:eastAsia="Times New Roman"/>
              </w:rPr>
              <w:t>PCL</w:t>
            </w:r>
          </w:p>
        </w:tc>
        <w:tc>
          <w:tcPr>
            <w:tcW w:w="6152" w:type="dxa"/>
          </w:tcPr>
          <w:p>
            <w:r>
              <w:t>Point Cloud Library</w:t>
            </w:r>
          </w:p>
          <w:p>
            <w:r>
              <w:t>实现3D视图下处理计算的点云库</w:t>
            </w:r>
          </w:p>
        </w:tc>
      </w:tr>
    </w:tbl>
    <w:p/>
    <w:p>
      <w:pPr>
        <w:pStyle w:val="3"/>
        <w:spacing w:before="156" w:beforeLines="50" w:line="240" w:lineRule="auto"/>
      </w:pPr>
      <w:bookmarkStart w:id="9" w:name="_Toc265683142"/>
      <w:bookmarkStart w:id="10" w:name="_Toc20228"/>
      <w:r>
        <w:rPr>
          <w:rFonts w:hint="eastAsia"/>
        </w:rPr>
        <w:t>引用文档</w:t>
      </w:r>
      <w:bookmarkEnd w:id="9"/>
      <w:bookmarkEnd w:id="10"/>
    </w:p>
    <w:p>
      <w:r>
        <w:t>[</w:t>
      </w:r>
      <w:r>
        <w:rPr>
          <w:rFonts w:hint="eastAsia"/>
        </w:rPr>
        <w:t>1</w:t>
      </w:r>
      <w:r>
        <w:t>] 王鹏飞. 基于ROS的多传感器信息融合自主导航控制系统设计与实现[D].南京邮电大学,2019.</w:t>
      </w:r>
    </w:p>
    <w:p>
      <w:pPr>
        <w:spacing w:before="156" w:beforeLines="50" w:line="240" w:lineRule="auto"/>
      </w:pPr>
      <w:r>
        <w:t>[</w:t>
      </w:r>
      <w:r>
        <w:rPr>
          <w:rFonts w:hint="eastAsia"/>
        </w:rPr>
        <w:t>2</w:t>
      </w:r>
      <w:r>
        <w:t>] 北京六部工坊科技有限公司的. 启智ROS机器人开发手册 V1.1.0</w:t>
      </w:r>
    </w:p>
    <w:p/>
    <w:p>
      <w:pPr>
        <w:pStyle w:val="2"/>
      </w:pPr>
      <w:bookmarkStart w:id="11" w:name="_Toc265575596"/>
      <w:bookmarkStart w:id="12" w:name="_Toc21856"/>
      <w:r>
        <w:rPr>
          <w:rFonts w:hint="eastAsia"/>
        </w:rPr>
        <w:t>业务</w:t>
      </w:r>
      <w:bookmarkEnd w:id="11"/>
      <w:r>
        <w:rPr>
          <w:rFonts w:hint="eastAsia"/>
        </w:rPr>
        <w:t>需求</w:t>
      </w:r>
      <w:bookmarkEnd w:id="12"/>
    </w:p>
    <w:p>
      <w:pPr>
        <w:pStyle w:val="3"/>
      </w:pPr>
      <w:bookmarkStart w:id="13" w:name="_Toc24569"/>
      <w:r>
        <w:rPr>
          <w:rFonts w:hint="eastAsia"/>
        </w:rPr>
        <w:t>总体描述</w:t>
      </w:r>
      <w:bookmarkEnd w:id="13"/>
    </w:p>
    <w:p>
      <w:pPr>
        <w:pStyle w:val="26"/>
        <w:spacing w:before="0" w:beforeAutospacing="0" w:after="0" w:afterAutospacing="0" w:line="312" w:lineRule="auto"/>
        <w:ind w:firstLine="420"/>
      </w:pPr>
      <w:r>
        <w:rPr>
          <w:rFonts w:hint="eastAsia"/>
          <w:color w:val="000000"/>
        </w:rPr>
        <w:t>机器人主要使用场景为在空间有限、货架有限的超市内。主要任务是协助用户购物，无人售货等。</w:t>
      </w:r>
    </w:p>
    <w:p>
      <w:pPr>
        <w:pStyle w:val="26"/>
        <w:spacing w:before="0" w:beforeAutospacing="0" w:after="0" w:afterAutospacing="0" w:line="312" w:lineRule="auto"/>
        <w:ind w:firstLine="420"/>
      </w:pPr>
      <w:r>
        <w:rPr>
          <w:rFonts w:hint="eastAsia"/>
          <w:color w:val="000000"/>
        </w:rPr>
        <w:t>在顾客使用之前，该机器人需要超市管理员对机器人进行相关配置。首先机器人将在管理员带领下进行地图建模。然后，超市管理员将带领机器人行走并记忆货架位置。当机器人行进到特定货架位置时，需要超市管理员对当前位置标定，并输入当前货架上的商品种类。并且对于需要机器人进行识别并抓取的物品，机器人需要进行特征学习。以上工作完成之后机器人可以在超市入口或特定位置等待顾客。</w:t>
      </w:r>
    </w:p>
    <w:p>
      <w:pPr>
        <w:pStyle w:val="26"/>
        <w:spacing w:before="0" w:beforeAutospacing="0" w:after="0" w:afterAutospacing="0" w:line="312" w:lineRule="auto"/>
        <w:ind w:firstLine="420"/>
      </w:pPr>
      <w:r>
        <w:rPr>
          <w:rFonts w:hint="eastAsia"/>
          <w:color w:val="000000"/>
        </w:rPr>
        <w:t>顾客进入超市时，对机器人发出语音指令，说明待机器人抓取的物品，机器人将当前位置记录为顾客位置，之后机器人从当前位置自动规划路径前往包含该物品的货架，进行物品的识别和抓取。最后，机器人导航回到初始位置，发出相应提示。在整个业务流程中，机器人实现自主避障。完成一个业务循环。</w:t>
      </w:r>
    </w:p>
    <w:p>
      <w:pPr>
        <w:pStyle w:val="26"/>
        <w:spacing w:before="0" w:beforeAutospacing="0" w:after="0" w:afterAutospacing="0" w:line="312" w:lineRule="auto"/>
        <w:ind w:firstLine="480"/>
      </w:pPr>
      <w:r>
        <w:rPr>
          <w:rFonts w:hint="eastAsia"/>
          <w:color w:val="000000"/>
        </w:rPr>
        <w:t>超市管理员可以通过机器人机载电脑或者远程控制的方式启动、关闭机器人；通过 UI 界面查看地图及机器人所处位置；查看机器人对物品特征的学习情况；查看完成业务次数等等调试控制信息。机器人将对成功获取到的指令及时做出相应，在到达取物地点和抓取物品成功后发出提示，并对错误和异常情况做出判断、处理和提示，以提供良好的可调试性。</w:t>
      </w:r>
    </w:p>
    <w:p/>
    <w:p>
      <w:pPr>
        <w:pStyle w:val="3"/>
      </w:pPr>
      <w:bookmarkStart w:id="14" w:name="_Toc28694"/>
      <w:r>
        <w:rPr>
          <w:rFonts w:hint="eastAsia"/>
        </w:rPr>
        <w:t>用例图</w:t>
      </w:r>
      <w:bookmarkEnd w:id="14"/>
    </w:p>
    <w:p>
      <w:r>
        <w:drawing>
          <wp:inline distT="0" distB="0" distL="114300" distR="114300">
            <wp:extent cx="5266690" cy="4114800"/>
            <wp:effectExtent l="0" t="0" r="0" b="0"/>
            <wp:docPr id="3" name="图片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用例图"/>
                    <pic:cNvPicPr>
                      <a:picLocks noChangeAspect="1"/>
                    </pic:cNvPicPr>
                  </pic:nvPicPr>
                  <pic:blipFill>
                    <a:blip r:embed="rId6"/>
                    <a:stretch>
                      <a:fillRect/>
                    </a:stretch>
                  </pic:blipFill>
                  <pic:spPr>
                    <a:xfrm>
                      <a:off x="0" y="0"/>
                      <a:ext cx="5266690" cy="4114800"/>
                    </a:xfrm>
                    <a:prstGeom prst="rect">
                      <a:avLst/>
                    </a:prstGeom>
                    <a:noFill/>
                    <a:ln>
                      <a:noFill/>
                    </a:ln>
                  </pic:spPr>
                </pic:pic>
              </a:graphicData>
            </a:graphic>
          </wp:inline>
        </w:drawing>
      </w:r>
    </w:p>
    <w:p>
      <w:pPr>
        <w:pStyle w:val="3"/>
      </w:pPr>
      <w:bookmarkStart w:id="15" w:name="_Toc21816"/>
      <w:r>
        <w:rPr>
          <w:rFonts w:hint="eastAsia"/>
        </w:rPr>
        <w:t>用例详细描述</w:t>
      </w:r>
      <w:bookmarkEnd w:id="15"/>
    </w:p>
    <w:p>
      <w:pPr>
        <w:ind w:firstLine="420"/>
        <w:rPr>
          <w:b/>
          <w:bCs/>
        </w:rPr>
      </w:pPr>
      <w:r>
        <w:rPr>
          <w:rFonts w:hint="eastAsia"/>
          <w:b/>
          <w:bCs/>
        </w:rPr>
        <w:t>2.3.1</w:t>
      </w:r>
      <w:r>
        <w:rPr>
          <w:b/>
          <w:bCs/>
        </w:rPr>
        <w:t xml:space="preserve"> </w:t>
      </w:r>
      <w:r>
        <w:rPr>
          <w:rFonts w:hint="eastAsia"/>
          <w:b/>
          <w:bCs/>
        </w:rPr>
        <w:t>用例一：启动机器人</w:t>
      </w:r>
    </w:p>
    <w:p>
      <w:pPr>
        <w:ind w:firstLine="420"/>
      </w:pPr>
      <w:r>
        <w:rPr>
          <w:rFonts w:hint="eastAsia"/>
          <w:b/>
          <w:bCs/>
        </w:rPr>
        <w:t>主要参与者：</w:t>
      </w:r>
      <w:r>
        <w:rPr>
          <w:rFonts w:hint="eastAsia"/>
        </w:rPr>
        <w:t>超市工作人员</w:t>
      </w:r>
    </w:p>
    <w:p>
      <w:pPr>
        <w:ind w:firstLine="420"/>
      </w:pPr>
      <w:r>
        <w:rPr>
          <w:rFonts w:hint="eastAsia"/>
          <w:b/>
          <w:bCs/>
        </w:rPr>
        <w:t>目标：</w:t>
      </w:r>
      <w:r>
        <w:rPr>
          <w:rFonts w:hint="eastAsia"/>
        </w:rPr>
        <w:t>使机器人系统各模块进入工作状态，打开人机交互界面</w:t>
      </w:r>
    </w:p>
    <w:p>
      <w:pPr>
        <w:ind w:firstLine="420"/>
      </w:pPr>
      <w:r>
        <w:rPr>
          <w:rFonts w:hint="eastAsia"/>
          <w:b/>
          <w:bCs/>
        </w:rPr>
        <w:t>前置条件：</w:t>
      </w:r>
      <w:r>
        <w:rPr>
          <w:rFonts w:hint="eastAsia"/>
        </w:rPr>
        <w:t>机器人各模块配置完毕；超市工作人员了解规范启动步骤</w:t>
      </w:r>
    </w:p>
    <w:p>
      <w:pPr>
        <w:ind w:firstLine="420"/>
      </w:pPr>
      <w:r>
        <w:rPr>
          <w:rFonts w:hint="eastAsia"/>
          <w:b/>
          <w:bCs/>
        </w:rPr>
        <w:t>启动：</w:t>
      </w:r>
      <w:r>
        <w:rPr>
          <w:rFonts w:hint="eastAsia"/>
        </w:rPr>
        <w:t>超市工作人员希望使用机器人</w:t>
      </w:r>
    </w:p>
    <w:p>
      <w:pPr>
        <w:ind w:firstLine="420"/>
        <w:rPr>
          <w:b/>
          <w:bCs/>
        </w:rPr>
      </w:pPr>
      <w:r>
        <w:rPr>
          <w:rFonts w:hint="eastAsia"/>
          <w:b/>
          <w:bCs/>
        </w:rPr>
        <w:t>场景：</w:t>
      </w:r>
    </w:p>
    <w:p>
      <w:pPr>
        <w:ind w:left="420"/>
      </w:pPr>
      <w:r>
        <w:t xml:space="preserve">1. </w:t>
      </w:r>
      <w:r>
        <w:rPr>
          <w:rFonts w:hint="eastAsia"/>
        </w:rPr>
        <w:t>接通机器人电源</w:t>
      </w:r>
      <w:r>
        <w:t>；</w:t>
      </w:r>
    </w:p>
    <w:p>
      <w:pPr>
        <w:ind w:left="420"/>
      </w:pPr>
      <w:r>
        <w:t xml:space="preserve">2. 通过 </w:t>
      </w:r>
      <w:r>
        <w:rPr>
          <w:rFonts w:hint="eastAsia"/>
        </w:rPr>
        <w:t>U</w:t>
      </w:r>
      <w:r>
        <w:t>SB 接口连接机载电脑和机器人运动控件；</w:t>
      </w:r>
    </w:p>
    <w:p>
      <w:pPr>
        <w:ind w:left="420"/>
      </w:pPr>
      <w:r>
        <w:t>3. 启动机载电脑并打开机器人</w:t>
      </w:r>
      <w:r>
        <w:rPr>
          <w:rFonts w:hint="eastAsia"/>
        </w:rPr>
        <w:t>系统</w:t>
      </w:r>
      <w:r>
        <w:t>；</w:t>
      </w:r>
    </w:p>
    <w:p>
      <w:pPr>
        <w:ind w:left="420"/>
      </w:pPr>
      <w:r>
        <w:rPr>
          <w:rFonts w:hint="eastAsia"/>
        </w:rPr>
        <w:t>4</w:t>
      </w:r>
      <w:r>
        <w:t>. 机载电脑显示</w:t>
      </w:r>
      <w:r>
        <w:rPr>
          <w:rFonts w:hint="eastAsia"/>
        </w:rPr>
        <w:t>人机</w:t>
      </w:r>
      <w:r>
        <w:t>交互界面；</w:t>
      </w:r>
    </w:p>
    <w:p>
      <w:pPr>
        <w:ind w:left="420"/>
        <w:rPr>
          <w:color w:val="000000"/>
        </w:rPr>
      </w:pPr>
      <w:r>
        <w:rPr>
          <w:b/>
          <w:bCs/>
        </w:rPr>
        <w:t>优先级：</w:t>
      </w:r>
      <w:r>
        <w:rPr>
          <w:color w:val="000000"/>
        </w:rPr>
        <w:t>高</w:t>
      </w:r>
    </w:p>
    <w:p>
      <w:pPr>
        <w:ind w:left="420"/>
        <w:rPr>
          <w:color w:val="000000"/>
        </w:rPr>
      </w:pPr>
      <w:r>
        <w:rPr>
          <w:b/>
          <w:bCs/>
        </w:rPr>
        <w:t>何时可用：</w:t>
      </w:r>
      <w:r>
        <w:rPr>
          <w:color w:val="000000"/>
        </w:rPr>
        <w:t>第一个增量</w:t>
      </w:r>
    </w:p>
    <w:p>
      <w:pPr>
        <w:ind w:left="420"/>
        <w:rPr>
          <w:color w:val="000000"/>
        </w:rPr>
      </w:pPr>
      <w:r>
        <w:rPr>
          <w:b/>
          <w:bCs/>
        </w:rPr>
        <w:t>使用频率：</w:t>
      </w:r>
      <w:r>
        <w:rPr>
          <w:color w:val="000000"/>
        </w:rPr>
        <w:t>低</w:t>
      </w:r>
    </w:p>
    <w:p>
      <w:pPr>
        <w:ind w:left="420"/>
        <w:rPr>
          <w:color w:val="000000"/>
        </w:rPr>
      </w:pPr>
      <w:r>
        <w:rPr>
          <w:b/>
          <w:bCs/>
        </w:rPr>
        <w:t>次要参与者：</w:t>
      </w:r>
      <w:r>
        <w:rPr>
          <w:color w:val="000000"/>
        </w:rPr>
        <w:t>机器人运动控件、机载电脑</w:t>
      </w:r>
    </w:p>
    <w:p>
      <w:pPr>
        <w:ind w:firstLine="420"/>
        <w:rPr>
          <w:b/>
          <w:bCs/>
        </w:rPr>
      </w:pPr>
      <w:r>
        <w:rPr>
          <w:rFonts w:hint="eastAsia"/>
          <w:b/>
          <w:bCs/>
        </w:rPr>
        <w:t>2</w:t>
      </w:r>
      <w:r>
        <w:rPr>
          <w:b/>
          <w:bCs/>
        </w:rPr>
        <w:t>.3.2 用例二：关闭机器人</w:t>
      </w:r>
    </w:p>
    <w:p>
      <w:pPr>
        <w:ind w:left="420"/>
        <w:rPr>
          <w:color w:val="000000"/>
        </w:rPr>
      </w:pPr>
      <w:r>
        <w:rPr>
          <w:b/>
          <w:bCs/>
        </w:rPr>
        <w:t>主要参与者：</w:t>
      </w:r>
      <w:r>
        <w:rPr>
          <w:color w:val="000000"/>
        </w:rPr>
        <w:t>超市工作人员</w:t>
      </w:r>
    </w:p>
    <w:p>
      <w:pPr>
        <w:ind w:left="420"/>
        <w:rPr>
          <w:color w:val="000000"/>
        </w:rPr>
      </w:pPr>
      <w:r>
        <w:rPr>
          <w:b/>
          <w:bCs/>
        </w:rPr>
        <w:t>目标：</w:t>
      </w:r>
      <w:r>
        <w:rPr>
          <w:color w:val="000000"/>
        </w:rPr>
        <w:t>关闭机器人，确保下次启动时各模块状态正常</w:t>
      </w:r>
    </w:p>
    <w:p>
      <w:pPr>
        <w:ind w:left="420"/>
        <w:rPr>
          <w:color w:val="000000"/>
        </w:rPr>
      </w:pPr>
      <w:r>
        <w:rPr>
          <w:b/>
          <w:bCs/>
        </w:rPr>
        <w:t>前置条件：</w:t>
      </w:r>
      <w:r>
        <w:rPr>
          <w:rFonts w:hint="eastAsia"/>
          <w:color w:val="000000"/>
        </w:rPr>
        <w:t>机器人各模块配置完毕；超市工作人员了解规范关闭步骤；机器人未处于工作状态</w:t>
      </w:r>
    </w:p>
    <w:p>
      <w:pPr>
        <w:ind w:left="420"/>
        <w:rPr>
          <w:color w:val="000000"/>
        </w:rPr>
      </w:pPr>
      <w:r>
        <w:rPr>
          <w:b/>
          <w:bCs/>
        </w:rPr>
        <w:t>启动：</w:t>
      </w:r>
      <w:r>
        <w:rPr>
          <w:color w:val="000000"/>
        </w:rPr>
        <w:t>超市</w:t>
      </w:r>
      <w:r>
        <w:rPr>
          <w:rFonts w:hint="eastAsia"/>
          <w:color w:val="000000"/>
        </w:rPr>
        <w:t>暂时</w:t>
      </w:r>
      <w:r>
        <w:rPr>
          <w:color w:val="000000"/>
        </w:rPr>
        <w:t>不再</w:t>
      </w:r>
      <w:r>
        <w:rPr>
          <w:rFonts w:hint="eastAsia"/>
          <w:color w:val="000000"/>
        </w:rPr>
        <w:t>需要</w:t>
      </w:r>
      <w:r>
        <w:rPr>
          <w:color w:val="000000"/>
        </w:rPr>
        <w:t>机器人</w:t>
      </w:r>
    </w:p>
    <w:p>
      <w:pPr>
        <w:ind w:firstLine="420"/>
        <w:rPr>
          <w:b/>
          <w:bCs/>
        </w:rPr>
      </w:pPr>
      <w:r>
        <w:rPr>
          <w:b/>
          <w:bCs/>
        </w:rPr>
        <w:t>场景：</w:t>
      </w:r>
    </w:p>
    <w:p>
      <w:pPr>
        <w:ind w:left="420"/>
        <w:rPr>
          <w:color w:val="000000"/>
        </w:rPr>
      </w:pPr>
      <w:r>
        <w:rPr>
          <w:color w:val="000000"/>
        </w:rPr>
        <w:t>1. 关闭机器人</w:t>
      </w:r>
      <w:r>
        <w:rPr>
          <w:rFonts w:hint="eastAsia"/>
          <w:color w:val="000000"/>
        </w:rPr>
        <w:t>系统</w:t>
      </w:r>
      <w:r>
        <w:rPr>
          <w:color w:val="000000"/>
        </w:rPr>
        <w:t>；</w:t>
      </w:r>
    </w:p>
    <w:p>
      <w:pPr>
        <w:ind w:left="420"/>
        <w:rPr>
          <w:color w:val="000000"/>
        </w:rPr>
      </w:pPr>
      <w:r>
        <w:rPr>
          <w:color w:val="000000"/>
        </w:rPr>
        <w:t>2. 解除机载电脑和机器人运动控件的</w:t>
      </w:r>
      <w:r>
        <w:rPr>
          <w:rFonts w:hint="eastAsia"/>
          <w:color w:val="000000"/>
        </w:rPr>
        <w:t>U</w:t>
      </w:r>
      <w:r>
        <w:rPr>
          <w:color w:val="000000"/>
        </w:rPr>
        <w:t>SB连接；</w:t>
      </w:r>
    </w:p>
    <w:p>
      <w:pPr>
        <w:ind w:left="420"/>
        <w:rPr>
          <w:color w:val="000000"/>
        </w:rPr>
      </w:pPr>
      <w:r>
        <w:rPr>
          <w:color w:val="000000"/>
        </w:rPr>
        <w:t>3. 关闭机载电脑；</w:t>
      </w:r>
    </w:p>
    <w:p>
      <w:pPr>
        <w:ind w:left="420"/>
        <w:rPr>
          <w:color w:val="000000"/>
        </w:rPr>
      </w:pPr>
      <w:r>
        <w:rPr>
          <w:b/>
          <w:bCs/>
        </w:rPr>
        <w:t>优先级：</w:t>
      </w:r>
      <w:r>
        <w:rPr>
          <w:color w:val="000000"/>
        </w:rPr>
        <w:t>高</w:t>
      </w:r>
    </w:p>
    <w:p>
      <w:pPr>
        <w:ind w:left="420"/>
        <w:rPr>
          <w:color w:val="000000"/>
        </w:rPr>
      </w:pPr>
      <w:r>
        <w:rPr>
          <w:b/>
          <w:bCs/>
        </w:rPr>
        <w:t>何时可用：</w:t>
      </w:r>
      <w:r>
        <w:rPr>
          <w:color w:val="000000"/>
        </w:rPr>
        <w:t>第一个增量</w:t>
      </w:r>
    </w:p>
    <w:p>
      <w:pPr>
        <w:ind w:left="420"/>
        <w:rPr>
          <w:color w:val="000000"/>
        </w:rPr>
      </w:pPr>
      <w:r>
        <w:rPr>
          <w:b/>
          <w:bCs/>
        </w:rPr>
        <w:t>使用频率：</w:t>
      </w:r>
      <w:r>
        <w:rPr>
          <w:color w:val="000000"/>
        </w:rPr>
        <w:t>低</w:t>
      </w:r>
    </w:p>
    <w:p>
      <w:pPr>
        <w:ind w:left="420"/>
        <w:rPr>
          <w:color w:val="000000"/>
        </w:rPr>
      </w:pPr>
      <w:r>
        <w:rPr>
          <w:b/>
          <w:bCs/>
        </w:rPr>
        <w:t>次要参与者：</w:t>
      </w:r>
      <w:r>
        <w:rPr>
          <w:color w:val="000000"/>
        </w:rPr>
        <w:t>机器人运动控件、机载电脑</w:t>
      </w:r>
    </w:p>
    <w:p>
      <w:pPr>
        <w:ind w:firstLine="420"/>
        <w:rPr>
          <w:b/>
          <w:bCs/>
        </w:rPr>
      </w:pPr>
      <w:r>
        <w:rPr>
          <w:rFonts w:hint="eastAsia"/>
          <w:b/>
          <w:bCs/>
        </w:rPr>
        <w:t>2</w:t>
      </w:r>
      <w:r>
        <w:rPr>
          <w:b/>
          <w:bCs/>
        </w:rPr>
        <w:t>.3.3 用例三：初始化地图场景建模</w:t>
      </w:r>
    </w:p>
    <w:p>
      <w:pPr>
        <w:ind w:left="420"/>
        <w:rPr>
          <w:color w:val="000000"/>
        </w:rPr>
      </w:pPr>
      <w:r>
        <w:rPr>
          <w:b/>
          <w:bCs/>
        </w:rPr>
        <w:t>主要参与者：</w:t>
      </w:r>
      <w:r>
        <w:rPr>
          <w:color w:val="000000"/>
        </w:rPr>
        <w:t>超市工作人员</w:t>
      </w:r>
    </w:p>
    <w:p>
      <w:pPr>
        <w:ind w:left="420"/>
        <w:rPr>
          <w:color w:val="000000"/>
        </w:rPr>
      </w:pPr>
      <w:r>
        <w:rPr>
          <w:b/>
          <w:bCs/>
        </w:rPr>
        <w:t>目标：</w:t>
      </w:r>
      <w:r>
        <w:rPr>
          <w:color w:val="000000"/>
        </w:rPr>
        <w:t>确保机器人系统正确记录超市地图</w:t>
      </w:r>
    </w:p>
    <w:p>
      <w:pPr>
        <w:ind w:left="420"/>
        <w:rPr>
          <w:color w:val="000000"/>
        </w:rPr>
      </w:pPr>
      <w:r>
        <w:rPr>
          <w:b/>
          <w:bCs/>
        </w:rPr>
        <w:t>前置条件：</w:t>
      </w:r>
      <w:r>
        <w:rPr>
          <w:color w:val="000000"/>
        </w:rPr>
        <w:t>机器人系统已正常启动；超市工作人员熟悉超市地形</w:t>
      </w:r>
    </w:p>
    <w:p>
      <w:pPr>
        <w:ind w:left="420"/>
        <w:rPr>
          <w:color w:val="000000"/>
        </w:rPr>
      </w:pPr>
      <w:r>
        <w:rPr>
          <w:b/>
          <w:bCs/>
        </w:rPr>
        <w:t>启动：</w:t>
      </w:r>
      <w:r>
        <w:rPr>
          <w:rFonts w:hint="eastAsia"/>
          <w:color w:val="000000"/>
        </w:rPr>
        <w:t>超市工作人员点击“开始建图”按钮</w:t>
      </w:r>
    </w:p>
    <w:p>
      <w:pPr>
        <w:ind w:firstLine="420"/>
        <w:rPr>
          <w:b/>
          <w:bCs/>
        </w:rPr>
      </w:pPr>
      <w:r>
        <w:rPr>
          <w:b/>
          <w:bCs/>
        </w:rPr>
        <w:t>场景：</w:t>
      </w:r>
    </w:p>
    <w:p>
      <w:pPr>
        <w:ind w:left="420"/>
        <w:rPr>
          <w:color w:val="000000"/>
        </w:rPr>
      </w:pPr>
      <w:r>
        <w:rPr>
          <w:color w:val="000000"/>
        </w:rPr>
        <w:t>1. 机器人放置于超市入口处并提示启动成功；</w:t>
      </w:r>
    </w:p>
    <w:p>
      <w:pPr>
        <w:ind w:left="420"/>
        <w:rPr>
          <w:color w:val="000000"/>
        </w:rPr>
      </w:pPr>
      <w:r>
        <w:rPr>
          <w:color w:val="000000"/>
        </w:rPr>
        <w:t>2. 超市工作人员点击“开始建图”按钮；</w:t>
      </w:r>
    </w:p>
    <w:p>
      <w:pPr>
        <w:ind w:left="420"/>
        <w:rPr>
          <w:color w:val="000000"/>
        </w:rPr>
      </w:pPr>
      <w:r>
        <w:rPr>
          <w:color w:val="000000"/>
        </w:rPr>
        <w:t>3. 超市工作人员手动操控机器人在超市内穿梭移动；</w:t>
      </w:r>
    </w:p>
    <w:p>
      <w:pPr>
        <w:ind w:left="420"/>
        <w:rPr>
          <w:color w:val="000000"/>
        </w:rPr>
      </w:pPr>
      <w:r>
        <w:rPr>
          <w:color w:val="000000"/>
        </w:rPr>
        <w:t>4. 机载电脑人机界面实时显示地图建模情况；</w:t>
      </w:r>
    </w:p>
    <w:p>
      <w:pPr>
        <w:ind w:left="420"/>
        <w:rPr>
          <w:color w:val="000000"/>
        </w:rPr>
      </w:pPr>
      <w:r>
        <w:rPr>
          <w:color w:val="000000"/>
        </w:rPr>
        <w:t>5. 超市工作人员操控机器人回到超市入口；</w:t>
      </w:r>
    </w:p>
    <w:p>
      <w:pPr>
        <w:ind w:left="420"/>
        <w:rPr>
          <w:color w:val="000000"/>
        </w:rPr>
      </w:pPr>
      <w:r>
        <w:rPr>
          <w:color w:val="000000"/>
        </w:rPr>
        <w:t>6. 超市工作人员通过机载电脑界面查看场景建模情况；</w:t>
      </w:r>
    </w:p>
    <w:p>
      <w:pPr>
        <w:ind w:left="420"/>
        <w:rPr>
          <w:color w:val="000000"/>
        </w:rPr>
      </w:pPr>
      <w:r>
        <w:rPr>
          <w:color w:val="000000"/>
        </w:rPr>
        <w:t>7. 确保建模无误后，超市工作人员点击“停止建图”按钮；</w:t>
      </w:r>
    </w:p>
    <w:p>
      <w:pPr>
        <w:ind w:left="420"/>
        <w:rPr>
          <w:color w:val="000000"/>
        </w:rPr>
      </w:pPr>
      <w:r>
        <w:rPr>
          <w:color w:val="000000"/>
        </w:rPr>
        <w:t>8. 机器人收到指令，回到待命状态；</w:t>
      </w:r>
    </w:p>
    <w:p>
      <w:pPr>
        <w:ind w:firstLine="420"/>
        <w:rPr>
          <w:b/>
          <w:bCs/>
        </w:rPr>
      </w:pPr>
      <w:r>
        <w:rPr>
          <w:rFonts w:hint="eastAsia"/>
          <w:b/>
          <w:bCs/>
        </w:rPr>
        <w:t>异常情况：</w:t>
      </w:r>
    </w:p>
    <w:p>
      <w:pPr>
        <w:numPr>
          <w:ilvl w:val="0"/>
          <w:numId w:val="2"/>
        </w:numPr>
        <w:rPr>
          <w:color w:val="000000"/>
        </w:rPr>
      </w:pPr>
      <w:r>
        <w:rPr>
          <w:rFonts w:hint="eastAsia"/>
          <w:color w:val="000000"/>
        </w:rPr>
        <w:t>场景建模不完善</w:t>
      </w:r>
      <w:r>
        <w:rPr>
          <w:color w:val="000000"/>
        </w:rPr>
        <w:t>—</w:t>
      </w:r>
      <w:r>
        <w:rPr>
          <w:rFonts w:hint="eastAsia"/>
          <w:color w:val="000000"/>
        </w:rPr>
        <w:t>出现点：</w:t>
      </w:r>
      <w:r>
        <w:rPr>
          <w:color w:val="000000"/>
        </w:rPr>
        <w:t>6</w:t>
      </w:r>
    </w:p>
    <w:p>
      <w:pPr>
        <w:ind w:firstLine="420"/>
        <w:rPr>
          <w:b/>
          <w:bCs/>
        </w:rPr>
      </w:pPr>
      <w:r>
        <w:rPr>
          <w:rFonts w:hint="eastAsia"/>
          <w:b/>
          <w:bCs/>
        </w:rPr>
        <w:t>解决方案：</w:t>
      </w:r>
    </w:p>
    <w:p>
      <w:pPr>
        <w:numPr>
          <w:ilvl w:val="0"/>
          <w:numId w:val="3"/>
        </w:numPr>
        <w:rPr>
          <w:color w:val="000000"/>
        </w:rPr>
      </w:pPr>
      <w:r>
        <w:rPr>
          <w:rFonts w:hint="eastAsia"/>
          <w:color w:val="000000"/>
        </w:rPr>
        <w:t>工作人员点击“停止建图”按钮，操作机器人回到超市入口，点击“开始见图”按钮，重新开始地图建模；</w:t>
      </w:r>
    </w:p>
    <w:p>
      <w:pPr>
        <w:ind w:left="420"/>
        <w:rPr>
          <w:color w:val="000000"/>
        </w:rPr>
      </w:pPr>
      <w:r>
        <w:rPr>
          <w:b/>
          <w:bCs/>
        </w:rPr>
        <w:t>优先级：</w:t>
      </w:r>
      <w:r>
        <w:rPr>
          <w:color w:val="000000"/>
        </w:rPr>
        <w:t>高</w:t>
      </w:r>
    </w:p>
    <w:p>
      <w:pPr>
        <w:ind w:left="420"/>
        <w:rPr>
          <w:color w:val="000000"/>
        </w:rPr>
      </w:pPr>
      <w:r>
        <w:rPr>
          <w:b/>
          <w:bCs/>
        </w:rPr>
        <w:t>何时可用：</w:t>
      </w:r>
      <w:r>
        <w:rPr>
          <w:color w:val="000000"/>
        </w:rPr>
        <w:t>第一个增量</w:t>
      </w:r>
    </w:p>
    <w:p>
      <w:pPr>
        <w:ind w:left="420"/>
        <w:rPr>
          <w:color w:val="000000"/>
        </w:rPr>
      </w:pPr>
      <w:r>
        <w:rPr>
          <w:b/>
          <w:bCs/>
        </w:rPr>
        <w:t>使用频率：</w:t>
      </w:r>
      <w:r>
        <w:rPr>
          <w:color w:val="000000"/>
        </w:rPr>
        <w:t>中</w:t>
      </w:r>
    </w:p>
    <w:p>
      <w:pPr>
        <w:ind w:left="420"/>
        <w:rPr>
          <w:color w:val="000000"/>
        </w:rPr>
      </w:pPr>
      <w:r>
        <w:rPr>
          <w:b/>
          <w:bCs/>
        </w:rPr>
        <w:t>次要参与者：</w:t>
      </w:r>
      <w:r>
        <w:rPr>
          <w:color w:val="000000"/>
        </w:rPr>
        <w:t>机器人运动控件、机载电脑</w:t>
      </w:r>
    </w:p>
    <w:p>
      <w:pPr>
        <w:ind w:firstLine="420"/>
        <w:rPr>
          <w:b/>
          <w:bCs/>
        </w:rPr>
      </w:pPr>
      <w:r>
        <w:rPr>
          <w:rFonts w:hint="eastAsia"/>
          <w:b/>
          <w:bCs/>
        </w:rPr>
        <w:t>2</w:t>
      </w:r>
      <w:r>
        <w:rPr>
          <w:b/>
          <w:bCs/>
        </w:rPr>
        <w:t>.3.4 用例</w:t>
      </w:r>
      <w:r>
        <w:rPr>
          <w:rFonts w:hint="eastAsia"/>
          <w:b/>
          <w:bCs/>
        </w:rPr>
        <w:t>四</w:t>
      </w:r>
      <w:r>
        <w:rPr>
          <w:b/>
          <w:bCs/>
        </w:rPr>
        <w:t>：</w:t>
      </w:r>
      <w:r>
        <w:rPr>
          <w:rFonts w:hint="eastAsia"/>
          <w:b/>
          <w:bCs/>
        </w:rPr>
        <w:t>货架地点记忆</w:t>
      </w:r>
    </w:p>
    <w:p>
      <w:pPr>
        <w:ind w:left="420"/>
        <w:rPr>
          <w:color w:val="000000"/>
        </w:rPr>
      </w:pPr>
      <w:r>
        <w:rPr>
          <w:b/>
          <w:bCs/>
        </w:rPr>
        <w:t>主要参与者：</w:t>
      </w:r>
      <w:r>
        <w:rPr>
          <w:color w:val="000000"/>
        </w:rPr>
        <w:t>超市工作人员</w:t>
      </w:r>
    </w:p>
    <w:p>
      <w:pPr>
        <w:ind w:left="420"/>
        <w:rPr>
          <w:color w:val="000000"/>
        </w:rPr>
      </w:pPr>
      <w:r>
        <w:rPr>
          <w:b/>
          <w:bCs/>
        </w:rPr>
        <w:t>目标：</w:t>
      </w:r>
      <w:r>
        <w:rPr>
          <w:color w:val="000000"/>
        </w:rPr>
        <w:t>确保机器人系统正确记录</w:t>
      </w:r>
      <w:r>
        <w:rPr>
          <w:rFonts w:hint="eastAsia"/>
          <w:color w:val="000000"/>
        </w:rPr>
        <w:t>货架</w:t>
      </w:r>
      <w:r>
        <w:rPr>
          <w:color w:val="000000"/>
        </w:rPr>
        <w:t>位置</w:t>
      </w:r>
    </w:p>
    <w:p>
      <w:pPr>
        <w:ind w:left="420"/>
        <w:rPr>
          <w:color w:val="000000"/>
        </w:rPr>
      </w:pPr>
      <w:r>
        <w:rPr>
          <w:b/>
          <w:bCs/>
        </w:rPr>
        <w:t>前置条件：</w:t>
      </w:r>
      <w:r>
        <w:rPr>
          <w:color w:val="000000"/>
        </w:rPr>
        <w:t>机器人系统已正常启动；超市工作人员熟悉超市地形</w:t>
      </w:r>
      <w:r>
        <w:rPr>
          <w:rFonts w:hint="eastAsia"/>
          <w:color w:val="000000"/>
        </w:rPr>
        <w:t>；所有商</w:t>
      </w:r>
      <w:r>
        <w:rPr>
          <w:color w:val="000000"/>
        </w:rPr>
        <w:t>品名称已录入系统数据库</w:t>
      </w:r>
      <w:r>
        <w:rPr>
          <w:rFonts w:hint="eastAsia"/>
          <w:color w:val="000000"/>
        </w:rPr>
        <w:t>；地图建模已经完成；</w:t>
      </w:r>
    </w:p>
    <w:p>
      <w:pPr>
        <w:ind w:left="420"/>
        <w:rPr>
          <w:color w:val="000000"/>
        </w:rPr>
      </w:pPr>
      <w:r>
        <w:rPr>
          <w:b/>
          <w:bCs/>
        </w:rPr>
        <w:t>启动：</w:t>
      </w:r>
      <w:r>
        <w:rPr>
          <w:color w:val="000000"/>
        </w:rPr>
        <w:t>超市</w:t>
      </w:r>
      <w:r>
        <w:rPr>
          <w:rFonts w:hint="eastAsia"/>
          <w:color w:val="000000"/>
        </w:rPr>
        <w:t>工作</w:t>
      </w:r>
      <w:r>
        <w:rPr>
          <w:color w:val="000000"/>
        </w:rPr>
        <w:t>人员</w:t>
      </w:r>
      <w:r>
        <w:rPr>
          <w:rFonts w:hint="eastAsia"/>
          <w:color w:val="000000"/>
        </w:rPr>
        <w:t>点击“记忆货架”按钮</w:t>
      </w:r>
    </w:p>
    <w:p>
      <w:pPr>
        <w:ind w:left="420"/>
        <w:rPr>
          <w:b/>
          <w:bCs/>
        </w:rPr>
      </w:pPr>
      <w:r>
        <w:rPr>
          <w:b/>
          <w:bCs/>
        </w:rPr>
        <w:t>场景：</w:t>
      </w:r>
    </w:p>
    <w:p>
      <w:pPr>
        <w:ind w:left="420"/>
        <w:rPr>
          <w:color w:val="000000"/>
        </w:rPr>
      </w:pPr>
      <w:r>
        <w:rPr>
          <w:color w:val="000000"/>
        </w:rPr>
        <w:t>1. 机器人放置于超市入口处并提示启动成功；</w:t>
      </w:r>
    </w:p>
    <w:p>
      <w:pPr>
        <w:ind w:left="420"/>
        <w:rPr>
          <w:color w:val="000000"/>
        </w:rPr>
      </w:pPr>
      <w:r>
        <w:rPr>
          <w:color w:val="000000"/>
        </w:rPr>
        <w:t>2.超市</w:t>
      </w:r>
      <w:r>
        <w:rPr>
          <w:rFonts w:hint="eastAsia"/>
          <w:color w:val="000000"/>
        </w:rPr>
        <w:t>工作</w:t>
      </w:r>
      <w:r>
        <w:rPr>
          <w:color w:val="000000"/>
        </w:rPr>
        <w:t>人员</w:t>
      </w:r>
      <w:r>
        <w:rPr>
          <w:rFonts w:hint="eastAsia"/>
          <w:color w:val="000000"/>
        </w:rPr>
        <w:t>点击“记忆货架”按钮</w:t>
      </w:r>
      <w:r>
        <w:rPr>
          <w:color w:val="000000"/>
        </w:rPr>
        <w:t>；</w:t>
      </w:r>
    </w:p>
    <w:p>
      <w:pPr>
        <w:ind w:left="420"/>
        <w:rPr>
          <w:color w:val="000000"/>
        </w:rPr>
      </w:pPr>
      <w:r>
        <w:rPr>
          <w:color w:val="000000"/>
        </w:rPr>
        <w:t xml:space="preserve">3. </w:t>
      </w:r>
      <w:r>
        <w:rPr>
          <w:rFonts w:hint="eastAsia"/>
          <w:color w:val="000000"/>
        </w:rPr>
        <w:t>超市工作人员手动操控机器人在超市内移动，前往某一货架</w:t>
      </w:r>
      <w:r>
        <w:rPr>
          <w:color w:val="000000"/>
        </w:rPr>
        <w:t>；</w:t>
      </w:r>
    </w:p>
    <w:p>
      <w:pPr>
        <w:ind w:left="420"/>
        <w:rPr>
          <w:color w:val="000000"/>
        </w:rPr>
      </w:pPr>
      <w:r>
        <w:rPr>
          <w:color w:val="000000"/>
        </w:rPr>
        <w:t xml:space="preserve">4. </w:t>
      </w:r>
      <w:r>
        <w:rPr>
          <w:rFonts w:hint="eastAsia"/>
          <w:color w:val="000000"/>
        </w:rPr>
        <w:t>机器人到达货架前，超市工作人员点击“记录位置”按钮，并选择相应一众商品名称</w:t>
      </w:r>
      <w:r>
        <w:rPr>
          <w:color w:val="000000"/>
        </w:rPr>
        <w:t>；</w:t>
      </w:r>
    </w:p>
    <w:p>
      <w:pPr>
        <w:ind w:left="420"/>
        <w:rPr>
          <w:color w:val="000000"/>
        </w:rPr>
      </w:pPr>
      <w:r>
        <w:rPr>
          <w:color w:val="000000"/>
        </w:rPr>
        <w:t>5. 机器人收到指令，记录</w:t>
      </w:r>
      <w:r>
        <w:rPr>
          <w:rFonts w:hint="eastAsia"/>
          <w:color w:val="000000"/>
        </w:rPr>
        <w:t>商品</w:t>
      </w:r>
      <w:r>
        <w:rPr>
          <w:color w:val="000000"/>
        </w:rPr>
        <w:t>位置并在地图上标注；</w:t>
      </w:r>
    </w:p>
    <w:p>
      <w:pPr>
        <w:ind w:left="420"/>
        <w:rPr>
          <w:color w:val="000000"/>
        </w:rPr>
      </w:pPr>
      <w:r>
        <w:rPr>
          <w:color w:val="000000"/>
        </w:rPr>
        <w:t>6.</w:t>
      </w:r>
      <w:r>
        <w:rPr>
          <w:rFonts w:hint="eastAsia"/>
          <w:color w:val="000000"/>
        </w:rPr>
        <w:t>超市工作人员检查该商品位置记录情况；</w:t>
      </w:r>
    </w:p>
    <w:p>
      <w:pPr>
        <w:ind w:left="420"/>
        <w:rPr>
          <w:color w:val="000000"/>
        </w:rPr>
      </w:pPr>
      <w:r>
        <w:rPr>
          <w:color w:val="000000"/>
        </w:rPr>
        <w:t>7. 重复 3-5 步，直至所有</w:t>
      </w:r>
      <w:r>
        <w:rPr>
          <w:rFonts w:hint="eastAsia"/>
          <w:color w:val="000000"/>
        </w:rPr>
        <w:t>商品</w:t>
      </w:r>
      <w:r>
        <w:rPr>
          <w:color w:val="000000"/>
        </w:rPr>
        <w:t>位置记录完毕；</w:t>
      </w:r>
    </w:p>
    <w:p>
      <w:pPr>
        <w:ind w:left="420"/>
        <w:rPr>
          <w:color w:val="000000"/>
        </w:rPr>
      </w:pPr>
      <w:r>
        <w:rPr>
          <w:color w:val="000000"/>
        </w:rPr>
        <w:t>8. 超市工作人员</w:t>
      </w:r>
      <w:r>
        <w:rPr>
          <w:rFonts w:hint="eastAsia"/>
          <w:color w:val="000000"/>
        </w:rPr>
        <w:t>操控</w:t>
      </w:r>
      <w:r>
        <w:rPr>
          <w:color w:val="000000"/>
        </w:rPr>
        <w:t>机器人回到超市入口；</w:t>
      </w:r>
    </w:p>
    <w:p>
      <w:pPr>
        <w:ind w:left="420"/>
        <w:rPr>
          <w:color w:val="000000"/>
        </w:rPr>
      </w:pPr>
      <w:r>
        <w:rPr>
          <w:color w:val="000000"/>
        </w:rPr>
        <w:t>9.</w:t>
      </w:r>
      <w:r>
        <w:rPr>
          <w:rFonts w:hint="eastAsia"/>
          <w:color w:val="000000"/>
        </w:rPr>
        <w:t>超市工作人员检查所有商品位置记录情况；</w:t>
      </w:r>
    </w:p>
    <w:p>
      <w:pPr>
        <w:ind w:left="420"/>
        <w:rPr>
          <w:color w:val="000000"/>
        </w:rPr>
      </w:pPr>
      <w:r>
        <w:rPr>
          <w:color w:val="000000"/>
        </w:rPr>
        <w:t>10.</w:t>
      </w:r>
      <w:r>
        <w:rPr>
          <w:rFonts w:hint="eastAsia"/>
          <w:color w:val="000000"/>
        </w:rPr>
        <w:t>超市工作人员点击“停止记忆”按钮；</w:t>
      </w:r>
    </w:p>
    <w:p>
      <w:pPr>
        <w:ind w:left="420"/>
        <w:rPr>
          <w:color w:val="000000"/>
        </w:rPr>
      </w:pPr>
      <w:r>
        <w:rPr>
          <w:color w:val="000000"/>
        </w:rPr>
        <w:t>11. 机器人进入待命状态；</w:t>
      </w:r>
    </w:p>
    <w:p>
      <w:pPr>
        <w:ind w:left="420"/>
        <w:rPr>
          <w:b/>
          <w:bCs/>
        </w:rPr>
      </w:pPr>
      <w:r>
        <w:rPr>
          <w:rFonts w:hint="eastAsia"/>
          <w:b/>
          <w:bCs/>
        </w:rPr>
        <w:t>异常情况：</w:t>
      </w:r>
    </w:p>
    <w:p>
      <w:pPr>
        <w:numPr>
          <w:ilvl w:val="0"/>
          <w:numId w:val="4"/>
        </w:numPr>
      </w:pPr>
      <w:r>
        <w:rPr>
          <w:rFonts w:hint="eastAsia"/>
        </w:rPr>
        <w:t>某商品位置记录不准确 出现点：6</w:t>
      </w:r>
    </w:p>
    <w:p>
      <w:pPr>
        <w:numPr>
          <w:ilvl w:val="0"/>
          <w:numId w:val="4"/>
        </w:numPr>
      </w:pPr>
      <w:r>
        <w:rPr>
          <w:rFonts w:hint="eastAsia"/>
        </w:rPr>
        <w:t>某商品位置未被记录 出现点：</w:t>
      </w:r>
      <w:r>
        <w:t>9</w:t>
      </w:r>
    </w:p>
    <w:p>
      <w:pPr>
        <w:ind w:left="420"/>
        <w:rPr>
          <w:b/>
          <w:bCs/>
        </w:rPr>
      </w:pPr>
      <w:r>
        <w:rPr>
          <w:rFonts w:hint="eastAsia"/>
          <w:b/>
          <w:bCs/>
        </w:rPr>
        <w:t>解决方案：</w:t>
      </w:r>
    </w:p>
    <w:p>
      <w:pPr>
        <w:numPr>
          <w:ilvl w:val="0"/>
          <w:numId w:val="5"/>
        </w:numPr>
        <w:rPr>
          <w:color w:val="000000"/>
        </w:rPr>
      </w:pPr>
      <w:r>
        <w:rPr>
          <w:rFonts w:hint="eastAsia"/>
        </w:rPr>
        <w:t>超市工作人员小范围内移动机器人进行位置校准，校准之后重新点击“记录位置”按钮</w:t>
      </w:r>
      <w:r>
        <w:rPr>
          <w:rFonts w:hint="eastAsia"/>
          <w:color w:val="000000"/>
        </w:rPr>
        <w:t>并选择相应商品名称</w:t>
      </w:r>
      <w:r>
        <w:rPr>
          <w:color w:val="000000"/>
        </w:rPr>
        <w:t>；</w:t>
      </w:r>
    </w:p>
    <w:p>
      <w:pPr>
        <w:numPr>
          <w:ilvl w:val="0"/>
          <w:numId w:val="5"/>
        </w:numPr>
      </w:pPr>
      <w:r>
        <w:rPr>
          <w:rFonts w:hint="eastAsia"/>
        </w:rPr>
        <w:t>超市工作人员操作机器人重新前往被遗漏商品位置，进行记录；</w:t>
      </w:r>
    </w:p>
    <w:p>
      <w:pPr>
        <w:ind w:left="420"/>
        <w:rPr>
          <w:color w:val="000000"/>
        </w:rPr>
      </w:pPr>
      <w:r>
        <w:rPr>
          <w:b/>
          <w:bCs/>
        </w:rPr>
        <w:t>优先级：</w:t>
      </w:r>
      <w:r>
        <w:rPr>
          <w:color w:val="000000"/>
        </w:rPr>
        <w:t>中</w:t>
      </w:r>
    </w:p>
    <w:p>
      <w:pPr>
        <w:ind w:left="420"/>
        <w:rPr>
          <w:color w:val="000000"/>
        </w:rPr>
      </w:pPr>
      <w:r>
        <w:rPr>
          <w:color w:val="000000"/>
        </w:rPr>
        <w:t>何时可用：第二个增量</w:t>
      </w:r>
    </w:p>
    <w:p>
      <w:pPr>
        <w:ind w:left="420"/>
        <w:rPr>
          <w:color w:val="000000"/>
        </w:rPr>
      </w:pPr>
      <w:r>
        <w:rPr>
          <w:color w:val="000000"/>
        </w:rPr>
        <w:t>使用频率：中</w:t>
      </w:r>
    </w:p>
    <w:p>
      <w:pPr>
        <w:ind w:left="420"/>
        <w:rPr>
          <w:color w:val="000000"/>
        </w:rPr>
      </w:pPr>
      <w:r>
        <w:rPr>
          <w:color w:val="000000"/>
        </w:rPr>
        <w:t>次要参与者：机器人运动控件、机载电脑</w:t>
      </w:r>
    </w:p>
    <w:p>
      <w:pPr>
        <w:ind w:left="420"/>
        <w:rPr>
          <w:b/>
          <w:bCs/>
        </w:rPr>
      </w:pPr>
      <w:r>
        <w:rPr>
          <w:rFonts w:hint="eastAsia"/>
          <w:b/>
          <w:bCs/>
        </w:rPr>
        <w:t>2</w:t>
      </w:r>
      <w:r>
        <w:rPr>
          <w:b/>
          <w:bCs/>
        </w:rPr>
        <w:t xml:space="preserve">.3.5 </w:t>
      </w:r>
      <w:r>
        <w:rPr>
          <w:rFonts w:hint="eastAsia"/>
          <w:b/>
          <w:bCs/>
        </w:rPr>
        <w:t>用例五：商品特征学习</w:t>
      </w:r>
    </w:p>
    <w:p>
      <w:pPr>
        <w:pStyle w:val="26"/>
        <w:spacing w:before="0" w:beforeAutospacing="0" w:after="0" w:afterAutospacing="0" w:line="312" w:lineRule="auto"/>
        <w:ind w:left="420"/>
      </w:pPr>
      <w:r>
        <w:rPr>
          <w:rFonts w:ascii="Times New Roman" w:hAnsi="Times New Roman" w:cs="Times New Roman"/>
          <w:b/>
          <w:bCs/>
          <w:color w:val="000000"/>
        </w:rPr>
        <w:t>主要参与者：</w:t>
      </w:r>
      <w:r>
        <w:rPr>
          <w:rFonts w:ascii="Times New Roman" w:hAnsi="Times New Roman" w:cs="Times New Roman"/>
          <w:color w:val="000000"/>
        </w:rPr>
        <w:t>超市工作人员</w:t>
      </w:r>
    </w:p>
    <w:p>
      <w:pPr>
        <w:pStyle w:val="26"/>
        <w:spacing w:before="0" w:beforeAutospacing="0" w:after="0" w:afterAutospacing="0" w:line="312" w:lineRule="auto"/>
        <w:ind w:left="420"/>
      </w:pPr>
      <w:r>
        <w:rPr>
          <w:rFonts w:ascii="Times New Roman" w:hAnsi="Times New Roman" w:cs="Times New Roman"/>
          <w:b/>
          <w:bCs/>
          <w:color w:val="000000"/>
        </w:rPr>
        <w:t>目标：</w:t>
      </w:r>
      <w:r>
        <w:rPr>
          <w:rFonts w:ascii="Times New Roman" w:hAnsi="Times New Roman" w:cs="Times New Roman"/>
          <w:color w:val="000000"/>
        </w:rPr>
        <w:t>使机器人具备识别区分目标物品的能力</w:t>
      </w:r>
    </w:p>
    <w:p>
      <w:pPr>
        <w:pStyle w:val="26"/>
        <w:spacing w:before="0" w:beforeAutospacing="0" w:after="0" w:afterAutospacing="0" w:line="312" w:lineRule="auto"/>
        <w:ind w:left="420"/>
      </w:pPr>
      <w:r>
        <w:rPr>
          <w:rFonts w:ascii="Times New Roman" w:hAnsi="Times New Roman" w:cs="Times New Roman"/>
          <w:b/>
          <w:bCs/>
          <w:color w:val="000000"/>
        </w:rPr>
        <w:t>前置条件：</w:t>
      </w:r>
      <w:r>
        <w:rPr>
          <w:rFonts w:ascii="Times New Roman" w:hAnsi="Times New Roman" w:cs="Times New Roman"/>
          <w:color w:val="000000"/>
        </w:rPr>
        <w:t>机器人处于待命状态；</w:t>
      </w:r>
    </w:p>
    <w:p>
      <w:pPr>
        <w:pStyle w:val="26"/>
        <w:spacing w:before="0" w:beforeAutospacing="0" w:after="0" w:afterAutospacing="0" w:line="312" w:lineRule="auto"/>
        <w:ind w:left="420"/>
      </w:pPr>
      <w:r>
        <w:rPr>
          <w:rFonts w:ascii="Times New Roman" w:hAnsi="Times New Roman" w:cs="Times New Roman"/>
          <w:b/>
          <w:bCs/>
          <w:color w:val="000000"/>
        </w:rPr>
        <w:t>启动：</w:t>
      </w:r>
      <w:r>
        <w:rPr>
          <w:rFonts w:ascii="Times New Roman" w:hAnsi="Times New Roman" w:cs="Times New Roman"/>
          <w:color w:val="000000"/>
        </w:rPr>
        <w:t>超市工作人员点击“开始学习”按钮并输入当前商品名称</w:t>
      </w:r>
    </w:p>
    <w:p>
      <w:pPr>
        <w:pStyle w:val="26"/>
        <w:spacing w:before="0" w:beforeAutospacing="0" w:after="0" w:afterAutospacing="0" w:line="312" w:lineRule="auto"/>
        <w:ind w:left="420"/>
      </w:pPr>
      <w:r>
        <w:rPr>
          <w:rFonts w:ascii="Times New Roman" w:hAnsi="Times New Roman" w:cs="Times New Roman"/>
          <w:b/>
          <w:bCs/>
          <w:color w:val="000000"/>
        </w:rPr>
        <w:t>场景：</w:t>
      </w:r>
    </w:p>
    <w:p>
      <w:pPr>
        <w:pStyle w:val="26"/>
        <w:numPr>
          <w:ilvl w:val="0"/>
          <w:numId w:val="6"/>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机器人处于待命状态</w:t>
      </w:r>
    </w:p>
    <w:p>
      <w:pPr>
        <w:pStyle w:val="26"/>
        <w:numPr>
          <w:ilvl w:val="0"/>
          <w:numId w:val="6"/>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机器人放置于货架前，需满足光线充足，高度适当</w:t>
      </w:r>
    </w:p>
    <w:p>
      <w:pPr>
        <w:pStyle w:val="26"/>
        <w:numPr>
          <w:ilvl w:val="0"/>
          <w:numId w:val="6"/>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超市工作人员点击“开始学习”按钮并输入当前商品名称</w:t>
      </w:r>
    </w:p>
    <w:p>
      <w:pPr>
        <w:pStyle w:val="26"/>
        <w:numPr>
          <w:ilvl w:val="0"/>
          <w:numId w:val="6"/>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将商品合理摆放在货架上</w:t>
      </w:r>
    </w:p>
    <w:p>
      <w:pPr>
        <w:pStyle w:val="26"/>
        <w:numPr>
          <w:ilvl w:val="0"/>
          <w:numId w:val="6"/>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机器人记录商品特征</w:t>
      </w:r>
    </w:p>
    <w:p>
      <w:pPr>
        <w:pStyle w:val="26"/>
        <w:numPr>
          <w:ilvl w:val="0"/>
          <w:numId w:val="6"/>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若未完成学习，</w:t>
      </w:r>
      <w:r>
        <w:rPr>
          <w:rFonts w:hint="eastAsia" w:ascii="Times New Roman" w:hAnsi="Times New Roman" w:cs="Times New Roman"/>
          <w:color w:val="000000"/>
        </w:rPr>
        <w:t>显示</w:t>
      </w:r>
      <w:r>
        <w:rPr>
          <w:rFonts w:ascii="Times New Roman" w:hAnsi="Times New Roman" w:cs="Times New Roman"/>
          <w:color w:val="000000"/>
        </w:rPr>
        <w:t>“请转动物品以展示其他角度”，</w:t>
      </w:r>
      <w:r>
        <w:rPr>
          <w:rFonts w:hint="eastAsia" w:ascii="Times New Roman" w:hAnsi="Times New Roman" w:cs="Times New Roman"/>
          <w:color w:val="000000"/>
        </w:rPr>
        <w:t>转4</w:t>
      </w:r>
    </w:p>
    <w:p>
      <w:pPr>
        <w:pStyle w:val="26"/>
        <w:spacing w:before="0" w:beforeAutospacing="0" w:after="0" w:afterAutospacing="0" w:line="312" w:lineRule="auto"/>
        <w:ind w:left="780"/>
        <w:textAlignment w:val="baseline"/>
        <w:rPr>
          <w:rFonts w:ascii="Times New Roman" w:hAnsi="Times New Roman" w:cs="Times New Roman"/>
          <w:color w:val="000000"/>
        </w:rPr>
      </w:pPr>
      <w:r>
        <w:rPr>
          <w:rFonts w:ascii="Times New Roman" w:hAnsi="Times New Roman" w:cs="Times New Roman"/>
          <w:color w:val="000000"/>
        </w:rPr>
        <w:t>若完成学习，机器人</w:t>
      </w:r>
      <w:r>
        <w:rPr>
          <w:rFonts w:hint="eastAsia" w:ascii="Times New Roman" w:hAnsi="Times New Roman" w:cs="Times New Roman"/>
          <w:color w:val="000000"/>
        </w:rPr>
        <w:t>显示</w:t>
      </w:r>
      <w:r>
        <w:rPr>
          <w:rFonts w:ascii="Times New Roman" w:hAnsi="Times New Roman" w:cs="Times New Roman"/>
          <w:color w:val="000000"/>
        </w:rPr>
        <w:t>“已完成学习”</w:t>
      </w:r>
      <w:r>
        <w:rPr>
          <w:rFonts w:hint="eastAsia" w:ascii="Times New Roman" w:hAnsi="Times New Roman" w:cs="Times New Roman"/>
          <w:color w:val="000000"/>
        </w:rPr>
        <w:t>，转8</w:t>
      </w:r>
    </w:p>
    <w:p>
      <w:pPr>
        <w:pStyle w:val="26"/>
        <w:numPr>
          <w:ilvl w:val="0"/>
          <w:numId w:val="6"/>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机器人回到待命状态</w:t>
      </w:r>
    </w:p>
    <w:p>
      <w:pPr>
        <w:pStyle w:val="26"/>
        <w:spacing w:before="0" w:beforeAutospacing="0" w:after="0" w:afterAutospacing="0" w:line="312" w:lineRule="auto"/>
        <w:ind w:left="420"/>
      </w:pPr>
      <w:r>
        <w:rPr>
          <w:rFonts w:ascii="Times New Roman" w:hAnsi="Times New Roman" w:cs="Times New Roman"/>
          <w:b/>
          <w:bCs/>
          <w:color w:val="000000"/>
        </w:rPr>
        <w:t>异常情况：</w:t>
      </w:r>
    </w:p>
    <w:p>
      <w:pPr>
        <w:pStyle w:val="26"/>
        <w:numPr>
          <w:ilvl w:val="0"/>
          <w:numId w:val="7"/>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步骤4、5中，机器人多次学习仍未完成学习</w:t>
      </w:r>
    </w:p>
    <w:p>
      <w:pPr>
        <w:pStyle w:val="26"/>
        <w:spacing w:before="0" w:beforeAutospacing="0" w:after="0" w:afterAutospacing="0" w:line="312" w:lineRule="auto"/>
      </w:pPr>
      <w:r>
        <w:rPr>
          <w:rFonts w:hint="eastAsia" w:ascii="微软雅黑" w:hAnsi="微软雅黑" w:eastAsia="微软雅黑"/>
          <w:color w:val="000000"/>
        </w:rPr>
        <w:t>     </w:t>
      </w:r>
      <w:r>
        <w:rPr>
          <w:rFonts w:ascii="Times New Roman" w:hAnsi="Times New Roman" w:cs="Times New Roman"/>
          <w:b/>
          <w:bCs/>
          <w:color w:val="000000"/>
        </w:rPr>
        <w:t>解决方案：</w:t>
      </w:r>
    </w:p>
    <w:p>
      <w:pPr>
        <w:pStyle w:val="26"/>
        <w:numPr>
          <w:ilvl w:val="0"/>
          <w:numId w:val="8"/>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为应对异常情况1，超市工作人员应调整物品所处环境高度、光线环境</w:t>
      </w:r>
    </w:p>
    <w:p>
      <w:pPr>
        <w:ind w:left="420"/>
        <w:rPr>
          <w:color w:val="000000"/>
        </w:rPr>
      </w:pPr>
    </w:p>
    <w:p>
      <w:pPr>
        <w:ind w:left="420"/>
        <w:rPr>
          <w:b/>
          <w:bCs/>
        </w:rPr>
      </w:pPr>
      <w:r>
        <w:rPr>
          <w:rFonts w:hint="eastAsia"/>
          <w:b/>
          <w:bCs/>
        </w:rPr>
        <w:t>2</w:t>
      </w:r>
      <w:r>
        <w:rPr>
          <w:b/>
          <w:bCs/>
        </w:rPr>
        <w:t>.3.</w:t>
      </w:r>
      <w:r>
        <w:rPr>
          <w:rFonts w:hint="eastAsia"/>
          <w:b/>
          <w:bCs/>
        </w:rPr>
        <w:t>6</w:t>
      </w:r>
      <w:r>
        <w:rPr>
          <w:b/>
          <w:bCs/>
        </w:rPr>
        <w:t xml:space="preserve"> </w:t>
      </w:r>
      <w:r>
        <w:rPr>
          <w:rFonts w:hint="eastAsia"/>
          <w:b/>
          <w:bCs/>
        </w:rPr>
        <w:t>用例六：指定商品获取</w:t>
      </w:r>
    </w:p>
    <w:p>
      <w:pPr>
        <w:ind w:left="420"/>
        <w:rPr>
          <w:color w:val="000000"/>
        </w:rPr>
      </w:pPr>
      <w:r>
        <w:rPr>
          <w:b/>
          <w:bCs/>
        </w:rPr>
        <w:t>主要参与者：</w:t>
      </w:r>
      <w:r>
        <w:rPr>
          <w:color w:val="000000"/>
        </w:rPr>
        <w:t>顾客</w:t>
      </w:r>
    </w:p>
    <w:p>
      <w:pPr>
        <w:ind w:left="420"/>
        <w:rPr>
          <w:color w:val="000000"/>
        </w:rPr>
      </w:pPr>
      <w:r>
        <w:rPr>
          <w:b/>
          <w:bCs/>
        </w:rPr>
        <w:t>目标：</w:t>
      </w:r>
      <w:r>
        <w:rPr>
          <w:color w:val="000000"/>
        </w:rPr>
        <w:t>命令机器人到</w:t>
      </w:r>
      <w:r>
        <w:rPr>
          <w:rFonts w:hint="eastAsia"/>
          <w:color w:val="000000"/>
        </w:rPr>
        <w:t>相应</w:t>
      </w:r>
      <w:r>
        <w:rPr>
          <w:color w:val="000000"/>
        </w:rPr>
        <w:t>货架取回指定</w:t>
      </w:r>
      <w:r>
        <w:rPr>
          <w:rFonts w:hint="eastAsia"/>
          <w:color w:val="000000"/>
        </w:rPr>
        <w:t>商</w:t>
      </w:r>
      <w:r>
        <w:rPr>
          <w:color w:val="000000"/>
        </w:rPr>
        <w:t>品</w:t>
      </w:r>
    </w:p>
    <w:p>
      <w:pPr>
        <w:ind w:left="420"/>
        <w:rPr>
          <w:color w:val="000000"/>
        </w:rPr>
      </w:pPr>
      <w:r>
        <w:rPr>
          <w:b/>
          <w:bCs/>
        </w:rPr>
        <w:t>前置条件：</w:t>
      </w:r>
      <w:r>
        <w:rPr>
          <w:color w:val="000000"/>
        </w:rPr>
        <w:t>超市地图初始化已完成，指定</w:t>
      </w:r>
      <w:r>
        <w:rPr>
          <w:rFonts w:hint="eastAsia"/>
          <w:color w:val="000000"/>
        </w:rPr>
        <w:t>商品</w:t>
      </w:r>
      <w:r>
        <w:rPr>
          <w:color w:val="000000"/>
        </w:rPr>
        <w:t>位置已正确记录；机器人处于待命状态；</w:t>
      </w:r>
    </w:p>
    <w:p>
      <w:pPr>
        <w:ind w:left="420"/>
        <w:rPr>
          <w:color w:val="000000"/>
        </w:rPr>
      </w:pPr>
      <w:r>
        <w:rPr>
          <w:b/>
          <w:bCs/>
        </w:rPr>
        <w:t>启动：</w:t>
      </w:r>
      <w:r>
        <w:rPr>
          <w:color w:val="000000"/>
        </w:rPr>
        <w:t>顾客</w:t>
      </w:r>
      <w:r>
        <w:rPr>
          <w:rFonts w:hint="eastAsia"/>
          <w:color w:val="000000"/>
        </w:rPr>
        <w:t>点击“获取商品”按钮并选择目标商品；</w:t>
      </w:r>
    </w:p>
    <w:p>
      <w:pPr>
        <w:ind w:left="420"/>
        <w:rPr>
          <w:b/>
          <w:bCs/>
        </w:rPr>
      </w:pPr>
      <w:r>
        <w:rPr>
          <w:b/>
          <w:bCs/>
        </w:rPr>
        <w:t>场景：</w:t>
      </w:r>
    </w:p>
    <w:p>
      <w:pPr>
        <w:numPr>
          <w:ilvl w:val="0"/>
          <w:numId w:val="9"/>
        </w:numPr>
        <w:rPr>
          <w:color w:val="000000"/>
        </w:rPr>
      </w:pPr>
      <w:r>
        <w:rPr>
          <w:color w:val="000000"/>
        </w:rPr>
        <w:t>机器人放置于超市入口处并处于待命状态</w:t>
      </w:r>
      <w:r>
        <w:rPr>
          <w:rFonts w:hint="eastAsia"/>
          <w:color w:val="000000"/>
        </w:rPr>
        <w:t>；</w:t>
      </w:r>
    </w:p>
    <w:p>
      <w:pPr>
        <w:numPr>
          <w:ilvl w:val="0"/>
          <w:numId w:val="9"/>
        </w:numPr>
        <w:rPr>
          <w:color w:val="000000"/>
        </w:rPr>
      </w:pPr>
      <w:r>
        <w:rPr>
          <w:color w:val="000000"/>
        </w:rPr>
        <w:t>顾客</w:t>
      </w:r>
      <w:r>
        <w:rPr>
          <w:rFonts w:hint="eastAsia"/>
          <w:color w:val="000000"/>
        </w:rPr>
        <w:t>在机器人交互界面上点击“获取商品”按钮并选择目标商品；</w:t>
      </w:r>
    </w:p>
    <w:p>
      <w:pPr>
        <w:numPr>
          <w:ilvl w:val="0"/>
          <w:numId w:val="9"/>
        </w:numPr>
        <w:rPr>
          <w:color w:val="000000"/>
        </w:rPr>
      </w:pPr>
      <w:r>
        <w:rPr>
          <w:color w:val="000000"/>
        </w:rPr>
        <w:t>机器人收到指令，</w:t>
      </w:r>
      <w:r>
        <w:rPr>
          <w:rFonts w:hint="eastAsia"/>
          <w:color w:val="000000"/>
        </w:rPr>
        <w:t>记录顾客所在位置，提示“马上出发，请您在原地耐心等待”</w:t>
      </w:r>
      <w:r>
        <w:rPr>
          <w:color w:val="000000"/>
        </w:rPr>
        <w:t>；</w:t>
      </w:r>
    </w:p>
    <w:p>
      <w:pPr>
        <w:numPr>
          <w:ilvl w:val="0"/>
          <w:numId w:val="9"/>
        </w:numPr>
        <w:rPr>
          <w:color w:val="000000"/>
        </w:rPr>
      </w:pPr>
      <w:r>
        <w:rPr>
          <w:rFonts w:hint="eastAsia"/>
          <w:color w:val="000000"/>
        </w:rPr>
        <w:t>机器人规划前往指定商品所在货架的路径；</w:t>
      </w:r>
    </w:p>
    <w:p>
      <w:pPr>
        <w:numPr>
          <w:ilvl w:val="0"/>
          <w:numId w:val="9"/>
        </w:numPr>
        <w:rPr>
          <w:color w:val="000000"/>
        </w:rPr>
      </w:pPr>
      <w:r>
        <w:rPr>
          <w:rFonts w:hint="eastAsia"/>
          <w:color w:val="000000"/>
        </w:rPr>
        <w:t>机器人移动，路上进行自主避障；</w:t>
      </w:r>
    </w:p>
    <w:p>
      <w:pPr>
        <w:numPr>
          <w:ilvl w:val="0"/>
          <w:numId w:val="9"/>
        </w:numPr>
        <w:rPr>
          <w:color w:val="000000"/>
        </w:rPr>
      </w:pPr>
      <w:r>
        <w:rPr>
          <w:rFonts w:hint="eastAsia"/>
          <w:color w:val="000000"/>
        </w:rPr>
        <w:t>机器人到达目标货架；</w:t>
      </w:r>
    </w:p>
    <w:p>
      <w:pPr>
        <w:numPr>
          <w:ilvl w:val="0"/>
          <w:numId w:val="9"/>
        </w:numPr>
        <w:rPr>
          <w:color w:val="000000"/>
        </w:rPr>
      </w:pPr>
      <w:r>
        <w:rPr>
          <w:rFonts w:hint="eastAsia"/>
          <w:color w:val="000000"/>
        </w:rPr>
        <w:t>机器人摄像头识别商品并确定位置；</w:t>
      </w:r>
    </w:p>
    <w:p>
      <w:pPr>
        <w:numPr>
          <w:ilvl w:val="0"/>
          <w:numId w:val="9"/>
        </w:numPr>
        <w:rPr>
          <w:color w:val="000000"/>
        </w:rPr>
      </w:pPr>
      <w:r>
        <w:rPr>
          <w:rFonts w:hint="eastAsia"/>
          <w:color w:val="000000"/>
        </w:rPr>
        <w:t>机械臂启动，开始抓取目标商品；</w:t>
      </w:r>
    </w:p>
    <w:p>
      <w:pPr>
        <w:numPr>
          <w:ilvl w:val="0"/>
          <w:numId w:val="9"/>
        </w:numPr>
        <w:rPr>
          <w:color w:val="000000"/>
        </w:rPr>
      </w:pPr>
      <w:r>
        <w:rPr>
          <w:rFonts w:hint="eastAsia"/>
          <w:color w:val="000000"/>
        </w:rPr>
        <w:t>目标商品抓取成功；</w:t>
      </w:r>
    </w:p>
    <w:p>
      <w:pPr>
        <w:numPr>
          <w:ilvl w:val="0"/>
          <w:numId w:val="9"/>
        </w:numPr>
        <w:rPr>
          <w:color w:val="000000"/>
        </w:rPr>
      </w:pPr>
      <w:r>
        <w:rPr>
          <w:rFonts w:hint="eastAsia"/>
          <w:color w:val="000000"/>
        </w:rPr>
        <w:t>机器人规划返回路径；</w:t>
      </w:r>
    </w:p>
    <w:p>
      <w:pPr>
        <w:numPr>
          <w:ilvl w:val="0"/>
          <w:numId w:val="9"/>
        </w:numPr>
        <w:rPr>
          <w:color w:val="000000"/>
        </w:rPr>
      </w:pPr>
      <w:r>
        <w:rPr>
          <w:rFonts w:hint="eastAsia"/>
          <w:color w:val="000000"/>
        </w:rPr>
        <w:t>机器人移动，路上进行自主避障；</w:t>
      </w:r>
    </w:p>
    <w:p>
      <w:pPr>
        <w:numPr>
          <w:ilvl w:val="0"/>
          <w:numId w:val="9"/>
        </w:numPr>
        <w:rPr>
          <w:color w:val="000000"/>
        </w:rPr>
      </w:pPr>
      <w:r>
        <w:rPr>
          <w:rFonts w:hint="eastAsia"/>
          <w:color w:val="000000"/>
        </w:rPr>
        <w:t>机器人返回顾客所在位置；</w:t>
      </w:r>
    </w:p>
    <w:p>
      <w:pPr>
        <w:numPr>
          <w:ilvl w:val="0"/>
          <w:numId w:val="9"/>
        </w:numPr>
        <w:rPr>
          <w:color w:val="000000"/>
        </w:rPr>
      </w:pPr>
      <w:r>
        <w:rPr>
          <w:rFonts w:hint="eastAsia"/>
          <w:color w:val="000000"/>
        </w:rPr>
        <w:t>机器人松开机械臂，将商品移交给顾客；</w:t>
      </w:r>
    </w:p>
    <w:p>
      <w:pPr>
        <w:numPr>
          <w:ilvl w:val="0"/>
          <w:numId w:val="9"/>
        </w:numPr>
        <w:rPr>
          <w:color w:val="000000"/>
        </w:rPr>
      </w:pPr>
      <w:r>
        <w:rPr>
          <w:rFonts w:hint="eastAsia"/>
          <w:color w:val="000000"/>
        </w:rPr>
        <w:t>机器人进入待命状态；</w:t>
      </w:r>
    </w:p>
    <w:p>
      <w:pPr>
        <w:ind w:left="420"/>
        <w:rPr>
          <w:b/>
          <w:bCs/>
        </w:rPr>
      </w:pPr>
      <w:r>
        <w:rPr>
          <w:rFonts w:hint="eastAsia"/>
          <w:b/>
          <w:bCs/>
        </w:rPr>
        <w:t>异常情况：</w:t>
      </w:r>
    </w:p>
    <w:p>
      <w:pPr>
        <w:rPr>
          <w:color w:val="000000"/>
        </w:rPr>
      </w:pPr>
      <w:r>
        <w:rPr>
          <w:color w:val="000000"/>
        </w:rPr>
        <w:tab/>
      </w:r>
      <w:r>
        <w:rPr>
          <w:rFonts w:hint="eastAsia"/>
          <w:color w:val="000000"/>
        </w:rPr>
        <w:t>暂无</w:t>
      </w:r>
    </w:p>
    <w:p>
      <w:pPr>
        <w:rPr>
          <w:b/>
          <w:bCs/>
        </w:rPr>
      </w:pPr>
      <w:r>
        <w:rPr>
          <w:color w:val="000000"/>
        </w:rPr>
        <w:tab/>
      </w:r>
      <w:r>
        <w:rPr>
          <w:rFonts w:hint="eastAsia"/>
          <w:b/>
          <w:bCs/>
        </w:rPr>
        <w:t>解决方案：</w:t>
      </w:r>
    </w:p>
    <w:p>
      <w:r>
        <w:rPr>
          <w:color w:val="000000"/>
        </w:rPr>
        <w:tab/>
      </w:r>
      <w:r>
        <w:rPr>
          <w:rFonts w:hint="eastAsia"/>
          <w:color w:val="000000"/>
        </w:rPr>
        <w:t>暂无</w:t>
      </w:r>
    </w:p>
    <w:p/>
    <w:p>
      <w:pPr>
        <w:pStyle w:val="2"/>
      </w:pPr>
      <w:bookmarkStart w:id="16" w:name="_Toc13781"/>
      <w:bookmarkStart w:id="17" w:name="_Toc264820572"/>
      <w:r>
        <w:rPr>
          <w:rFonts w:hint="eastAsia"/>
        </w:rPr>
        <w:t>数据需求</w:t>
      </w:r>
      <w:bookmarkEnd w:id="16"/>
    </w:p>
    <w:p>
      <w:r>
        <w:rPr>
          <w:rFonts w:hint="eastAsia"/>
        </w:rPr>
        <w:drawing>
          <wp:inline distT="0" distB="0" distL="114300" distR="114300">
            <wp:extent cx="5278120" cy="3518535"/>
            <wp:effectExtent l="0" t="0" r="10160" b="1905"/>
            <wp:docPr id="2" name="图片 2" descr="885f0e3f5df018fa507b16b8063f4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5f0e3f5df018fa507b16b8063f4d9"/>
                    <pic:cNvPicPr>
                      <a:picLocks noChangeAspect="1"/>
                    </pic:cNvPicPr>
                  </pic:nvPicPr>
                  <pic:blipFill>
                    <a:blip r:embed="rId7"/>
                    <a:stretch>
                      <a:fillRect/>
                    </a:stretch>
                  </pic:blipFill>
                  <pic:spPr>
                    <a:xfrm>
                      <a:off x="0" y="0"/>
                      <a:ext cx="5278120" cy="3518535"/>
                    </a:xfrm>
                    <a:prstGeom prst="rect">
                      <a:avLst/>
                    </a:prstGeom>
                  </pic:spPr>
                </pic:pic>
              </a:graphicData>
            </a:graphic>
          </wp:inline>
        </w:drawing>
      </w:r>
    </w:p>
    <w:p>
      <w:pPr>
        <w:ind w:left="2940" w:firstLine="420"/>
      </w:pPr>
      <w:r>
        <w:rPr>
          <w:rFonts w:hint="eastAsia"/>
        </w:rPr>
        <w:t>关系类图</w:t>
      </w:r>
    </w:p>
    <w:p>
      <w:pPr>
        <w:pStyle w:val="3"/>
      </w:pPr>
      <w:bookmarkStart w:id="18" w:name="_Toc12963"/>
      <w:r>
        <w:rPr>
          <w:rFonts w:hint="eastAsia"/>
        </w:rPr>
        <w:t>指令类</w:t>
      </w:r>
      <w:bookmarkEnd w:id="18"/>
    </w:p>
    <w:p>
      <w:pPr>
        <w:ind w:firstLine="420"/>
      </w:pPr>
      <w:r>
        <w:rPr>
          <w:rFonts w:hint="eastAsia"/>
        </w:rPr>
        <w:t>接收客户的输入并且控制机器人完成相应的任务。如运动控制、特征学习、抓取指定物品等。</w:t>
      </w:r>
    </w:p>
    <w:p>
      <w:pPr>
        <w:pStyle w:val="3"/>
      </w:pPr>
      <w:bookmarkStart w:id="19" w:name="_Toc13370"/>
      <w:r>
        <w:rPr>
          <w:rFonts w:hint="eastAsia"/>
        </w:rPr>
        <w:t>目标检测、路径规划类</w:t>
      </w:r>
      <w:bookmarkEnd w:id="19"/>
    </w:p>
    <w:p>
      <w:pPr>
        <w:ind w:firstLine="420"/>
      </w:pPr>
      <w:r>
        <w:rPr>
          <w:rFonts w:hint="eastAsia"/>
        </w:rPr>
        <w:t>在其它类的辅助下完成目标检测以及路径规划等工作。</w:t>
      </w:r>
    </w:p>
    <w:p>
      <w:pPr>
        <w:pStyle w:val="3"/>
      </w:pPr>
      <w:bookmarkStart w:id="20" w:name="_Toc2971"/>
      <w:r>
        <w:rPr>
          <w:rFonts w:hint="eastAsia"/>
        </w:rPr>
        <w:t>运动控制类</w:t>
      </w:r>
      <w:bookmarkEnd w:id="20"/>
    </w:p>
    <w:p>
      <w:pPr>
        <w:ind w:firstLine="420"/>
      </w:pPr>
      <w:r>
        <w:rPr>
          <w:rFonts w:hint="eastAsia"/>
        </w:rPr>
        <w:t>完成对机器人的运动控制工作，分为底盘运动控制和机械臂运动控制。</w:t>
      </w:r>
    </w:p>
    <w:p>
      <w:pPr>
        <w:pStyle w:val="3"/>
      </w:pPr>
      <w:bookmarkStart w:id="21" w:name="_Toc25719"/>
      <w:r>
        <w:rPr>
          <w:rFonts w:hint="eastAsia"/>
        </w:rPr>
        <w:t>地图类</w:t>
      </w:r>
      <w:bookmarkEnd w:id="21"/>
    </w:p>
    <w:p>
      <w:pPr>
        <w:ind w:firstLine="420"/>
      </w:pPr>
      <w:r>
        <w:rPr>
          <w:rFonts w:hint="eastAsia"/>
        </w:rPr>
        <w:t>完成与地图构建相关的工作。</w:t>
      </w:r>
    </w:p>
    <w:p>
      <w:pPr>
        <w:pStyle w:val="3"/>
      </w:pPr>
      <w:bookmarkStart w:id="22" w:name="_Toc8857"/>
      <w:r>
        <w:rPr>
          <w:rFonts w:hint="eastAsia"/>
        </w:rPr>
        <w:t>特征学习类</w:t>
      </w:r>
      <w:bookmarkEnd w:id="22"/>
    </w:p>
    <w:p>
      <w:pPr>
        <w:ind w:firstLine="420"/>
      </w:pPr>
      <w:r>
        <w:rPr>
          <w:rFonts w:hint="eastAsia"/>
        </w:rPr>
        <w:t>完成与目标物的特征学习相关的工作。</w:t>
      </w:r>
    </w:p>
    <w:p>
      <w:pPr>
        <w:pStyle w:val="3"/>
      </w:pPr>
      <w:bookmarkStart w:id="23" w:name="_Toc7423"/>
      <w:r>
        <w:rPr>
          <w:rFonts w:hint="eastAsia"/>
        </w:rPr>
        <w:t>异常类</w:t>
      </w:r>
      <w:bookmarkEnd w:id="23"/>
    </w:p>
    <w:p>
      <w:pPr>
        <w:ind w:firstLine="420"/>
      </w:pPr>
      <w:r>
        <w:rPr>
          <w:rFonts w:hint="eastAsia"/>
        </w:rPr>
        <w:t>处理机器人服务过程中可能出现的错误情况，如识别不出所指定的物品等。</w:t>
      </w:r>
    </w:p>
    <w:p>
      <w:pPr>
        <w:pStyle w:val="2"/>
      </w:pPr>
      <w:bookmarkStart w:id="24" w:name="_Toc8860"/>
      <w:r>
        <w:rPr>
          <w:rFonts w:hint="eastAsia"/>
        </w:rPr>
        <w:t>功能需求</w:t>
      </w:r>
      <w:bookmarkEnd w:id="24"/>
    </w:p>
    <w:p>
      <w:pPr>
        <w:ind w:firstLine="420"/>
      </w:pPr>
      <w:r>
        <w:rPr>
          <w:rFonts w:hint="eastAsia"/>
        </w:rPr>
        <w:t>功能一</w:t>
      </w:r>
      <w:r>
        <w:t>(</w:t>
      </w:r>
      <w:r>
        <w:rPr>
          <w:rFonts w:hint="eastAsia"/>
        </w:rPr>
        <w:t>用例三</w:t>
      </w:r>
      <w:r>
        <w:t>)</w:t>
      </w:r>
    </w:p>
    <w:p>
      <w:pPr>
        <w:ind w:firstLine="420"/>
      </w:pPr>
      <w:r>
        <w:drawing>
          <wp:inline distT="0" distB="0" distL="114300" distR="114300">
            <wp:extent cx="5275580" cy="3388360"/>
            <wp:effectExtent l="0" t="0" r="0" b="0"/>
            <wp:docPr id="4"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3"/>
                    <pic:cNvPicPr>
                      <a:picLocks noChangeAspect="1"/>
                    </pic:cNvPicPr>
                  </pic:nvPicPr>
                  <pic:blipFill>
                    <a:blip r:embed="rId8"/>
                    <a:stretch>
                      <a:fillRect/>
                    </a:stretch>
                  </pic:blipFill>
                  <pic:spPr>
                    <a:xfrm>
                      <a:off x="0" y="0"/>
                      <a:ext cx="5275580" cy="3388360"/>
                    </a:xfrm>
                    <a:prstGeom prst="rect">
                      <a:avLst/>
                    </a:prstGeom>
                    <a:noFill/>
                    <a:ln>
                      <a:noFill/>
                    </a:ln>
                  </pic:spPr>
                </pic:pic>
              </a:graphicData>
            </a:graphic>
          </wp:inline>
        </w:drawing>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r>
        <w:rPr>
          <w:rFonts w:hint="eastAsia"/>
        </w:rPr>
        <w:t>功能二</w:t>
      </w:r>
      <w:r>
        <w:t>(</w:t>
      </w:r>
      <w:r>
        <w:rPr>
          <w:rFonts w:hint="eastAsia"/>
        </w:rPr>
        <w:t>用例四</w:t>
      </w:r>
      <w:r>
        <w:t>)</w:t>
      </w:r>
    </w:p>
    <w:p>
      <w:pPr>
        <w:ind w:firstLine="420"/>
      </w:pPr>
      <w:r>
        <w:drawing>
          <wp:inline distT="0" distB="0" distL="114300" distR="114300">
            <wp:extent cx="5272405" cy="2551430"/>
            <wp:effectExtent l="0" t="0" r="0" b="0"/>
            <wp:docPr id="7"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3"/>
                    <pic:cNvPicPr>
                      <a:picLocks noChangeAspect="1"/>
                    </pic:cNvPicPr>
                  </pic:nvPicPr>
                  <pic:blipFill>
                    <a:blip r:embed="rId9"/>
                    <a:stretch>
                      <a:fillRect/>
                    </a:stretch>
                  </pic:blipFill>
                  <pic:spPr>
                    <a:xfrm>
                      <a:off x="0" y="0"/>
                      <a:ext cx="5272405" cy="2551430"/>
                    </a:xfrm>
                    <a:prstGeom prst="rect">
                      <a:avLst/>
                    </a:prstGeom>
                    <a:noFill/>
                    <a:ln>
                      <a:noFill/>
                    </a:ln>
                  </pic:spPr>
                </pic:pic>
              </a:graphicData>
            </a:graphic>
          </wp:inline>
        </w:drawing>
      </w:r>
    </w:p>
    <w:p>
      <w:pPr>
        <w:ind w:firstLine="420"/>
      </w:pPr>
      <w:r>
        <w:rPr>
          <w:rFonts w:hint="eastAsia"/>
        </w:rPr>
        <w:t>功能三</w:t>
      </w:r>
      <w:r>
        <w:t>(</w:t>
      </w:r>
      <w:r>
        <w:rPr>
          <w:rFonts w:hint="eastAsia"/>
        </w:rPr>
        <w:t>用例五</w:t>
      </w:r>
      <w:r>
        <w:t>)</w:t>
      </w:r>
    </w:p>
    <w:p>
      <w:pPr>
        <w:ind w:firstLine="420"/>
      </w:pPr>
      <w:r>
        <w:drawing>
          <wp:inline distT="0" distB="0" distL="114300" distR="114300">
            <wp:extent cx="5265420" cy="5150485"/>
            <wp:effectExtent l="0" t="0" r="0" b="0"/>
            <wp:docPr id="5" name="图片 5" descr="商品学习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商品学习用例图"/>
                    <pic:cNvPicPr>
                      <a:picLocks noChangeAspect="1"/>
                    </pic:cNvPicPr>
                  </pic:nvPicPr>
                  <pic:blipFill>
                    <a:blip r:embed="rId10"/>
                    <a:stretch>
                      <a:fillRect/>
                    </a:stretch>
                  </pic:blipFill>
                  <pic:spPr>
                    <a:xfrm>
                      <a:off x="0" y="0"/>
                      <a:ext cx="5265420" cy="5150485"/>
                    </a:xfrm>
                    <a:prstGeom prst="rect">
                      <a:avLst/>
                    </a:prstGeom>
                    <a:noFill/>
                    <a:ln>
                      <a:noFill/>
                    </a:ln>
                  </pic:spPr>
                </pic:pic>
              </a:graphicData>
            </a:graphic>
          </wp:inline>
        </w:drawing>
      </w:r>
    </w:p>
    <w:p>
      <w:pPr>
        <w:ind w:firstLine="420"/>
      </w:pPr>
    </w:p>
    <w:p>
      <w:pPr>
        <w:ind w:firstLine="420"/>
      </w:pPr>
      <w:r>
        <w:rPr>
          <w:rFonts w:hint="eastAsia"/>
        </w:rPr>
        <w:t>功能四</w:t>
      </w:r>
      <w:r>
        <w:t>(</w:t>
      </w:r>
      <w:r>
        <w:rPr>
          <w:rFonts w:hint="eastAsia"/>
        </w:rPr>
        <w:t>用例六</w:t>
      </w:r>
      <w:r>
        <w:t>)</w:t>
      </w:r>
    </w:p>
    <w:p>
      <w:r>
        <w:fldChar w:fldCharType="begin"/>
      </w:r>
      <w:r>
        <w:instrText xml:space="preserve"> INCLUDEPICTURE "https://qqadapt.qpic.cn/txdocpic/0/ee1716f5447e113991a7a4a2b496237a/0?w=984&amp;h=1490" \* MERGEFORMATINET </w:instrText>
      </w:r>
      <w:r>
        <w:fldChar w:fldCharType="separate"/>
      </w:r>
      <w:r>
        <w:drawing>
          <wp:inline distT="0" distB="0" distL="114300" distR="114300">
            <wp:extent cx="3601720" cy="5448300"/>
            <wp:effectExtent l="0" t="0" r="0" b="0"/>
            <wp:docPr id="6" name="图片 6" descr="0?w=984&amp;h=1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w=984&amp;h=1490"/>
                    <pic:cNvPicPr>
                      <a:picLocks noChangeAspect="1"/>
                    </pic:cNvPicPr>
                  </pic:nvPicPr>
                  <pic:blipFill>
                    <a:blip r:embed="rId11"/>
                    <a:stretch>
                      <a:fillRect/>
                    </a:stretch>
                  </pic:blipFill>
                  <pic:spPr>
                    <a:xfrm>
                      <a:off x="0" y="0"/>
                      <a:ext cx="3601720" cy="5448300"/>
                    </a:xfrm>
                    <a:prstGeom prst="rect">
                      <a:avLst/>
                    </a:prstGeom>
                    <a:noFill/>
                    <a:ln>
                      <a:noFill/>
                    </a:ln>
                  </pic:spPr>
                </pic:pic>
              </a:graphicData>
            </a:graphic>
          </wp:inline>
        </w:drawing>
      </w:r>
      <w:r>
        <w:fldChar w:fldCharType="end"/>
      </w:r>
    </w:p>
    <w:bookmarkEnd w:id="17"/>
    <w:p>
      <w:pPr>
        <w:pStyle w:val="2"/>
      </w:pPr>
      <w:bookmarkStart w:id="25" w:name="_Toc264820574"/>
      <w:bookmarkStart w:id="26" w:name="_Toc14791"/>
      <w:bookmarkStart w:id="27" w:name="_Toc264820578"/>
      <w:r>
        <w:rPr>
          <w:rFonts w:hint="eastAsia"/>
        </w:rPr>
        <w:t>非功能需求</w:t>
      </w:r>
      <w:bookmarkEnd w:id="25"/>
      <w:bookmarkEnd w:id="26"/>
    </w:p>
    <w:p>
      <w:pPr>
        <w:pStyle w:val="3"/>
      </w:pPr>
      <w:bookmarkStart w:id="28" w:name="_Toc10476"/>
      <w:r>
        <w:rPr>
          <w:rFonts w:hint="eastAsia"/>
        </w:rPr>
        <w:t>系统性能需求</w:t>
      </w:r>
      <w:bookmarkEnd w:id="28"/>
    </w:p>
    <w:p>
      <w:pPr>
        <w:pStyle w:val="4"/>
      </w:pPr>
      <w:r>
        <w:rPr>
          <w:rFonts w:hint="eastAsia"/>
        </w:rPr>
        <w:t>响应时间</w:t>
      </w:r>
    </w:p>
    <w:p>
      <w:pPr>
        <w:ind w:firstLine="420"/>
      </w:pPr>
      <w:r>
        <w:rPr>
          <w:rFonts w:hint="eastAsia"/>
        </w:rPr>
        <w:t>机器人系统的各个功能环节都要求较短的响应时间，尤其是取货时需要较高效率，否则会大大降低用户体验和业务表现。同时客户端界面跳转需要实时，比如不超过</w:t>
      </w:r>
      <w:r>
        <w:t>3s.</w:t>
      </w:r>
    </w:p>
    <w:p>
      <w:pPr>
        <w:pStyle w:val="4"/>
      </w:pPr>
      <w:r>
        <w:rPr>
          <w:rFonts w:hint="eastAsia"/>
        </w:rPr>
        <w:t>资源利用率</w:t>
      </w:r>
    </w:p>
    <w:p>
      <w:pPr>
        <w:ind w:firstLine="420"/>
      </w:pPr>
      <w:r>
        <w:rPr>
          <w:rFonts w:hint="eastAsia"/>
        </w:rPr>
        <w:t>指系统投入服务器、数据库、硬件设备等资源，所发挥的资源利用百分比。希望投入的资源最大化的利用，而不被闲置。系统不必要且消耗资源大的数据或功能需要定期清理或优化。</w:t>
      </w:r>
    </w:p>
    <w:p>
      <w:pPr>
        <w:pStyle w:val="3"/>
      </w:pPr>
      <w:bookmarkStart w:id="29" w:name="_Toc30589"/>
      <w:r>
        <w:rPr>
          <w:rFonts w:hint="eastAsia"/>
        </w:rPr>
        <w:t>系统质量需求</w:t>
      </w:r>
      <w:bookmarkEnd w:id="29"/>
    </w:p>
    <w:p>
      <w:pPr>
        <w:pStyle w:val="4"/>
      </w:pPr>
      <w:r>
        <w:rPr>
          <w:rFonts w:hint="eastAsia"/>
        </w:rPr>
        <w:t>安全性</w:t>
      </w:r>
    </w:p>
    <w:p>
      <w:pPr>
        <w:numPr>
          <w:ilvl w:val="0"/>
          <w:numId w:val="10"/>
        </w:numPr>
      </w:pPr>
      <w:r>
        <w:rPr>
          <w:rFonts w:hint="eastAsia"/>
          <w:b/>
          <w:bCs/>
        </w:rPr>
        <w:t>保密性：</w:t>
      </w:r>
      <w:r>
        <w:rPr>
          <w:rFonts w:hint="eastAsia"/>
        </w:rPr>
        <w:t>数据加密保护，保证数据在采集、传输和处理过程中不被偷窥、窃取、篡改。业务数据需要在存储时进行加密，确保不可破解。</w:t>
      </w:r>
    </w:p>
    <w:p>
      <w:pPr>
        <w:numPr>
          <w:ilvl w:val="0"/>
          <w:numId w:val="10"/>
        </w:numPr>
      </w:pPr>
      <w:r>
        <w:rPr>
          <w:rFonts w:hint="eastAsia"/>
          <w:b/>
          <w:bCs/>
        </w:rPr>
        <w:t>防泄漏：</w:t>
      </w:r>
      <w:r>
        <w:rPr>
          <w:rFonts w:hint="eastAsia"/>
        </w:rPr>
        <w:t>通过对文档进行读写控制、打印控制、剪切板控制、拖拽、拷屏截屏控制、和内存窃取控制等技术，防止泄漏机密数据。</w:t>
      </w:r>
    </w:p>
    <w:p>
      <w:pPr>
        <w:numPr>
          <w:ilvl w:val="0"/>
          <w:numId w:val="10"/>
        </w:numPr>
      </w:pPr>
      <w:r>
        <w:rPr>
          <w:rFonts w:hint="eastAsia"/>
          <w:b/>
          <w:bCs/>
        </w:rPr>
        <w:t>权限控制：</w:t>
      </w:r>
      <w:r>
        <w:rPr>
          <w:rFonts w:hint="eastAsia"/>
        </w:rPr>
        <w:t>根据用户权限控制访问数据，进行操作记录等等。</w:t>
      </w:r>
    </w:p>
    <w:p>
      <w:pPr>
        <w:numPr>
          <w:ilvl w:val="0"/>
          <w:numId w:val="10"/>
        </w:numPr>
      </w:pPr>
      <w:r>
        <w:rPr>
          <w:rFonts w:hint="eastAsia"/>
          <w:b/>
          <w:bCs/>
        </w:rPr>
        <w:t>防攻击：</w:t>
      </w:r>
      <w:r>
        <w:rPr>
          <w:rFonts w:hint="eastAsia"/>
        </w:rPr>
        <w:t>IP限制、高频访问限制等等，如：用户高频点击，有时不是恶意，但也有可能造成系统异常。</w:t>
      </w:r>
    </w:p>
    <w:p>
      <w:pPr>
        <w:pStyle w:val="4"/>
      </w:pPr>
      <w:r>
        <w:rPr>
          <w:rFonts w:hint="eastAsia"/>
        </w:rPr>
        <w:t>可维护性与可扩展性</w:t>
      </w:r>
    </w:p>
    <w:p>
      <w:pPr>
        <w:ind w:firstLine="420"/>
        <w:rPr>
          <w:b/>
          <w:bCs/>
        </w:rPr>
      </w:pPr>
      <w:r>
        <w:rPr>
          <w:rFonts w:hint="eastAsia"/>
        </w:rPr>
        <w:t>机器人设备应具备良好的可维护性和可扩展性，能够适应系统内容的扩大和管理内容的增加，包括软硬件平台、系统结构、功能设计。随着功能数量增加和复杂化，要求系统具有能够便于持续维护和灵活扩展。</w:t>
      </w:r>
    </w:p>
    <w:p>
      <w:pPr>
        <w:pStyle w:val="4"/>
      </w:pPr>
      <w:r>
        <w:rPr>
          <w:rFonts w:hint="eastAsia"/>
        </w:rPr>
        <w:t>可靠性</w:t>
      </w:r>
    </w:p>
    <w:p>
      <w:pPr>
        <w:ind w:firstLine="420"/>
      </w:pPr>
      <w:r>
        <w:rPr>
          <w:rFonts w:hint="eastAsia"/>
        </w:rPr>
        <w:t>系统要求设备避免单点失效的容灾能力，同时还需要具有软硬件故障在线恢复的能力，需要调试、应急处理的机制以便配置和管理。</w:t>
      </w:r>
    </w:p>
    <w:p>
      <w:pPr>
        <w:pStyle w:val="4"/>
      </w:pPr>
      <w:r>
        <w:rPr>
          <w:rFonts w:hint="eastAsia"/>
        </w:rPr>
        <w:t>易用性</w:t>
      </w:r>
    </w:p>
    <w:p>
      <w:pPr>
        <w:ind w:firstLine="420"/>
      </w:pPr>
      <w:r>
        <w:rPr>
          <w:rFonts w:hint="eastAsia"/>
        </w:rPr>
        <w:t>系统对用户而言需要易于学习和使用，</w:t>
      </w:r>
      <w:r>
        <w:t>设计的重点在于让产品的设计能够符合使用者的习惯与需求。</w:t>
      </w:r>
      <w:r>
        <w:rPr>
          <w:rFonts w:hint="eastAsia"/>
        </w:rPr>
        <w:t>具体需求包括易学习性、易操作性、用户错误防御机制、用户界面美观等。</w:t>
      </w:r>
    </w:p>
    <w:p/>
    <w:p>
      <w:pPr>
        <w:pStyle w:val="2"/>
      </w:pPr>
      <w:bookmarkStart w:id="30" w:name="_Toc18941"/>
      <w:bookmarkStart w:id="31" w:name="_Toc264820575"/>
      <w:r>
        <w:rPr>
          <w:rFonts w:hint="eastAsia"/>
        </w:rPr>
        <w:t>用户界面需求</w:t>
      </w:r>
      <w:bookmarkEnd w:id="30"/>
    </w:p>
    <w:p>
      <w:pPr>
        <w:ind w:firstLine="420"/>
      </w:pPr>
      <w:r>
        <w:rPr>
          <w:rFonts w:hint="eastAsia"/>
        </w:rPr>
        <w:t>顾客通过语音发送指令控制机器人交互，用户界面则是系统的控制面板。</w:t>
      </w:r>
    </w:p>
    <w:p>
      <w:pPr>
        <w:ind w:firstLine="420"/>
      </w:pPr>
      <w:r>
        <w:rPr>
          <w:rFonts w:hint="eastAsia"/>
        </w:rPr>
        <w:t>用户界面提供的信息有：一是向用户反馈机器人响应结果，二是为用户提供指令输入模块，三是可以查看机器人状态以及任务完成情况等信息。</w:t>
      </w:r>
    </w:p>
    <w:p>
      <w:pPr>
        <w:ind w:firstLine="420"/>
      </w:pPr>
      <w:r>
        <w:rPr>
          <w:rFonts w:hint="eastAsia"/>
        </w:rPr>
        <w:t>超市管理员可以通过机器人机载电脑或者远程控制的方式启动、关闭机器人；通过图形界面查看地图及机器人所处位置；查看机器人对物品特征的学习情况；查看完成业务次数等等调试控制信息。</w:t>
      </w:r>
    </w:p>
    <w:p>
      <w:pPr>
        <w:pStyle w:val="2"/>
      </w:pPr>
      <w:bookmarkStart w:id="32" w:name="_Toc8531"/>
      <w:r>
        <w:rPr>
          <w:rFonts w:hint="eastAsia"/>
        </w:rPr>
        <w:t>运行与</w:t>
      </w:r>
      <w:r>
        <w:t>开发</w:t>
      </w:r>
      <w:bookmarkEnd w:id="31"/>
      <w:r>
        <w:rPr>
          <w:rFonts w:hint="eastAsia"/>
        </w:rPr>
        <w:t>环境</w:t>
      </w:r>
      <w:bookmarkEnd w:id="32"/>
    </w:p>
    <w:p>
      <w:pPr>
        <w:pStyle w:val="3"/>
      </w:pPr>
      <w:bookmarkStart w:id="33" w:name="_Toc21120"/>
      <w:r>
        <w:rPr>
          <w:rFonts w:hint="eastAsia"/>
        </w:rPr>
        <w:t>硬件环境</w:t>
      </w:r>
      <w:bookmarkEnd w:id="33"/>
      <w:bookmarkStart w:id="34" w:name="_Toc264820577"/>
    </w:p>
    <w:p>
      <w:pPr>
        <w:ind w:firstLine="420"/>
      </w:pPr>
      <w:r>
        <w:rPr>
          <w:rFonts w:hint="eastAsia"/>
        </w:rPr>
        <w:t>运行和开发的硬件环境基本相同：</w:t>
      </w:r>
    </w:p>
    <w:p>
      <w:pPr>
        <w:spacing w:before="156" w:beforeLines="50" w:line="240" w:lineRule="auto"/>
        <w:ind w:firstLine="420"/>
      </w:pPr>
      <w:r>
        <w:rPr>
          <w:rFonts w:hint="eastAsia"/>
        </w:rPr>
        <w:t>嵌入式开发板+各类传感器（激光雷达、R</w:t>
      </w:r>
      <w:r>
        <w:t>GB-D</w:t>
      </w:r>
      <w:r>
        <w:rPr>
          <w:rFonts w:hint="eastAsia"/>
        </w:rPr>
        <w:t xml:space="preserve"> 摄像头等等）+运动装置+机械臂装置</w:t>
      </w:r>
    </w:p>
    <w:p>
      <w:pPr>
        <w:spacing w:before="156" w:beforeLines="50" w:line="240" w:lineRule="auto"/>
        <w:ind w:firstLine="420"/>
      </w:pPr>
      <w:r>
        <w:drawing>
          <wp:inline distT="0" distB="0" distL="114300" distR="114300">
            <wp:extent cx="5106035" cy="4069080"/>
            <wp:effectExtent l="0" t="0" r="14605" b="0"/>
            <wp:docPr id="1" name="图片 1" descr="1553678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3678178(1)"/>
                    <pic:cNvPicPr>
                      <a:picLocks noChangeAspect="1"/>
                    </pic:cNvPicPr>
                  </pic:nvPicPr>
                  <pic:blipFill>
                    <a:blip r:embed="rId12"/>
                    <a:stretch>
                      <a:fillRect/>
                    </a:stretch>
                  </pic:blipFill>
                  <pic:spPr>
                    <a:xfrm>
                      <a:off x="0" y="0"/>
                      <a:ext cx="5106035" cy="4069080"/>
                    </a:xfrm>
                    <a:prstGeom prst="rect">
                      <a:avLst/>
                    </a:prstGeom>
                    <a:noFill/>
                    <a:ln>
                      <a:noFill/>
                    </a:ln>
                  </pic:spPr>
                </pic:pic>
              </a:graphicData>
            </a:graphic>
          </wp:inline>
        </w:drawing>
      </w:r>
    </w:p>
    <w:p>
      <w:pPr>
        <w:pStyle w:val="3"/>
      </w:pPr>
      <w:bookmarkStart w:id="35" w:name="_Toc28249"/>
      <w:r>
        <w:rPr>
          <w:rFonts w:hint="eastAsia"/>
        </w:rPr>
        <w:t>软件</w:t>
      </w:r>
      <w:bookmarkEnd w:id="34"/>
      <w:r>
        <w:rPr>
          <w:rFonts w:hint="eastAsia"/>
        </w:rPr>
        <w:t>环境</w:t>
      </w:r>
      <w:bookmarkEnd w:id="35"/>
    </w:p>
    <w:p>
      <w:pPr>
        <w:spacing w:before="156" w:beforeLines="50" w:line="240" w:lineRule="auto"/>
        <w:ind w:firstLine="420"/>
      </w:pPr>
      <w:r>
        <w:rPr>
          <w:rFonts w:hint="eastAsia"/>
        </w:rPr>
        <w:t>运行和开发环境：</w:t>
      </w:r>
    </w:p>
    <w:p>
      <w:pPr>
        <w:spacing w:before="156" w:beforeLines="50" w:line="240" w:lineRule="auto"/>
        <w:ind w:firstLine="420"/>
      </w:pPr>
      <w:r>
        <w:rPr>
          <w:rFonts w:hint="eastAsia"/>
        </w:rPr>
        <w:t>U</w:t>
      </w:r>
      <w:r>
        <w:t>buntu 16.04</w:t>
      </w:r>
    </w:p>
    <w:p>
      <w:pPr>
        <w:spacing w:before="156" w:beforeLines="50" w:line="240" w:lineRule="auto"/>
        <w:ind w:firstLine="420"/>
      </w:pPr>
      <w:r>
        <w:rPr>
          <w:rFonts w:hint="eastAsia"/>
        </w:rPr>
        <w:t>R</w:t>
      </w:r>
      <w:r>
        <w:t>OS Kinetic</w:t>
      </w:r>
    </w:p>
    <w:p/>
    <w:p>
      <w:pPr>
        <w:ind w:firstLine="420"/>
      </w:pPr>
      <w:r>
        <w:rPr>
          <w:rFonts w:hint="eastAsia"/>
        </w:rPr>
        <w:t>此外，开发时的IDE使用</w:t>
      </w:r>
      <w:r>
        <w:t>Roboware Studio</w:t>
      </w:r>
      <w:r>
        <w:rPr>
          <w:rFonts w:hint="eastAsia"/>
        </w:rPr>
        <w:t>。</w:t>
      </w:r>
    </w:p>
    <w:p>
      <w:pPr>
        <w:ind w:firstLine="420"/>
      </w:pPr>
      <w:r>
        <w:rPr>
          <w:rFonts w:hint="eastAsia"/>
        </w:rPr>
        <w:t>需要的软件包：</w:t>
      </w:r>
    </w:p>
    <w:p>
      <w:pPr>
        <w:numPr>
          <w:ilvl w:val="0"/>
          <w:numId w:val="11"/>
        </w:numPr>
        <w:ind w:firstLine="420"/>
      </w:pPr>
      <w:r>
        <w:rPr>
          <w:rFonts w:hint="eastAsia"/>
        </w:rPr>
        <w:t>启智机器人基础软件包</w:t>
      </w:r>
    </w:p>
    <w:p>
      <w:pPr>
        <w:ind w:firstLine="420"/>
        <w:rPr>
          <w:b/>
          <w:bCs/>
        </w:rPr>
      </w:pPr>
      <w:r>
        <w:drawing>
          <wp:inline distT="0" distB="0" distL="114300" distR="114300">
            <wp:extent cx="5280025" cy="1167765"/>
            <wp:effectExtent l="0" t="0" r="8255" b="5715"/>
            <wp:docPr id="8" name="图片 2" descr="1553679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1553679801(1)"/>
                    <pic:cNvPicPr>
                      <a:picLocks noChangeAspect="1"/>
                    </pic:cNvPicPr>
                  </pic:nvPicPr>
                  <pic:blipFill>
                    <a:blip r:embed="rId13"/>
                    <a:stretch>
                      <a:fillRect/>
                    </a:stretch>
                  </pic:blipFill>
                  <pic:spPr>
                    <a:xfrm>
                      <a:off x="0" y="0"/>
                      <a:ext cx="5280025" cy="1167765"/>
                    </a:xfrm>
                    <a:prstGeom prst="rect">
                      <a:avLst/>
                    </a:prstGeom>
                    <a:noFill/>
                    <a:ln>
                      <a:noFill/>
                    </a:ln>
                  </pic:spPr>
                </pic:pic>
              </a:graphicData>
            </a:graphic>
          </wp:inline>
        </w:drawing>
      </w:r>
    </w:p>
    <w:p>
      <w:pPr>
        <w:numPr>
          <w:ilvl w:val="0"/>
          <w:numId w:val="11"/>
        </w:numPr>
        <w:spacing w:before="156" w:beforeLines="50" w:line="240" w:lineRule="auto"/>
        <w:ind w:firstLine="420"/>
      </w:pPr>
      <w:r>
        <w:rPr>
          <w:rFonts w:hint="eastAsia"/>
        </w:rPr>
        <w:t>扩展软件包</w:t>
      </w:r>
    </w:p>
    <w:p>
      <w:pPr>
        <w:spacing w:before="156" w:beforeLines="50" w:line="240" w:lineRule="auto"/>
        <w:ind w:left="420" w:firstLine="420"/>
      </w:pPr>
      <w:r>
        <w:t>启智机器人除了基础功能的软件包以外，还提供了一个扩展软件包，该软件包里包含了大量复合任务的实现例程。因为该软件包需要依赖xfyun_waterplus和waterplus_map_tools等第三方软件包，所以和基础软件包相互独立，以方便持续维护更新</w:t>
      </w:r>
      <w:bookmarkEnd w:id="27"/>
      <w:r>
        <w:rPr>
          <w:rFonts w:hint="eastAsia"/>
        </w:rPr>
        <w:t>。</w:t>
      </w:r>
    </w:p>
    <w:sectPr>
      <w:headerReference r:id="rId3" w:type="default"/>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20B0604020202020204"/>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decorative"/>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1"/>
      </w:rPr>
    </w:pPr>
    <w:r>
      <w:rPr>
        <w:rStyle w:val="21"/>
      </w:rPr>
      <w:fldChar w:fldCharType="begin"/>
    </w:r>
    <w:r>
      <w:rPr>
        <w:rStyle w:val="21"/>
      </w:rPr>
      <w:instrText xml:space="preserve">PAGE  </w:instrText>
    </w:r>
    <w:r>
      <w:rPr>
        <w:rStyle w:val="21"/>
      </w:rPr>
      <w:fldChar w:fldCharType="separate"/>
    </w:r>
    <w:r>
      <w:rPr>
        <w:rStyle w:val="21"/>
      </w:rPr>
      <w:t>2</w:t>
    </w:r>
    <w:r>
      <w:rPr>
        <w:rStyle w:val="21"/>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SRS-</w:t>
    </w:r>
    <w:r>
      <w:rPr>
        <w:rFonts w:hint="eastAsia" w:asciiTheme="minorEastAsia" w:hAnsiTheme="minorEastAsia" w:eastAsiaTheme="minorEastAsia" w:cstheme="minor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31C2F"/>
    <w:multiLevelType w:val="singleLevel"/>
    <w:tmpl w:val="8BF31C2F"/>
    <w:lvl w:ilvl="0" w:tentative="0">
      <w:start w:val="1"/>
      <w:numFmt w:val="decimal"/>
      <w:lvlText w:val="%1."/>
      <w:lvlJc w:val="left"/>
    </w:lvl>
  </w:abstractNum>
  <w:abstractNum w:abstractNumId="1">
    <w:nsid w:val="1878581A"/>
    <w:multiLevelType w:val="multilevel"/>
    <w:tmpl w:val="1878581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F966998"/>
    <w:multiLevelType w:val="multilevel"/>
    <w:tmpl w:val="1F96699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9622802"/>
    <w:multiLevelType w:val="multilevel"/>
    <w:tmpl w:val="3962280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09A1D2E"/>
    <w:multiLevelType w:val="multilevel"/>
    <w:tmpl w:val="409A1D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A612C83"/>
    <w:multiLevelType w:val="multilevel"/>
    <w:tmpl w:val="4A612C8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C12211A"/>
    <w:multiLevelType w:val="multilevel"/>
    <w:tmpl w:val="4C12211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0474345"/>
    <w:multiLevelType w:val="multilevel"/>
    <w:tmpl w:val="6047434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DEE09FE"/>
    <w:multiLevelType w:val="multilevel"/>
    <w:tmpl w:val="6DEE09F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0">
    <w:nsid w:val="79295948"/>
    <w:multiLevelType w:val="multilevel"/>
    <w:tmpl w:val="79295948"/>
    <w:lvl w:ilvl="0" w:tentative="0">
      <w:start w:val="1"/>
      <w:numFmt w:val="decimal"/>
      <w:lvlText w:val="%1."/>
      <w:lvlJc w:val="left"/>
      <w:pPr>
        <w:ind w:left="780" w:hanging="360"/>
      </w:pPr>
      <w:rPr>
        <w:rFonts w:hint="default" w:ascii="Times New Roman" w:hAnsi="Times New Roman"/>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9"/>
  </w:num>
  <w:num w:numId="2">
    <w:abstractNumId w:val="5"/>
  </w:num>
  <w:num w:numId="3">
    <w:abstractNumId w:val="1"/>
  </w:num>
  <w:num w:numId="4">
    <w:abstractNumId w:val="2"/>
  </w:num>
  <w:num w:numId="5">
    <w:abstractNumId w:val="10"/>
  </w:num>
  <w:num w:numId="6">
    <w:abstractNumId w:val="3"/>
  </w:num>
  <w:num w:numId="7">
    <w:abstractNumId w:val="6"/>
  </w:num>
  <w:num w:numId="8">
    <w:abstractNumId w:val="7"/>
  </w:num>
  <w:num w:numId="9">
    <w:abstractNumId w:val="8"/>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00"/>
    <w:rsid w:val="000036CB"/>
    <w:rsid w:val="00013DD2"/>
    <w:rsid w:val="000317DE"/>
    <w:rsid w:val="0004530C"/>
    <w:rsid w:val="00064A91"/>
    <w:rsid w:val="00071A73"/>
    <w:rsid w:val="00076C51"/>
    <w:rsid w:val="00084A81"/>
    <w:rsid w:val="000A1098"/>
    <w:rsid w:val="000A71CD"/>
    <w:rsid w:val="000B4346"/>
    <w:rsid w:val="000D2F70"/>
    <w:rsid w:val="000D2FAF"/>
    <w:rsid w:val="000D668C"/>
    <w:rsid w:val="000D6F94"/>
    <w:rsid w:val="000E7716"/>
    <w:rsid w:val="00103942"/>
    <w:rsid w:val="00122DA4"/>
    <w:rsid w:val="00131A58"/>
    <w:rsid w:val="0013799B"/>
    <w:rsid w:val="00151EC6"/>
    <w:rsid w:val="00166ED8"/>
    <w:rsid w:val="00173FB7"/>
    <w:rsid w:val="00175779"/>
    <w:rsid w:val="00177024"/>
    <w:rsid w:val="00184360"/>
    <w:rsid w:val="001904A4"/>
    <w:rsid w:val="001A2C3F"/>
    <w:rsid w:val="001A43C4"/>
    <w:rsid w:val="001B002F"/>
    <w:rsid w:val="001B5AB7"/>
    <w:rsid w:val="001D385D"/>
    <w:rsid w:val="001D3948"/>
    <w:rsid w:val="001E1C21"/>
    <w:rsid w:val="001F06C9"/>
    <w:rsid w:val="001F4DD8"/>
    <w:rsid w:val="002311C2"/>
    <w:rsid w:val="00233E36"/>
    <w:rsid w:val="002437D7"/>
    <w:rsid w:val="00244CED"/>
    <w:rsid w:val="00252C52"/>
    <w:rsid w:val="0026344A"/>
    <w:rsid w:val="00271889"/>
    <w:rsid w:val="002767F0"/>
    <w:rsid w:val="00276CFF"/>
    <w:rsid w:val="00276E5F"/>
    <w:rsid w:val="002818BC"/>
    <w:rsid w:val="0029077C"/>
    <w:rsid w:val="002B6474"/>
    <w:rsid w:val="002D7A0B"/>
    <w:rsid w:val="002E09AE"/>
    <w:rsid w:val="002E22C7"/>
    <w:rsid w:val="00316A52"/>
    <w:rsid w:val="00323719"/>
    <w:rsid w:val="003267F7"/>
    <w:rsid w:val="00351799"/>
    <w:rsid w:val="0035226F"/>
    <w:rsid w:val="0036064B"/>
    <w:rsid w:val="00370074"/>
    <w:rsid w:val="003745C3"/>
    <w:rsid w:val="0038143A"/>
    <w:rsid w:val="0038208B"/>
    <w:rsid w:val="003C657C"/>
    <w:rsid w:val="003D1B89"/>
    <w:rsid w:val="003D70D0"/>
    <w:rsid w:val="003E13CE"/>
    <w:rsid w:val="003E4FAF"/>
    <w:rsid w:val="003F1322"/>
    <w:rsid w:val="00413DF1"/>
    <w:rsid w:val="00426474"/>
    <w:rsid w:val="00442786"/>
    <w:rsid w:val="004633BA"/>
    <w:rsid w:val="00483270"/>
    <w:rsid w:val="004963BE"/>
    <w:rsid w:val="004A658C"/>
    <w:rsid w:val="004D4FE0"/>
    <w:rsid w:val="004F34C6"/>
    <w:rsid w:val="004F4A98"/>
    <w:rsid w:val="0050013D"/>
    <w:rsid w:val="00507585"/>
    <w:rsid w:val="00520E5B"/>
    <w:rsid w:val="0053032B"/>
    <w:rsid w:val="00542B26"/>
    <w:rsid w:val="00544567"/>
    <w:rsid w:val="00547535"/>
    <w:rsid w:val="00560960"/>
    <w:rsid w:val="00565C4D"/>
    <w:rsid w:val="0057136C"/>
    <w:rsid w:val="00574764"/>
    <w:rsid w:val="00575F86"/>
    <w:rsid w:val="00586BB9"/>
    <w:rsid w:val="005910A9"/>
    <w:rsid w:val="00593986"/>
    <w:rsid w:val="005A6D69"/>
    <w:rsid w:val="005B1901"/>
    <w:rsid w:val="005B3276"/>
    <w:rsid w:val="005B63C7"/>
    <w:rsid w:val="005C2285"/>
    <w:rsid w:val="005C5237"/>
    <w:rsid w:val="005E0155"/>
    <w:rsid w:val="005E39CC"/>
    <w:rsid w:val="005F11BD"/>
    <w:rsid w:val="00600D22"/>
    <w:rsid w:val="006174EC"/>
    <w:rsid w:val="00620B09"/>
    <w:rsid w:val="00630C0A"/>
    <w:rsid w:val="006345E8"/>
    <w:rsid w:val="006460DB"/>
    <w:rsid w:val="0064621A"/>
    <w:rsid w:val="00660BCF"/>
    <w:rsid w:val="00664898"/>
    <w:rsid w:val="00664BF1"/>
    <w:rsid w:val="00687194"/>
    <w:rsid w:val="00692024"/>
    <w:rsid w:val="006A3D96"/>
    <w:rsid w:val="006B4B00"/>
    <w:rsid w:val="006C026C"/>
    <w:rsid w:val="006C2F28"/>
    <w:rsid w:val="006E4CED"/>
    <w:rsid w:val="006F0A7C"/>
    <w:rsid w:val="006F2B17"/>
    <w:rsid w:val="0071197A"/>
    <w:rsid w:val="00714512"/>
    <w:rsid w:val="00734FF8"/>
    <w:rsid w:val="00740B66"/>
    <w:rsid w:val="007551AD"/>
    <w:rsid w:val="007636CB"/>
    <w:rsid w:val="00771A04"/>
    <w:rsid w:val="007871BF"/>
    <w:rsid w:val="00787B01"/>
    <w:rsid w:val="007A239D"/>
    <w:rsid w:val="007A44B8"/>
    <w:rsid w:val="007D49CB"/>
    <w:rsid w:val="007E0F12"/>
    <w:rsid w:val="007F6E74"/>
    <w:rsid w:val="00801916"/>
    <w:rsid w:val="00807358"/>
    <w:rsid w:val="00813DC1"/>
    <w:rsid w:val="008163F2"/>
    <w:rsid w:val="00822DC3"/>
    <w:rsid w:val="00824C66"/>
    <w:rsid w:val="00835383"/>
    <w:rsid w:val="008412DF"/>
    <w:rsid w:val="0086252B"/>
    <w:rsid w:val="008703EA"/>
    <w:rsid w:val="00870FA2"/>
    <w:rsid w:val="008733EE"/>
    <w:rsid w:val="00883C53"/>
    <w:rsid w:val="00885713"/>
    <w:rsid w:val="0089211D"/>
    <w:rsid w:val="008956A3"/>
    <w:rsid w:val="00896768"/>
    <w:rsid w:val="00896D5C"/>
    <w:rsid w:val="008B640A"/>
    <w:rsid w:val="008D0267"/>
    <w:rsid w:val="008D15E9"/>
    <w:rsid w:val="008F6587"/>
    <w:rsid w:val="00911E3C"/>
    <w:rsid w:val="00922B88"/>
    <w:rsid w:val="00944A64"/>
    <w:rsid w:val="009531BB"/>
    <w:rsid w:val="00972D83"/>
    <w:rsid w:val="00974160"/>
    <w:rsid w:val="00984BC8"/>
    <w:rsid w:val="00987450"/>
    <w:rsid w:val="009A2AD3"/>
    <w:rsid w:val="009B0413"/>
    <w:rsid w:val="009B3CE1"/>
    <w:rsid w:val="009D17EC"/>
    <w:rsid w:val="009D5608"/>
    <w:rsid w:val="00A01EAA"/>
    <w:rsid w:val="00A13E40"/>
    <w:rsid w:val="00A14033"/>
    <w:rsid w:val="00A15F03"/>
    <w:rsid w:val="00A4513B"/>
    <w:rsid w:val="00A50ECD"/>
    <w:rsid w:val="00A727CE"/>
    <w:rsid w:val="00A75542"/>
    <w:rsid w:val="00A84AFC"/>
    <w:rsid w:val="00A87B00"/>
    <w:rsid w:val="00AB3D78"/>
    <w:rsid w:val="00AB3F0E"/>
    <w:rsid w:val="00AB5DA1"/>
    <w:rsid w:val="00AB70E2"/>
    <w:rsid w:val="00AD2EBF"/>
    <w:rsid w:val="00AD5FE6"/>
    <w:rsid w:val="00B530B4"/>
    <w:rsid w:val="00B54E56"/>
    <w:rsid w:val="00B56BF1"/>
    <w:rsid w:val="00B611DC"/>
    <w:rsid w:val="00B75113"/>
    <w:rsid w:val="00B759E8"/>
    <w:rsid w:val="00B84787"/>
    <w:rsid w:val="00B93A25"/>
    <w:rsid w:val="00B97EC5"/>
    <w:rsid w:val="00BA1E70"/>
    <w:rsid w:val="00BB1A44"/>
    <w:rsid w:val="00BC2EE0"/>
    <w:rsid w:val="00BC3236"/>
    <w:rsid w:val="00BD0CD6"/>
    <w:rsid w:val="00BE662C"/>
    <w:rsid w:val="00BF077F"/>
    <w:rsid w:val="00BF2668"/>
    <w:rsid w:val="00BF6899"/>
    <w:rsid w:val="00BF7508"/>
    <w:rsid w:val="00C110CC"/>
    <w:rsid w:val="00C13FF2"/>
    <w:rsid w:val="00C232F8"/>
    <w:rsid w:val="00C245F2"/>
    <w:rsid w:val="00C30508"/>
    <w:rsid w:val="00C339F2"/>
    <w:rsid w:val="00C35570"/>
    <w:rsid w:val="00C43ED2"/>
    <w:rsid w:val="00C53C63"/>
    <w:rsid w:val="00C53F5D"/>
    <w:rsid w:val="00C8025D"/>
    <w:rsid w:val="00C9294B"/>
    <w:rsid w:val="00CA0EDA"/>
    <w:rsid w:val="00CA447E"/>
    <w:rsid w:val="00CB1481"/>
    <w:rsid w:val="00CB6667"/>
    <w:rsid w:val="00CB7500"/>
    <w:rsid w:val="00CC136F"/>
    <w:rsid w:val="00CF3864"/>
    <w:rsid w:val="00CF4B64"/>
    <w:rsid w:val="00CF4FB7"/>
    <w:rsid w:val="00D0129C"/>
    <w:rsid w:val="00D141BB"/>
    <w:rsid w:val="00D21156"/>
    <w:rsid w:val="00D2429E"/>
    <w:rsid w:val="00D312E4"/>
    <w:rsid w:val="00D5478E"/>
    <w:rsid w:val="00D54958"/>
    <w:rsid w:val="00D55C06"/>
    <w:rsid w:val="00D73BC1"/>
    <w:rsid w:val="00D91842"/>
    <w:rsid w:val="00D9735D"/>
    <w:rsid w:val="00DC7780"/>
    <w:rsid w:val="00DD1958"/>
    <w:rsid w:val="00E1501D"/>
    <w:rsid w:val="00E16160"/>
    <w:rsid w:val="00E17644"/>
    <w:rsid w:val="00E213C4"/>
    <w:rsid w:val="00E3290D"/>
    <w:rsid w:val="00E4191B"/>
    <w:rsid w:val="00E452BC"/>
    <w:rsid w:val="00E55361"/>
    <w:rsid w:val="00E61111"/>
    <w:rsid w:val="00E62E18"/>
    <w:rsid w:val="00E65A59"/>
    <w:rsid w:val="00E673FD"/>
    <w:rsid w:val="00E74005"/>
    <w:rsid w:val="00E8629B"/>
    <w:rsid w:val="00E878D0"/>
    <w:rsid w:val="00EA263E"/>
    <w:rsid w:val="00ED4B76"/>
    <w:rsid w:val="00EE67BB"/>
    <w:rsid w:val="00F24F16"/>
    <w:rsid w:val="00F54052"/>
    <w:rsid w:val="00F77D8C"/>
    <w:rsid w:val="00F83322"/>
    <w:rsid w:val="00F84A6F"/>
    <w:rsid w:val="00F9528F"/>
    <w:rsid w:val="00FA0930"/>
    <w:rsid w:val="00FA29FF"/>
    <w:rsid w:val="00FA2B25"/>
    <w:rsid w:val="00FC1B61"/>
    <w:rsid w:val="00FC24ED"/>
    <w:rsid w:val="00FC2578"/>
    <w:rsid w:val="00FE1960"/>
    <w:rsid w:val="00FE40FF"/>
    <w:rsid w:val="03573910"/>
    <w:rsid w:val="03FF5433"/>
    <w:rsid w:val="058E1B5A"/>
    <w:rsid w:val="05A24050"/>
    <w:rsid w:val="08916C15"/>
    <w:rsid w:val="14F86EC6"/>
    <w:rsid w:val="21BB13CA"/>
    <w:rsid w:val="235929D6"/>
    <w:rsid w:val="23B86D5B"/>
    <w:rsid w:val="26D85EE3"/>
    <w:rsid w:val="28803B99"/>
    <w:rsid w:val="3B20649E"/>
    <w:rsid w:val="3B53039B"/>
    <w:rsid w:val="44C671F6"/>
    <w:rsid w:val="4A925BF7"/>
    <w:rsid w:val="4E806214"/>
    <w:rsid w:val="5000108E"/>
    <w:rsid w:val="54494483"/>
    <w:rsid w:val="58DF65DB"/>
    <w:rsid w:val="590C44D9"/>
    <w:rsid w:val="63A95BE0"/>
    <w:rsid w:val="67B0625B"/>
    <w:rsid w:val="69522128"/>
    <w:rsid w:val="6CC25A61"/>
    <w:rsid w:val="6DCD6360"/>
    <w:rsid w:val="7DD6584C"/>
    <w:rsid w:val="7FD8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
      <w:bCs/>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0">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firstLine="480" w:firstLineChars="200"/>
    </w:pPr>
    <w:rPr>
      <w:szCs w:val="20"/>
    </w:rPr>
  </w:style>
  <w:style w:type="paragraph" w:styleId="12">
    <w:name w:val="Document Map"/>
    <w:basedOn w:val="1"/>
    <w:semiHidden/>
    <w:qFormat/>
    <w:uiPriority w:val="0"/>
    <w:pPr>
      <w:shd w:val="clear" w:color="auto" w:fill="000080"/>
    </w:pPr>
  </w:style>
  <w:style w:type="paragraph" w:styleId="13">
    <w:name w:val="toc 3"/>
    <w:basedOn w:val="1"/>
    <w:next w:val="1"/>
    <w:semiHidden/>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qFormat/>
    <w:uiPriority w:val="0"/>
    <w:pPr>
      <w:tabs>
        <w:tab w:val="left" w:pos="360"/>
        <w:tab w:val="left" w:pos="720"/>
        <w:tab w:val="right" w:leader="dot" w:pos="8320"/>
      </w:tabs>
    </w:pPr>
  </w:style>
  <w:style w:type="paragraph" w:styleId="17">
    <w:name w:val="toc 2"/>
    <w:basedOn w:val="1"/>
    <w:next w:val="1"/>
    <w:semiHidden/>
    <w:qFormat/>
    <w:uiPriority w:val="0"/>
    <w:pPr>
      <w:tabs>
        <w:tab w:val="left" w:pos="924"/>
        <w:tab w:val="right" w:leader="dot" w:pos="8320"/>
      </w:tabs>
      <w:ind w:left="420" w:leftChars="200"/>
    </w:p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uiPriority w:val="0"/>
  </w:style>
  <w:style w:type="character" w:styleId="22">
    <w:name w:val="Hyperlink"/>
    <w:uiPriority w:val="0"/>
    <w:rPr>
      <w:color w:val="0000FF"/>
      <w:u w:val="single"/>
    </w:rPr>
  </w:style>
  <w:style w:type="paragraph" w:customStyle="1" w:styleId="23">
    <w:name w:val="Char (文字) (文字)"/>
    <w:basedOn w:val="12"/>
    <w:semiHidden/>
    <w:uiPriority w:val="0"/>
    <w:rPr>
      <w:rFonts w:ascii="Tahoma" w:hAnsi="Tahoma"/>
    </w:rPr>
  </w:style>
  <w:style w:type="paragraph" w:customStyle="1" w:styleId="24">
    <w:name w:val="图编号"/>
    <w:basedOn w:val="1"/>
    <w:uiPriority w:val="0"/>
    <w:pPr>
      <w:jc w:val="center"/>
    </w:pPr>
    <w:rPr>
      <w:sz w:val="21"/>
      <w:szCs w:val="21"/>
    </w:rPr>
  </w:style>
  <w:style w:type="paragraph" w:customStyle="1" w:styleId="25">
    <w:name w:val="表编号"/>
    <w:basedOn w:val="24"/>
    <w:qFormat/>
    <w:uiPriority w:val="0"/>
  </w:style>
  <w:style w:type="paragraph" w:customStyle="1" w:styleId="26">
    <w:name w:val="paragraph"/>
    <w:basedOn w:val="1"/>
    <w:qFormat/>
    <w:uiPriority w:val="0"/>
    <w:pPr>
      <w:widowControl/>
      <w:spacing w:before="100" w:beforeAutospacing="1" w:after="100" w:afterAutospacing="1" w:line="240" w:lineRule="auto"/>
      <w:jc w:val="left"/>
    </w:pPr>
    <w:rPr>
      <w:rFonts w:ascii="宋体" w:hAnsi="宋体" w:cs="宋体"/>
      <w:kern w:val="0"/>
    </w:rPr>
  </w:style>
  <w:style w:type="paragraph" w:customStyle="1" w:styleId="27">
    <w:name w:val="WPSOffice手动目录 1"/>
    <w:qFormat/>
    <w:uiPriority w:val="0"/>
    <w:rPr>
      <w:rFonts w:ascii="Times New Roman" w:hAnsi="Times New Roman" w:eastAsia="宋体" w:cs="Times New Roman"/>
      <w:lang w:val="en-US" w:eastAsia="zh-CN" w:bidi="ar-SA"/>
    </w:rPr>
  </w:style>
  <w:style w:type="paragraph" w:customStyle="1" w:styleId="28">
    <w:name w:val="WPSOffice手动目录 2"/>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20</Pages>
  <Words>1070</Words>
  <Characters>6100</Characters>
  <Lines>50</Lines>
  <Paragraphs>14</Paragraphs>
  <TotalTime>23</TotalTime>
  <ScaleCrop>false</ScaleCrop>
  <LinksUpToDate>false</LinksUpToDate>
  <CharactersWithSpaces>7156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2010-05-20T07:40:00Z</dcterms:created>
  <dc:creator>thbin</dc:creator>
  <cp:lastModifiedBy>73133</cp:lastModifiedBy>
  <cp:lastPrinted>2010-06-20T03:12:00Z</cp:lastPrinted>
  <dcterms:modified xsi:type="dcterms:W3CDTF">2020-03-30T03:19:14Z</dcterms:modified>
  <dc:title>国防基础科研项目</dc:title>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