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ohb7md8xs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lm9ixo9a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2"/>
          <w:szCs w:val="62"/>
          <w:rtl w:val="0"/>
        </w:rPr>
        <w:t xml:space="preserve">ERS 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2"/>
          <w:szCs w:val="62"/>
          <w:rtl w:val="0"/>
        </w:rPr>
        <w:t xml:space="preserve">–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2"/>
          <w:szCs w:val="62"/>
          <w:rtl w:val="0"/>
        </w:rPr>
        <w:t xml:space="preserve"> Especificación de Requerimientos del Sistema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left"/>
        <w:rPr>
          <w:rFonts w:ascii="Calibri" w:cs="Calibri" w:eastAsia="Calibri" w:hAnsi="Calibri"/>
          <w:b w:val="1"/>
          <w:bCs w:val="1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MVP Web – Ingreso de Vehículos al Taller (PepsiCo)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2025-09-25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Guillermo Almendra – Sebastián Miranda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598ep0am79eb" w:id="2"/>
      <w:bookmarkEnd w:id="2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mli7fkja63s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unificado define los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requerimientos del MVP web “Portería / Bitácora de Vehículos – Ingreso de Vehículos al Taller” de PepsiCo Chile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 en una sola vista: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Necesidades y expectativas de las partes interesadas (StRS).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Requerimientos del sistema y del software (ERS, SyRS, SRS).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Sirve de base común para: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Diseño de arquitectura y modelo de datos.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Construcción (frontend, API, BD, almacenamiento de evidencias).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Pruebas (plan de pruebas, RTM).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Validación del MVP en el piloto con PepsiCo.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36i17r2n1b4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Alcance del MVP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MVP v1 se centra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digitalizar el proceso de ingreso de vehículos al taller</w:t>
      </w:r>
      <w:r w:rsidDel="00000000" w:rsidR="00000000" w:rsidRPr="00000000">
        <w:rPr>
          <w:sz w:val="20"/>
          <w:szCs w:val="20"/>
          <w:rtl w:val="0"/>
        </w:rPr>
        <w:t xml:space="preserve">, desde portería hasta cierre de OT, con trazabilidad por patente y evidencias asociadas. Incluye: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de ingreso y egreso por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patente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Gestión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Órdenes de Trabajo (OT)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tareas</w:t>
      </w:r>
      <w:r w:rsidDel="00000000" w:rsidR="00000000" w:rsidRPr="00000000">
        <w:rPr>
          <w:sz w:val="20"/>
          <w:szCs w:val="20"/>
          <w:rtl w:val="0"/>
        </w:rPr>
        <w:t xml:space="preserve"> con pausas y evidencias.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Tablero</w:t>
      </w:r>
      <w:r w:rsidDel="00000000" w:rsidR="00000000" w:rsidRPr="00000000">
        <w:rPr>
          <w:sz w:val="20"/>
          <w:szCs w:val="20"/>
          <w:rtl w:val="0"/>
        </w:rPr>
        <w:t xml:space="preserve"> de estados (visualización operativa).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Bitácora</w:t>
      </w:r>
      <w:r w:rsidDel="00000000" w:rsidR="00000000" w:rsidRPr="00000000">
        <w:rPr>
          <w:sz w:val="20"/>
          <w:szCs w:val="20"/>
          <w:rtl w:val="0"/>
        </w:rPr>
        <w:t xml:space="preserve"> de portería (entradas/salidas del día).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Reportes</w:t>
      </w:r>
      <w:r w:rsidDel="00000000" w:rsidR="00000000" w:rsidRPr="00000000">
        <w:rPr>
          <w:sz w:val="20"/>
          <w:szCs w:val="20"/>
          <w:rtl w:val="0"/>
        </w:rPr>
        <w:t xml:space="preserve"> operativos básicos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exportación</w:t>
      </w:r>
      <w:r w:rsidDel="00000000" w:rsidR="00000000" w:rsidRPr="00000000">
        <w:rPr>
          <w:sz w:val="20"/>
          <w:szCs w:val="20"/>
          <w:rtl w:val="0"/>
        </w:rPr>
        <w:t xml:space="preserve"> (CSV/PDF).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Administración básica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usuarios y roles (RBAC)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Auditoría mínima de acciones clave.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Ejecución en la nube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retención acotada (45–90 días)</w:t>
      </w:r>
      <w:r w:rsidDel="00000000" w:rsidR="00000000" w:rsidRPr="00000000">
        <w:rPr>
          <w:sz w:val="20"/>
          <w:szCs w:val="20"/>
          <w:rtl w:val="0"/>
        </w:rPr>
        <w:t xml:space="preserve"> y políticas de privacidad.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Quedan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fuera de alcance (WON’T v1)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Integración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ERP corporativo</w:t>
      </w:r>
      <w:r w:rsidDel="00000000" w:rsidR="00000000" w:rsidRPr="00000000">
        <w:rPr>
          <w:sz w:val="20"/>
          <w:szCs w:val="20"/>
          <w:rtl w:val="0"/>
        </w:rPr>
        <w:t xml:space="preserve"> (lectura/escritura).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Módulo financiero</w:t>
      </w:r>
      <w:r w:rsidDel="00000000" w:rsidR="00000000" w:rsidRPr="00000000">
        <w:rPr>
          <w:sz w:val="20"/>
          <w:szCs w:val="20"/>
          <w:rtl w:val="0"/>
        </w:rPr>
        <w:t xml:space="preserve"> de costos y facturación.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 móvil nativa</w:t>
      </w:r>
      <w:r w:rsidDel="00000000" w:rsidR="00000000" w:rsidRPr="00000000">
        <w:rPr>
          <w:sz w:val="20"/>
          <w:szCs w:val="20"/>
          <w:rtl w:val="0"/>
        </w:rPr>
        <w:t xml:space="preserve"> (se entrega web responsiva).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wmln817izp4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Público objetivo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Equipo de proyecto APT.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Usuarios de portería, mecánicos, supervisores y analistas de indicadores.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Patrocinador interno / jefatura de taller.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 guía / evaluadores académicos.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s9rax1voe4x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1.4 Supuestos y dependencias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Validaciones breves (30–45 min/semana) con contraparte.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patentes y datos ficticios</w:t>
      </w:r>
      <w:r w:rsidDel="00000000" w:rsidR="00000000" w:rsidRPr="00000000">
        <w:rPr>
          <w:sz w:val="20"/>
          <w:szCs w:val="20"/>
          <w:rtl w:val="0"/>
        </w:rPr>
        <w:t xml:space="preserve"> en pruebas.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navegadores modernos</w:t>
      </w:r>
      <w:r w:rsidDel="00000000" w:rsidR="00000000" w:rsidRPr="00000000">
        <w:rPr>
          <w:sz w:val="20"/>
          <w:szCs w:val="20"/>
          <w:rtl w:val="0"/>
        </w:rPr>
        <w:t xml:space="preserve"> (Chrome/Edge/Firefox) con acceso a internet.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Entorno cloud en modalidad free-tier o similar.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Disponibilidad de dispositivos con navegador en portería/taller.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swtis76adoe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1.5 Definiciones y acrónimos (resumen)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</w:t>
      </w:r>
      <w:r w:rsidDel="00000000" w:rsidR="00000000" w:rsidRPr="00000000">
        <w:rPr>
          <w:sz w:val="20"/>
          <w:szCs w:val="20"/>
          <w:rtl w:val="0"/>
        </w:rPr>
        <w:t xml:space="preserve">: Orden de Trabajo asociada a un vehículo.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RBAC</w:t>
      </w:r>
      <w:r w:rsidDel="00000000" w:rsidR="00000000" w:rsidRPr="00000000">
        <w:rPr>
          <w:sz w:val="20"/>
          <w:szCs w:val="20"/>
          <w:rtl w:val="0"/>
        </w:rPr>
        <w:t xml:space="preserve">: Control de acceso basado en roles.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Bitácora</w:t>
      </w:r>
      <w:r w:rsidDel="00000000" w:rsidR="00000000" w:rsidRPr="00000000">
        <w:rPr>
          <w:sz w:val="20"/>
          <w:szCs w:val="20"/>
          <w:rtl w:val="0"/>
        </w:rPr>
        <w:t xml:space="preserve">: Registro de entradas/salidas por fecha/hora.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Patente</w:t>
      </w:r>
      <w:r w:rsidDel="00000000" w:rsidR="00000000" w:rsidRPr="00000000">
        <w:rPr>
          <w:sz w:val="20"/>
          <w:szCs w:val="20"/>
          <w:rtl w:val="0"/>
        </w:rPr>
        <w:t xml:space="preserve">: Identificador de vehículo usado como llave lógica.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Evidencia</w:t>
      </w:r>
      <w:r w:rsidDel="00000000" w:rsidR="00000000" w:rsidRPr="00000000">
        <w:rPr>
          <w:sz w:val="20"/>
          <w:szCs w:val="20"/>
          <w:rtl w:val="0"/>
        </w:rPr>
        <w:t xml:space="preserve">: Imagen/documento asociado a una tarea/OT.</w:t>
        <w:br w:type="textWrapping"/>
      </w:r>
    </w:p>
    <w:p w:rsidR="00000000" w:rsidDel="00000000" w:rsidP="00000000" w:rsidRDefault="00000000" w:rsidRPr="00000000" w14:paraId="0000005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qvdcvfxhlgqs" w:id="8"/>
      <w:bookmarkEnd w:id="8"/>
      <w:r w:rsidDel="00000000" w:rsidR="00000000" w:rsidRPr="00000000">
        <w:rPr>
          <w:b w:val="1"/>
          <w:bCs w:val="1"/>
          <w:rtl w:val="0"/>
        </w:rPr>
        <w:t xml:space="preserve">2. Visión general del sistema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nfxc4362nj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Propósito del sistema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Estandarizar y trazar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de ingreso/egreso de vehículos</w:t>
      </w:r>
      <w:r w:rsidDel="00000000" w:rsidR="00000000" w:rsidRPr="00000000">
        <w:rPr>
          <w:sz w:val="20"/>
          <w:szCs w:val="20"/>
          <w:rtl w:val="0"/>
        </w:rPr>
        <w:t xml:space="preserve">,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OT y tareas</w:t>
      </w:r>
      <w:r w:rsidDel="00000000" w:rsidR="00000000" w:rsidRPr="00000000">
        <w:rPr>
          <w:sz w:val="20"/>
          <w:szCs w:val="20"/>
          <w:rtl w:val="0"/>
        </w:rPr>
        <w:t xml:space="preserve">, y el manejo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evidencias</w:t>
      </w:r>
      <w:r w:rsidDel="00000000" w:rsidR="00000000" w:rsidRPr="00000000">
        <w:rPr>
          <w:sz w:val="20"/>
          <w:szCs w:val="20"/>
          <w:rtl w:val="0"/>
        </w:rPr>
        <w:t xml:space="preserve">, entregando visibilidad operativa mediante tablero, bitácora y reportes básicos.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i041e2lw910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Contexto y límites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se consume vía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responsiva</w:t>
      </w:r>
      <w:r w:rsidDel="00000000" w:rsidR="00000000" w:rsidRPr="00000000">
        <w:rPr>
          <w:sz w:val="20"/>
          <w:szCs w:val="20"/>
          <w:rtl w:val="0"/>
        </w:rPr>
        <w:t xml:space="preserve"> desde el taller/portería.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existen integraciones con otros sistemas corporativos en el MVP (solo autenticación y almacenamiento interno de evidencias).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patente</w:t>
      </w:r>
      <w:r w:rsidDel="00000000" w:rsidR="00000000" w:rsidRPr="00000000">
        <w:rPr>
          <w:sz w:val="20"/>
          <w:szCs w:val="20"/>
          <w:rtl w:val="0"/>
        </w:rPr>
        <w:t xml:space="preserve"> actúa como llave para relacionar vehículo, OT, tareas, pausas, evidencias y bitácora.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7ti4pybvqds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Modos y estados del sistema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Modos: operación normal; mantenimiento; indisponibilidad planificada.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Estados de OT: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Nueva → En proceso → (Pausada ↔ En proceso) → Cerrada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fmqzjlipmjsp" w:id="12"/>
      <w:bookmarkEnd w:id="12"/>
      <w:r w:rsidDel="00000000" w:rsidR="00000000" w:rsidRPr="00000000">
        <w:rPr>
          <w:b w:val="1"/>
          <w:bCs w:val="1"/>
          <w:rtl w:val="0"/>
        </w:rPr>
        <w:t xml:space="preserve">3. Partes interesadas y roles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omloz673esm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Entidades de la organización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PepsiCo Chile – Taller/Portería (área operativa)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Mecánicos.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Supervisor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Analista(s) de Indicadores.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Administración del sistema (TI / responsable interno).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0oxfu9f94te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Roles y permisos (RBAC)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Portería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Registra entradas/salidas por patente.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Consulta bitácora y parte del tablero.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Mecánico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 tareas (crear, iniciar, pausar con motivo, reanudar, cerrar).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evidencias a tareas/OT.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Supervisor / Coordinador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Crea/gestiona OT (una OT activa por vehículo).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Supervisa tablero y bitácora.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Revisa y aprueba cierres.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Analista / Indicadores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 métricas y reportes.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Exporta datos a CSV/PDF.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Administrador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 usuarios y roles.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 políticas de retención y revisa auditoría.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vy2cjlbeawyn" w:id="15"/>
      <w:bookmarkEnd w:id="15"/>
      <w:r w:rsidDel="00000000" w:rsidR="00000000" w:rsidRPr="00000000">
        <w:rPr>
          <w:b w:val="1"/>
          <w:bCs w:val="1"/>
          <w:rtl w:val="0"/>
        </w:rPr>
        <w:t xml:space="preserve">4. Requerimientos de las partes interesadas (alto nivel)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Requisitos de negocio que el sistema debe satisfacer: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R-PI-01 – Registro ágil y confiable en portería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ingresos y egresos rápidos y correctos por patente; consultar bitácora del día.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R-PI-02 – Control de OT por vehículo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Mantener una sola OT activa por vehículo, con reglas claras de cierre (tareas y evidencias completas).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R-PI-03 – Gestión de tareas y evidencias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Permitir a mecánicos gestionar tareas con estado (inicio, pausa con motivo, reanudar, cierre) y adjuntar evidencias de forma simple.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R-PI-04 – Visibilidad en tablero y bitácora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Mostrar estados y filtros claros para vehículos/OT; tablero y bitácora deben responder de forma ágil.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R-PI-05 – Reportes y exportación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Proveer reportes operativos básicos y capacidad de exportar datos.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R-PI-06 – Administración y auditoría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Administrar usuarios/roles y contar con auditoría mínima de acciones.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R-PI-07 – Seguridad y privacidad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Asegurar acceso por roles, retención acotada de datos y uso de datos ficticios en el piloto.</w:t>
      </w:r>
    </w:p>
    <w:p w:rsidR="00000000" w:rsidDel="00000000" w:rsidP="00000000" w:rsidRDefault="00000000" w:rsidRPr="00000000" w14:paraId="000000B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6utt1dok0bgq" w:id="16"/>
      <w:bookmarkEnd w:id="16"/>
      <w:r w:rsidDel="00000000" w:rsidR="00000000" w:rsidRPr="00000000">
        <w:rPr>
          <w:b w:val="1"/>
          <w:bCs w:val="1"/>
          <w:rtl w:val="0"/>
        </w:rPr>
        <w:t xml:space="preserve">5. Requerimientos funcionales (RF)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Se consolidan aquí los RF de ERS + SyRS + SRS, usando la codificación por módulos (ING, OT, TAR, EV, TAB, BIT, REP, EXP, ADM, AUD, DAT, AYU).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0yuoroft6fe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Ingreso de vehículos (ING)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RF-ING-01 – Registrar ingreso por patente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Registrar ingreso de vehículo con patente válida, fecha/hora y usuario; reflejarlo en bitácora.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RF-ING-02 – Reflejo inmediato en tablero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Mostrar el vehículo/OT asociada en el tablero tras el registro con tiempo objetivo &lt; 2 s o mediante refresco manual.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rk1zqov2w0x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Órdenes de Trabajo (OT)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RF-OT-01 – Crear OT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Crear OT para un vehículo con ingreso activo, asignando ID, estado “Nueva”, usuario y hora.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RF-OT-02 – Editar OT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Editar solo campos permitidos (descripción, prioridad, responsable); intentos no permitidos se rechazan y auditan.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RF-OT-03 – Cerrar OT con reglas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Permitir cierre sólo si todas las tareas están cerradas y existe evidencia mínima según criterios definidos.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RF-OT-04 – Unicidad de OT activa por vehículo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Impedir que existan dos OT activas (Nueva/En proceso/Pausada) para la misma patente.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RF-OT-05 – Flujo de estados de OT (SHOULD)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Restringir las transiciones al diagrama definido (Nueva → En proceso → Pausada ↔ En proceso → Cerrada; opcional Anulada desde Nueva).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RF-OT-06 – Consulta y filtros de OT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Consultar y filtrar OT por estado, patente, fechas y responsable con tiempos de respuesta aceptables.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RF-OT-07 – Auditoría de OT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Registrar y consultar el historial de alta, ediciones, cambios de estado y cierre por OT.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0pxg2s94t7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 Tareas y pausas (TAR)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RF-TAR-01 – Crear tarea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Crear tareas dentro de una OT con título y responsable, estado inicial “Nueva”.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RF-TAR-02 – Iniciar tarea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Cambiar estado a “En ejecución” registrando fecha/hora y usuario.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RF-TAR-03 – Pausar tarea con motivo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Permitir pausa sólo si se registra motivo obligatorio y timestamp.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RF-TAR-04 – Reanudar tarea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Pasar de “Pausada” a “En ejecución” registrando el evento.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RF-TAR-05 – Cerrar tarea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Cerrar tarea aplicando validaciones mínimas (por ejemplo, evidencia si aplica).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RF-TAR-06 – Bitácora de eventos y tiempos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Registrar eventos de inicio/pausa/reanudar/cierre y permitir consultar tiempos acumulados por tarea.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RF-TAR-07 – Asignación/Reasignación de responsable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Asignar o cambiar responsable controlando permisos y auditando el cambio.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c8wk75l3cjv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5.4 Evidencias (EV)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RF-EV-01 – Subir imagen a tarea/OT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Adjuntar imágenes como evidencias con metadatos (fecha, usuario, tamaño, relación con tarea/OT).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RF-EV-02 – Validación de imagen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Validar tipo de archivo y tamaño máximo; rechazar evidencias no válidas con mensaje claro.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RF-EV-03 – Visualizar/descargar evidencia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Permitir vista previa y descarga según permisos de rol, registrando los accesos si aplica.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RF-EV-04 – Gestión de evidencia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Permitir eliminar o anonimizar evidencias respetando políticas de retención y auditoría.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iwlx6bjpkh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5.5 Tablero (TAB)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RF-TAB-01 – Vista por estados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Visualizar vehículos/OT agrupados por estado (En ingreso, En proceso, Pausada, Cerrada, etc.).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RF-TAB-02 – Actualización oportuna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Refrescar información automáticamente o por acción del usuario, con tiempos objetivos &lt; 2 s en el piloto.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RF-TAB-03 – Filtros y búsqueda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Filtrar por estado, patente, fecha, responsable y otros criterios básicos.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p82h96mllu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5.6 Bitácora de portería (BIT)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RF-BIT-01 – Listado de entradas y salidas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Listar ingresos y egresos del día con hora, patente y usuario.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RF-BIT-02 – Filtros de bitácora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Filtrar la bitácora por patente y rango horario/fecha.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RF-BIT-03 – Totales y resúmenes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Mostrar totales de entradas, salidas y permanencia promedio por día/rango.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3hefl13jhqz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5.7 Reportes (REP)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RF-REP-01 – Reporte Entradas vs Salidas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Generar métricas de ingresos y egresos por período.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RF-REP-02 – Reporte Horas-hombre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Calcular horas-hombre por responsable, tarea y período.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RF-REP-03 – Reporte de duración por etapa/pausa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Entregar promedios y/o percentiles de duración por estados y pausas.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lc86e9glvjq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5.8 Exportación (EXP)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RF-EXP-01 – Exportar a CSV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Exportar listados y reportes a CSV respetando filtros aplicados.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RF-EXP-02 – Exportar a PDF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Exportar listados/reportes a PDF en formato legible para impresión.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j63nsqagxov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5.9 Administración de usuarios y roles (ADM)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RF-ADM-01 – Alta de usuario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Crear usuarios con datos mínimos y rol asignado; dejar registro de alta.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RF-ADM-02 – Edición de usuario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Editar datos y roles de usuario; restringir cambios críticos y auditarlos.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RF-ADM-03 – Baja de usuario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Desactivar o eliminar usuarios según política; impedir nuevo acceso.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RF-ADM-04 – Gestión de roles (RBAC)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Asignar/quitar roles y permisos, afectando visibilidad y acciones en el sistema.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pabcc24iva3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5.10 Auditoría (AUD)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RF-AUD-01 – Auditar usuarios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Registrar altas, ediciones y bajas de usuarios con quién/qué/cuándo.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RF-AUD-02 – Auditar OT y tareas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Registrar cambios de estado y cierres en OT y tareas.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RF-AUD-03 – Consulta de auditoría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Consultar eventos de auditoría filtrando por usuario, entidad, tipo de evento y fechas.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n2puf2iqqpa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5.11 Datos y retención (DAT)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RF-DAT-01 – Configurar retención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Configurar días de retención para datos del piloto (45–90 días sugeridos).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RF-DAT-02 – Purgas programadas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Ejecutar purgas automáticas de datos vencidos según política de retención.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RF-DAT-03 – Anonimización selectiva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Anonimizar patentes/imágenes sensibles antes de eliminarlas.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fwoyfggpiqj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5.12 Ayuda y soporte al usuario (AYU)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RF-AYU-01 – Ayuda contextual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Enlaces a ayuda contextual desde pantallas clave.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RF-AYU-02 – Guía rápida descargable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Descargar una guía rápida (PDF) de uso del MVP.</w:t>
        <w:br w:type="textWrapping"/>
      </w:r>
    </w:p>
    <w:p w:rsidR="00000000" w:rsidDel="00000000" w:rsidP="00000000" w:rsidRDefault="00000000" w:rsidRPr="00000000" w14:paraId="0000011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qk6ovdjgz96l" w:id="29"/>
      <w:bookmarkEnd w:id="29"/>
      <w:r w:rsidDel="00000000" w:rsidR="00000000" w:rsidRPr="00000000">
        <w:rPr>
          <w:b w:val="1"/>
          <w:bCs w:val="1"/>
          <w:rtl w:val="0"/>
        </w:rPr>
        <w:t xml:space="preserve">6. Requerimientos no funcionales (RNF)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Consolidado de RNF de ERS, SyRS y SRS.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qrj17u8jsp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 Seguridad (SEC)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RNF-SEC-01 – Autenticación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Todos los usuarios deben autenticarse para usar el sistema.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RNF-SEC-02 – Autorización por rol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Control de acceso basado en roles (RBAC).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RNF-SEC-03 – Mínimo privilegio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Cada rol solo debe contar con los permisos estrictamente necesarios.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RNF-SEC-04 – Auditoría de intentos denegados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Intentos de acceso no autorizado deben registrarse.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cwb6ega2lzf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 Privacidad (PRI)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RNF-PRI-01 – Datos ficticios en piloto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Uso de patentes y datos ficticios en pruebas y pilotos, salvo autorización explícita.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RNF-PRI-02 – Difuminado opcional de imágenes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Opción de desenfocar placas/rostros si se usan datos reales.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RNF-PRI-03 – Retención 45–90 días (MUST)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Retención acotada para datos del piloto; posterior purga/anonimización.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uaw2zucr6si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 Rendimiento (PER)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RNF-PER-01 – Rendimiento tablero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Tablero con respuesta &lt; 2 s para dataset de prueba (20–50 registros).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RNF-PER-02 – Rendimiento bitácora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Bitácora con respuesta &lt; 2 s en condiciones similares.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2381g65a3p7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6.4 Compatibilidad y UX (CMP)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RNF-CMP-01 – Navegadores soportados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Compatible con Chrome, Edge y Firefox recientes.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RNF-CMP-02 – Diseño responsivo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Interfaz legible y usable en escritorio y móviles.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50qsdfanml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6.5 Disponibilidad y backups (DIS)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RNF-DIS-01 – Disponibilidad del piloto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Disponibilidad acorde a ventanas operativas del piloto definidas con el taller.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RNF-DIS-02 – Respaldos automáticos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Existencia de backups automáticos de datos críticos.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RNF-DIS-03 – Restore probado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Debe existir al menos una prueba de restauración exitosa desde backup.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9oallzceaxy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6.6 Mantenibilidad y DevOps (MAN)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RNF-MAN-01 – Versionado y documentación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Repositorio con control de versiones y README actualizado.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RNF-MAN-02 – Despliegue reproducible (SHOULD)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Scripts y configuración que permitan instalar/desplegar sin pasos manuales ambiguos.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RNF-MAN-03 – Automatización básica (COULD)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Automatizar tareas básicas de build/test/deploy.</w:t>
        <w:br w:type="textWrapping"/>
      </w:r>
    </w:p>
    <w:p w:rsidR="00000000" w:rsidDel="00000000" w:rsidP="00000000" w:rsidRDefault="00000000" w:rsidRPr="00000000" w14:paraId="0000013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h2hgima7u9ie" w:id="36"/>
      <w:bookmarkEnd w:id="36"/>
      <w:r w:rsidDel="00000000" w:rsidR="00000000" w:rsidRPr="00000000">
        <w:rPr>
          <w:b w:val="1"/>
          <w:bCs w:val="1"/>
          <w:rtl w:val="0"/>
        </w:rPr>
        <w:t xml:space="preserve">7. Restricciones y elementos fuera de alcance (WON’T)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INT-ERP-01 – Integración con ERP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Integraciones con ERP corporativo (lectura/escritura) quedan fuera del MVP v1.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FIN-01 – Módulo de costos y facturación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Cálculo de costos, órdenes de compra y facturación integrada se excluyen de esta versión.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MOB-APP-01 – Aplicación móvil nativa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El MVP se entrega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responsiva</w:t>
      </w:r>
      <w:r w:rsidDel="00000000" w:rsidR="00000000" w:rsidRPr="00000000">
        <w:rPr>
          <w:sz w:val="20"/>
          <w:szCs w:val="20"/>
          <w:rtl w:val="0"/>
        </w:rPr>
        <w:t xml:space="preserve">, no app nativa.</w:t>
        <w:br w:type="textWrapping"/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ba1b1nq0b85p" w:id="37"/>
      <w:bookmarkEnd w:id="37"/>
      <w:r w:rsidDel="00000000" w:rsidR="00000000" w:rsidRPr="00000000">
        <w:rPr>
          <w:b w:val="1"/>
          <w:bCs w:val="1"/>
          <w:rtl w:val="0"/>
        </w:rPr>
        <w:t xml:space="preserve">8. Modelo de datos (alto nivel, resumen)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Entidades principales y relaciones clave: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Vehículo:</w:t>
      </w:r>
      <w:r w:rsidDel="00000000" w:rsidR="00000000" w:rsidRPr="00000000">
        <w:rPr>
          <w:sz w:val="20"/>
          <w:szCs w:val="20"/>
          <w:rtl w:val="0"/>
        </w:rPr>
        <w:t xml:space="preserve"> id, patente, tipo, estado.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 (Orden de Trabajo):</w:t>
      </w:r>
      <w:r w:rsidDel="00000000" w:rsidR="00000000" w:rsidRPr="00000000">
        <w:rPr>
          <w:sz w:val="20"/>
          <w:szCs w:val="20"/>
          <w:rtl w:val="0"/>
        </w:rPr>
        <w:t xml:space="preserve"> idOT, idVehículo, fechas, estado.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Tarea:</w:t>
      </w:r>
      <w:r w:rsidDel="00000000" w:rsidR="00000000" w:rsidRPr="00000000">
        <w:rPr>
          <w:sz w:val="20"/>
          <w:szCs w:val="20"/>
          <w:rtl w:val="0"/>
        </w:rPr>
        <w:t xml:space="preserve"> idTarea, idOT, nombre, estado, inicio/fin.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Pausa:</w:t>
      </w:r>
      <w:r w:rsidDel="00000000" w:rsidR="00000000" w:rsidRPr="00000000">
        <w:rPr>
          <w:sz w:val="20"/>
          <w:szCs w:val="20"/>
          <w:rtl w:val="0"/>
        </w:rPr>
        <w:t xml:space="preserve"> idPausa, idTarea, motivo, inicio/fin.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Evidencia:</w:t>
      </w:r>
      <w:r w:rsidDel="00000000" w:rsidR="00000000" w:rsidRPr="00000000">
        <w:rPr>
          <w:sz w:val="20"/>
          <w:szCs w:val="20"/>
          <w:rtl w:val="0"/>
        </w:rPr>
        <w:t xml:space="preserve"> idEvidencia, idTarea (y/o idOT), url, tipo, tamaño, usuario, fecha.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BitácoraPortería:</w:t>
      </w:r>
      <w:r w:rsidDel="00000000" w:rsidR="00000000" w:rsidRPr="00000000">
        <w:rPr>
          <w:sz w:val="20"/>
          <w:szCs w:val="20"/>
          <w:rtl w:val="0"/>
        </w:rPr>
        <w:t xml:space="preserve"> id, idVehículo, fecha, hora, tipo (entrada/salida), usuario.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Usuario:</w:t>
      </w:r>
      <w:r w:rsidDel="00000000" w:rsidR="00000000" w:rsidRPr="00000000">
        <w:rPr>
          <w:sz w:val="20"/>
          <w:szCs w:val="20"/>
          <w:rtl w:val="0"/>
        </w:rPr>
        <w:t xml:space="preserve"> idUsuario, nombre, email, rol.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Auditoría:</w:t>
      </w:r>
      <w:r w:rsidDel="00000000" w:rsidR="00000000" w:rsidRPr="00000000">
        <w:rPr>
          <w:sz w:val="20"/>
          <w:szCs w:val="20"/>
          <w:rtl w:val="0"/>
        </w:rPr>
        <w:t xml:space="preserve"> id, usuario, acción, objeto, fecha, detalles.</w:t>
        <w:br w:type="textWrapping"/>
      </w:r>
    </w:p>
    <w:p w:rsidR="00000000" w:rsidDel="00000000" w:rsidP="00000000" w:rsidRDefault="00000000" w:rsidRPr="00000000" w14:paraId="0000016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f6roau5cgipe" w:id="38"/>
      <w:bookmarkEnd w:id="38"/>
      <w:r w:rsidDel="00000000" w:rsidR="00000000" w:rsidRPr="00000000">
        <w:rPr>
          <w:b w:val="1"/>
          <w:bCs w:val="1"/>
          <w:rtl w:val="0"/>
        </w:rPr>
        <w:t xml:space="preserve">9. Casos de uso principales (resumen)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Basado en los CU de la ERS: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CU-01 Registrar ingreso por patente</w:t>
      </w:r>
      <w:r w:rsidDel="00000000" w:rsidR="00000000" w:rsidRPr="00000000">
        <w:rPr>
          <w:sz w:val="20"/>
          <w:szCs w:val="20"/>
          <w:rtl w:val="0"/>
        </w:rPr>
        <w:t xml:space="preserve"> – Portería registra la patente; el sistema valida formato/duplicados y crea registro en bitácora y tablero.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CU-02 Crear OT</w:t>
      </w:r>
      <w:r w:rsidDel="00000000" w:rsidR="00000000" w:rsidRPr="00000000">
        <w:rPr>
          <w:sz w:val="20"/>
          <w:szCs w:val="20"/>
          <w:rtl w:val="0"/>
        </w:rPr>
        <w:t xml:space="preserve"> – Supervisor crea OT para vehículo con ingreso vigente.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CU-03 Gestionar tarea</w:t>
      </w:r>
      <w:r w:rsidDel="00000000" w:rsidR="00000000" w:rsidRPr="00000000">
        <w:rPr>
          <w:sz w:val="20"/>
          <w:szCs w:val="20"/>
          <w:rtl w:val="0"/>
        </w:rPr>
        <w:t xml:space="preserve"> – Mecánico crea e inicia tareas, pausa (con motivo), reanuda y cierra; el sistema calcula tiempos.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CU-04 Adjuntar evidencia</w:t>
      </w:r>
      <w:r w:rsidDel="00000000" w:rsidR="00000000" w:rsidRPr="00000000">
        <w:rPr>
          <w:sz w:val="20"/>
          <w:szCs w:val="20"/>
          <w:rtl w:val="0"/>
        </w:rPr>
        <w:t xml:space="preserve"> – Mecánico adjunta imagen permitida a tarea/OT; se guarda y muestra miniatura.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CU-05 Visualizar tablero</w:t>
      </w:r>
      <w:r w:rsidDel="00000000" w:rsidR="00000000" w:rsidRPr="00000000">
        <w:rPr>
          <w:sz w:val="20"/>
          <w:szCs w:val="20"/>
          <w:rtl w:val="0"/>
        </w:rPr>
        <w:t xml:space="preserve"> – Usuarios consultan tablero por estado y filtros.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CU-06 Consultar bitácora</w:t>
      </w:r>
      <w:r w:rsidDel="00000000" w:rsidR="00000000" w:rsidRPr="00000000">
        <w:rPr>
          <w:sz w:val="20"/>
          <w:szCs w:val="20"/>
          <w:rtl w:val="0"/>
        </w:rPr>
        <w:t xml:space="preserve"> – Consulta de entradas/salidas por fecha/patente.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CU-07 Generar reportes</w:t>
      </w:r>
      <w:r w:rsidDel="00000000" w:rsidR="00000000" w:rsidRPr="00000000">
        <w:rPr>
          <w:sz w:val="20"/>
          <w:szCs w:val="20"/>
          <w:rtl w:val="0"/>
        </w:rPr>
        <w:t xml:space="preserve"> – Supervisor/analista genera reportes y los exporta.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CU-08 Administrar usuarios</w:t>
      </w:r>
      <w:r w:rsidDel="00000000" w:rsidR="00000000" w:rsidRPr="00000000">
        <w:rPr>
          <w:sz w:val="20"/>
          <w:szCs w:val="20"/>
          <w:rtl w:val="0"/>
        </w:rPr>
        <w:t xml:space="preserve"> – Administrador gestiona usuarios y roles siguiendo las políticas de seguridad.</w:t>
        <w:br w:type="textWrapping"/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nxbjs0o1rfj1" w:id="39"/>
      <w:bookmarkEnd w:id="39"/>
      <w:r w:rsidDel="00000000" w:rsidR="00000000" w:rsidRPr="00000000">
        <w:rPr>
          <w:b w:val="1"/>
          <w:bCs w:val="1"/>
          <w:rtl w:val="0"/>
        </w:rPr>
        <w:t xml:space="preserve">10. Reglas de negocio (RB)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Selección de reglas clave: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RB-01 – Una sola OT activa por vehículo.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RB-02 – Motivo obligatorio en pausas de tarea.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RB-03 – Tipos y tamaño de archivo de evidencias restringidos (ej.: .jpg/.png, tamaño máximo configurable).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RB-04 – Validación de formato de patente según patrón local configurable.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RB-05 – Retención 45–90 días de datos de piloto; luego purga/anonimización.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RB-06 – Transiciones de estado inválidas deben ser bloqueadas y auditadas.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ssfc81as29oo" w:id="40"/>
      <w:bookmarkEnd w:id="40"/>
      <w:r w:rsidDel="00000000" w:rsidR="00000000" w:rsidRPr="00000000">
        <w:rPr>
          <w:b w:val="1"/>
          <w:bCs w:val="1"/>
          <w:rtl w:val="0"/>
        </w:rPr>
        <w:t xml:space="preserve">11. Trazabilidad y verificación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RF y RNF tiene origen en uno o más requerimientos de partes interesadas (R-PI-xx).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casos de uso (CU-01…CU-08) trazan a RF clave (registro de ingreso, gestión de OT/tareas, evidencias, tablero, reportes, usuarios).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Plan de Pruebas define casos de prueba (TC-xxx) por RF/RNF, con evidencia de ejecución (capturas, resultados).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La RTM detallada (matriz RF ↔ CU ↔ TC) se mantiene en un artefacto separado para facilitar actualización, pero este documento actúa como referencia única de requerimientos aprobados.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