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66D91" w14:textId="77777777" w:rsidR="00593B40" w:rsidRPr="00593B40" w:rsidRDefault="00593B40" w:rsidP="00593B40">
      <w:pPr>
        <w:rPr>
          <w:b/>
          <w:bCs/>
          <w:sz w:val="36"/>
          <w:szCs w:val="36"/>
        </w:rPr>
      </w:pPr>
      <w:r w:rsidRPr="00593B40">
        <w:rPr>
          <w:b/>
          <w:bCs/>
          <w:sz w:val="36"/>
          <w:szCs w:val="36"/>
        </w:rPr>
        <w:t>Informe Técnico: Auditoría de Calidad y Rendimiento Web (Frontend)</w:t>
      </w:r>
    </w:p>
    <w:p w14:paraId="763AA9C1" w14:textId="77777777" w:rsidR="00593B40" w:rsidRDefault="00593B40" w:rsidP="00593B40">
      <w:pPr>
        <w:rPr>
          <w:b/>
          <w:bCs/>
        </w:rPr>
      </w:pPr>
    </w:p>
    <w:p w14:paraId="6963B960" w14:textId="77777777" w:rsidR="00593B40" w:rsidRDefault="00593B40" w:rsidP="00593B40">
      <w:pPr>
        <w:rPr>
          <w:b/>
          <w:bCs/>
        </w:rPr>
      </w:pPr>
    </w:p>
    <w:p w14:paraId="68C17E04" w14:textId="77777777" w:rsidR="00593B40" w:rsidRDefault="00593B40" w:rsidP="00593B40">
      <w:pPr>
        <w:rPr>
          <w:b/>
          <w:bCs/>
        </w:rPr>
      </w:pPr>
    </w:p>
    <w:p w14:paraId="3BC634DC" w14:textId="31CB8BDD" w:rsidR="00593B40" w:rsidRPr="00593B40" w:rsidRDefault="00593B40" w:rsidP="00593B40">
      <w:pPr>
        <w:rPr>
          <w:b/>
          <w:bCs/>
        </w:rPr>
      </w:pPr>
      <w:r w:rsidRPr="00593B40">
        <w:rPr>
          <w:b/>
          <w:bCs/>
        </w:rPr>
        <w:t>1. Introducción y Objetivos</w:t>
      </w:r>
    </w:p>
    <w:p w14:paraId="3DE6A607" w14:textId="77777777" w:rsidR="00593B40" w:rsidRPr="00593B40" w:rsidRDefault="00593B40" w:rsidP="00593B40">
      <w:r w:rsidRPr="00593B40">
        <w:t>Como parte del proceso de aseguramiento de calidad (QA) del proyecto APT, se realizó una auditoría integral del cliente web (apt-fronted). El objetivo de esta evaluación fue medir objetivamente la experiencia de usuario, la accesibilidad y la adherencia a los estándares modernos de desarrollo web.</w:t>
      </w:r>
    </w:p>
    <w:p w14:paraId="547C26AB" w14:textId="77777777" w:rsidR="00593B40" w:rsidRPr="00593B40" w:rsidRDefault="00593B40" w:rsidP="00593B40">
      <w:pPr>
        <w:rPr>
          <w:b/>
          <w:bCs/>
        </w:rPr>
      </w:pPr>
      <w:r w:rsidRPr="00593B40">
        <w:rPr>
          <w:b/>
          <w:bCs/>
        </w:rPr>
        <w:t>2. Metodología y Herramientas</w:t>
      </w:r>
    </w:p>
    <w:p w14:paraId="39E45CF1" w14:textId="77777777" w:rsidR="00593B40" w:rsidRPr="00593B40" w:rsidRDefault="00593B40" w:rsidP="00593B40">
      <w:r w:rsidRPr="00593B40">
        <w:t xml:space="preserve">La auditoría se ejecutó utilizando </w:t>
      </w:r>
      <w:r w:rsidRPr="00593B40">
        <w:rPr>
          <w:b/>
          <w:bCs/>
        </w:rPr>
        <w:t>Google Lighthouse</w:t>
      </w:r>
      <w:r w:rsidRPr="00593B40">
        <w:t xml:space="preserve"> (v12.2.0), la herramienta estándar de la industria integrada en Chrome DevTools.</w:t>
      </w:r>
    </w:p>
    <w:p w14:paraId="08CE55D5" w14:textId="77777777" w:rsidR="00593B40" w:rsidRPr="00593B40" w:rsidRDefault="00593B40" w:rsidP="00593B40">
      <w:pPr>
        <w:numPr>
          <w:ilvl w:val="0"/>
          <w:numId w:val="1"/>
        </w:numPr>
      </w:pPr>
      <w:r w:rsidRPr="00593B40">
        <w:rPr>
          <w:b/>
          <w:bCs/>
        </w:rPr>
        <w:t>Entorno de Pruebas:</w:t>
      </w:r>
      <w:r w:rsidRPr="00593B40">
        <w:t xml:space="preserve"> Servidor de desarrollo local (Vite npm run dev).</w:t>
      </w:r>
    </w:p>
    <w:p w14:paraId="6EBF7C68" w14:textId="77777777" w:rsidR="00593B40" w:rsidRPr="00593B40" w:rsidRDefault="00593B40" w:rsidP="00593B40">
      <w:pPr>
        <w:numPr>
          <w:ilvl w:val="0"/>
          <w:numId w:val="1"/>
        </w:numPr>
      </w:pPr>
      <w:r w:rsidRPr="00593B40">
        <w:rPr>
          <w:b/>
          <w:bCs/>
        </w:rPr>
        <w:t>Dispositivo Simulado:</w:t>
      </w:r>
      <w:r w:rsidRPr="00593B40">
        <w:t xml:space="preserve"> Escritorio (Desktop).</w:t>
      </w:r>
    </w:p>
    <w:p w14:paraId="43148C2E" w14:textId="77777777" w:rsidR="00593B40" w:rsidRPr="00593B40" w:rsidRDefault="00593B40" w:rsidP="00593B40">
      <w:pPr>
        <w:numPr>
          <w:ilvl w:val="0"/>
          <w:numId w:val="1"/>
        </w:numPr>
      </w:pPr>
      <w:r w:rsidRPr="00593B40">
        <w:rPr>
          <w:b/>
          <w:bCs/>
        </w:rPr>
        <w:t>Métricas Evaluadas:</w:t>
      </w:r>
    </w:p>
    <w:p w14:paraId="065297DB" w14:textId="77777777" w:rsidR="00593B40" w:rsidRPr="00593B40" w:rsidRDefault="00593B40" w:rsidP="00593B40">
      <w:pPr>
        <w:numPr>
          <w:ilvl w:val="1"/>
          <w:numId w:val="1"/>
        </w:numPr>
      </w:pPr>
      <w:r w:rsidRPr="00593B40">
        <w:rPr>
          <w:b/>
          <w:bCs/>
        </w:rPr>
        <w:t>Rendimiento (Performance):</w:t>
      </w:r>
      <w:r w:rsidRPr="00593B40">
        <w:t xml:space="preserve"> Velocidad de carga e interactividad.</w:t>
      </w:r>
    </w:p>
    <w:p w14:paraId="2998698D" w14:textId="77777777" w:rsidR="00593B40" w:rsidRPr="00593B40" w:rsidRDefault="00593B40" w:rsidP="00593B40">
      <w:pPr>
        <w:numPr>
          <w:ilvl w:val="1"/>
          <w:numId w:val="1"/>
        </w:numPr>
      </w:pPr>
      <w:r w:rsidRPr="00593B40">
        <w:rPr>
          <w:b/>
          <w:bCs/>
        </w:rPr>
        <w:t>Accesibilidad:</w:t>
      </w:r>
      <w:r w:rsidRPr="00593B40">
        <w:t xml:space="preserve"> Usabilidad para personas con discapacidades.</w:t>
      </w:r>
    </w:p>
    <w:p w14:paraId="57161A84" w14:textId="77777777" w:rsidR="00593B40" w:rsidRPr="00593B40" w:rsidRDefault="00593B40" w:rsidP="00593B40">
      <w:pPr>
        <w:numPr>
          <w:ilvl w:val="1"/>
          <w:numId w:val="1"/>
        </w:numPr>
      </w:pPr>
      <w:r w:rsidRPr="00593B40">
        <w:rPr>
          <w:b/>
          <w:bCs/>
        </w:rPr>
        <w:t>Buenas Prácticas:</w:t>
      </w:r>
      <w:r w:rsidRPr="00593B40">
        <w:t xml:space="preserve"> Seguridad, modernidad del código y ausencia de errores.</w:t>
      </w:r>
    </w:p>
    <w:p w14:paraId="0604210F" w14:textId="77777777" w:rsidR="00593B40" w:rsidRPr="00593B40" w:rsidRDefault="00593B40" w:rsidP="00593B40">
      <w:pPr>
        <w:numPr>
          <w:ilvl w:val="1"/>
          <w:numId w:val="1"/>
        </w:numPr>
      </w:pPr>
      <w:r w:rsidRPr="00593B40">
        <w:rPr>
          <w:b/>
          <w:bCs/>
        </w:rPr>
        <w:t>SEO:</w:t>
      </w:r>
      <w:r w:rsidRPr="00593B40">
        <w:t xml:space="preserve"> Estructura semántica para indexación.</w:t>
      </w:r>
    </w:p>
    <w:p w14:paraId="6774ED86" w14:textId="77777777" w:rsidR="00593B40" w:rsidRPr="00593B40" w:rsidRDefault="00593B40" w:rsidP="00593B40">
      <w:pPr>
        <w:rPr>
          <w:b/>
          <w:bCs/>
        </w:rPr>
      </w:pPr>
      <w:r w:rsidRPr="00593B40">
        <w:rPr>
          <w:b/>
          <w:bCs/>
        </w:rPr>
        <w:t>3. Alcance de la Auditoría</w:t>
      </w:r>
    </w:p>
    <w:p w14:paraId="0BC92CE9" w14:textId="77777777" w:rsidR="00593B40" w:rsidRPr="00593B40" w:rsidRDefault="00593B40" w:rsidP="00593B40">
      <w:r w:rsidRPr="00593B40">
        <w:t>Se seleccionaron los 6 módulos más críticos del sistema para garantizar una cobertura representativa de la carga de trabajo real:</w:t>
      </w:r>
    </w:p>
    <w:p w14:paraId="3FCCAA74" w14:textId="77777777" w:rsidR="00593B40" w:rsidRPr="00593B40" w:rsidRDefault="00593B40" w:rsidP="00593B40">
      <w:pPr>
        <w:numPr>
          <w:ilvl w:val="0"/>
          <w:numId w:val="2"/>
        </w:numPr>
      </w:pPr>
      <w:r w:rsidRPr="00593B40">
        <w:rPr>
          <w:b/>
          <w:bCs/>
        </w:rPr>
        <w:t>Login:</w:t>
      </w:r>
      <w:r w:rsidRPr="00593B40">
        <w:t xml:space="preserve"> Acceso y autenticación (/login).</w:t>
      </w:r>
    </w:p>
    <w:p w14:paraId="29B40CBE" w14:textId="77777777" w:rsidR="00593B40" w:rsidRPr="00593B40" w:rsidRDefault="00593B40" w:rsidP="00593B40">
      <w:pPr>
        <w:numPr>
          <w:ilvl w:val="0"/>
          <w:numId w:val="2"/>
        </w:numPr>
      </w:pPr>
      <w:r w:rsidRPr="00593B40">
        <w:rPr>
          <w:b/>
          <w:bCs/>
        </w:rPr>
        <w:t>Dashboard (Home):</w:t>
      </w:r>
      <w:r w:rsidRPr="00593B40">
        <w:t xml:space="preserve"> Pantalla de bienvenida (/).</w:t>
      </w:r>
    </w:p>
    <w:p w14:paraId="7B599E60" w14:textId="77777777" w:rsidR="00593B40" w:rsidRPr="00593B40" w:rsidRDefault="00593B40" w:rsidP="00593B40">
      <w:pPr>
        <w:numPr>
          <w:ilvl w:val="0"/>
          <w:numId w:val="2"/>
        </w:numPr>
      </w:pPr>
      <w:r w:rsidRPr="00593B40">
        <w:rPr>
          <w:b/>
          <w:bCs/>
        </w:rPr>
        <w:t>Gestión de Vehículos:</w:t>
      </w:r>
      <w:r w:rsidRPr="00593B40">
        <w:t xml:space="preserve"> Listados y filtros (/vehiculos).</w:t>
      </w:r>
    </w:p>
    <w:p w14:paraId="381DC269" w14:textId="77777777" w:rsidR="00593B40" w:rsidRPr="00593B40" w:rsidRDefault="00593B40" w:rsidP="00593B40">
      <w:pPr>
        <w:numPr>
          <w:ilvl w:val="0"/>
          <w:numId w:val="2"/>
        </w:numPr>
      </w:pPr>
      <w:r w:rsidRPr="00593B40">
        <w:rPr>
          <w:b/>
          <w:bCs/>
        </w:rPr>
        <w:t>Tablero de Supervisión:</w:t>
      </w:r>
      <w:r w:rsidRPr="00593B40">
        <w:t xml:space="preserve"> Vista Kanban de alta densidad (/supervisor).</w:t>
      </w:r>
    </w:p>
    <w:p w14:paraId="68B80198" w14:textId="77777777" w:rsidR="00593B40" w:rsidRPr="00593B40" w:rsidRDefault="00593B40" w:rsidP="00593B40">
      <w:pPr>
        <w:numPr>
          <w:ilvl w:val="0"/>
          <w:numId w:val="2"/>
        </w:numPr>
      </w:pPr>
      <w:r w:rsidRPr="00593B40">
        <w:rPr>
          <w:b/>
          <w:bCs/>
        </w:rPr>
        <w:lastRenderedPageBreak/>
        <w:t>Gestión de Usuarios:</w:t>
      </w:r>
      <w:r w:rsidRPr="00593B40">
        <w:t xml:space="preserve"> Administración de perfiles (/admin/usuarios).</w:t>
      </w:r>
    </w:p>
    <w:p w14:paraId="7622210C" w14:textId="77777777" w:rsidR="00593B40" w:rsidRPr="00593B40" w:rsidRDefault="00593B40" w:rsidP="00593B40">
      <w:pPr>
        <w:numPr>
          <w:ilvl w:val="0"/>
          <w:numId w:val="2"/>
        </w:numPr>
      </w:pPr>
      <w:r w:rsidRPr="00593B40">
        <w:rPr>
          <w:b/>
          <w:bCs/>
        </w:rPr>
        <w:t>Auditoría:</w:t>
      </w:r>
      <w:r w:rsidRPr="00593B40">
        <w:t xml:space="preserve"> Consulta de logs históricos (/auditoria).</w:t>
      </w:r>
    </w:p>
    <w:p w14:paraId="165ABABB" w14:textId="77777777" w:rsidR="00593B40" w:rsidRPr="00593B40" w:rsidRDefault="00593B40" w:rsidP="00593B40">
      <w:pPr>
        <w:rPr>
          <w:b/>
          <w:bCs/>
        </w:rPr>
      </w:pPr>
      <w:r w:rsidRPr="00593B40">
        <w:rPr>
          <w:b/>
          <w:bCs/>
        </w:rPr>
        <w:t>4. Resumen de Resultados</w:t>
      </w:r>
    </w:p>
    <w:p w14:paraId="31BA44AB" w14:textId="77777777" w:rsidR="00593B40" w:rsidRPr="00593B40" w:rsidRDefault="00593B40" w:rsidP="00593B40">
      <w:r w:rsidRPr="00593B40">
        <w:t xml:space="preserve">Los resultados obtenidos muestran una </w:t>
      </w:r>
      <w:r w:rsidRPr="00593B40">
        <w:rPr>
          <w:b/>
          <w:bCs/>
        </w:rPr>
        <w:t>alta consistencia técnica</w:t>
      </w:r>
      <w:r w:rsidRPr="00593B40">
        <w:t xml:space="preserve"> a través de toda la plataforma, lo que valida una arquitectura de componentes (Vue 3) estable y bien optimizada.</w:t>
      </w:r>
    </w:p>
    <w:p w14:paraId="51E91874" w14:textId="77777777" w:rsidR="00593B40" w:rsidRPr="00593B40" w:rsidRDefault="00593B40" w:rsidP="00593B40">
      <w:pPr>
        <w:rPr>
          <w:b/>
          <w:bCs/>
        </w:rPr>
      </w:pPr>
      <w:r w:rsidRPr="00593B40">
        <w:rPr>
          <w:b/>
          <w:bCs/>
        </w:rPr>
        <w:t>Tabla Consolidada de Puntajes (0-100)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1928"/>
        <w:gridCol w:w="1907"/>
        <w:gridCol w:w="1980"/>
        <w:gridCol w:w="891"/>
      </w:tblGrid>
      <w:tr w:rsidR="00593B40" w:rsidRPr="00593B40" w14:paraId="5B76A9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3C410" w14:textId="77777777" w:rsidR="00593B40" w:rsidRPr="00593B40" w:rsidRDefault="00593B40" w:rsidP="00593B40">
            <w:r w:rsidRPr="00593B40">
              <w:rPr>
                <w:b/>
                <w:bCs/>
              </w:rPr>
              <w:t>Módulo Auditado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572D4" w14:textId="77777777" w:rsidR="00593B40" w:rsidRPr="00593B40" w:rsidRDefault="00593B40" w:rsidP="00593B40">
            <w:r w:rsidRPr="00593B40">
              <w:rPr>
                <w:b/>
                <w:bCs/>
              </w:rPr>
              <w:t>Rendimiento*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300C3" w14:textId="77777777" w:rsidR="00593B40" w:rsidRPr="00593B40" w:rsidRDefault="00593B40" w:rsidP="00593B40">
            <w:r w:rsidRPr="00593B40">
              <w:rPr>
                <w:b/>
                <w:bCs/>
              </w:rPr>
              <w:t>Accesibilidad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11933" w14:textId="77777777" w:rsidR="00593B40" w:rsidRPr="00593B40" w:rsidRDefault="00593B40" w:rsidP="00593B40">
            <w:r w:rsidRPr="00593B40">
              <w:rPr>
                <w:b/>
                <w:bCs/>
              </w:rPr>
              <w:t>Buenas Prácticas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083A2" w14:textId="77777777" w:rsidR="00593B40" w:rsidRPr="00593B40" w:rsidRDefault="00593B40" w:rsidP="00593B40">
            <w:r w:rsidRPr="00593B40">
              <w:rPr>
                <w:b/>
                <w:bCs/>
              </w:rPr>
              <w:t>SEO</w:t>
            </w:r>
          </w:p>
        </w:tc>
      </w:tr>
      <w:tr w:rsidR="00593B40" w:rsidRPr="00593B40" w14:paraId="03A976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3CAA3" w14:textId="77777777" w:rsidR="00593B40" w:rsidRPr="00593B40" w:rsidRDefault="00593B40" w:rsidP="00593B40">
            <w:r w:rsidRPr="00593B40">
              <w:rPr>
                <w:b/>
                <w:bCs/>
              </w:rPr>
              <w:t>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1C1DA" w14:textId="77777777" w:rsidR="00593B40" w:rsidRPr="00593B40" w:rsidRDefault="00593B40" w:rsidP="00593B40">
            <w:r w:rsidRPr="00593B40"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6C51A" w14:textId="77777777" w:rsidR="00593B40" w:rsidRPr="00593B40" w:rsidRDefault="00593B40" w:rsidP="00593B40">
            <w:r w:rsidRPr="00593B40"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4487E" w14:textId="77777777" w:rsidR="00593B40" w:rsidRPr="00593B40" w:rsidRDefault="00593B40" w:rsidP="00593B40">
            <w:r w:rsidRPr="00593B40">
              <w:rPr>
                <w:b/>
                <w:bCs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DDFA5" w14:textId="77777777" w:rsidR="00593B40" w:rsidRPr="00593B40" w:rsidRDefault="00593B40" w:rsidP="00593B40">
            <w:r w:rsidRPr="00593B40">
              <w:t>82</w:t>
            </w:r>
          </w:p>
        </w:tc>
      </w:tr>
      <w:tr w:rsidR="00593B40" w:rsidRPr="00593B40" w14:paraId="4AF296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63FF1" w14:textId="77777777" w:rsidR="00593B40" w:rsidRPr="00593B40" w:rsidRDefault="00593B40" w:rsidP="00593B40">
            <w:r w:rsidRPr="00593B40">
              <w:rPr>
                <w:b/>
                <w:bCs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FBAEC" w14:textId="77777777" w:rsidR="00593B40" w:rsidRPr="00593B40" w:rsidRDefault="00593B40" w:rsidP="00593B40">
            <w:r w:rsidRPr="00593B40"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2B652" w14:textId="77777777" w:rsidR="00593B40" w:rsidRPr="00593B40" w:rsidRDefault="00593B40" w:rsidP="00593B40">
            <w:r w:rsidRPr="00593B40"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91F50" w14:textId="77777777" w:rsidR="00593B40" w:rsidRPr="00593B40" w:rsidRDefault="00593B40" w:rsidP="00593B40">
            <w:r w:rsidRPr="00593B40">
              <w:rPr>
                <w:b/>
                <w:bCs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30A64" w14:textId="77777777" w:rsidR="00593B40" w:rsidRPr="00593B40" w:rsidRDefault="00593B40" w:rsidP="00593B40">
            <w:r w:rsidRPr="00593B40">
              <w:t>73</w:t>
            </w:r>
          </w:p>
        </w:tc>
      </w:tr>
      <w:tr w:rsidR="00593B40" w:rsidRPr="00593B40" w14:paraId="03F1B8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F4753" w14:textId="77777777" w:rsidR="00593B40" w:rsidRPr="00593B40" w:rsidRDefault="00593B40" w:rsidP="00593B40">
            <w:r w:rsidRPr="00593B40">
              <w:rPr>
                <w:b/>
                <w:bCs/>
              </w:rPr>
              <w:t>Gestión Vehículos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01750" w14:textId="77777777" w:rsidR="00593B40" w:rsidRPr="00593B40" w:rsidRDefault="00593B40" w:rsidP="00593B40">
            <w:r w:rsidRPr="00593B40"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B41EF" w14:textId="77777777" w:rsidR="00593B40" w:rsidRPr="00593B40" w:rsidRDefault="00593B40" w:rsidP="00593B40">
            <w:r w:rsidRPr="00593B40"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D60E9" w14:textId="77777777" w:rsidR="00593B40" w:rsidRPr="00593B40" w:rsidRDefault="00593B40" w:rsidP="00593B40">
            <w:r w:rsidRPr="00593B40">
              <w:rPr>
                <w:b/>
                <w:bCs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BCAD8" w14:textId="77777777" w:rsidR="00593B40" w:rsidRPr="00593B40" w:rsidRDefault="00593B40" w:rsidP="00593B40">
            <w:r w:rsidRPr="00593B40">
              <w:t>73</w:t>
            </w:r>
          </w:p>
        </w:tc>
      </w:tr>
      <w:tr w:rsidR="00593B40" w:rsidRPr="00593B40" w14:paraId="084DA7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2E632" w14:textId="77777777" w:rsidR="00593B40" w:rsidRPr="00593B40" w:rsidRDefault="00593B40" w:rsidP="00593B40">
            <w:r w:rsidRPr="00593B40">
              <w:rPr>
                <w:b/>
                <w:bCs/>
              </w:rPr>
              <w:t>Tablero 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6039B" w14:textId="77777777" w:rsidR="00593B40" w:rsidRPr="00593B40" w:rsidRDefault="00593B40" w:rsidP="00593B40">
            <w:r w:rsidRPr="00593B40"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4F31A" w14:textId="77777777" w:rsidR="00593B40" w:rsidRPr="00593B40" w:rsidRDefault="00593B40" w:rsidP="00593B40">
            <w:r w:rsidRPr="00593B40"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F0336" w14:textId="77777777" w:rsidR="00593B40" w:rsidRPr="00593B40" w:rsidRDefault="00593B40" w:rsidP="00593B40">
            <w:r w:rsidRPr="00593B40">
              <w:rPr>
                <w:b/>
                <w:bCs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B2100" w14:textId="77777777" w:rsidR="00593B40" w:rsidRPr="00593B40" w:rsidRDefault="00593B40" w:rsidP="00593B40">
            <w:r w:rsidRPr="00593B40">
              <w:t>73</w:t>
            </w:r>
          </w:p>
        </w:tc>
      </w:tr>
      <w:tr w:rsidR="00593B40" w:rsidRPr="00593B40" w14:paraId="37DC12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D78DE" w14:textId="77777777" w:rsidR="00593B40" w:rsidRPr="00593B40" w:rsidRDefault="00593B40" w:rsidP="00593B40">
            <w:r w:rsidRPr="00593B40">
              <w:rPr>
                <w:b/>
                <w:bCs/>
              </w:rPr>
              <w:t>Gestión Usuarios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29D3D" w14:textId="77777777" w:rsidR="00593B40" w:rsidRPr="00593B40" w:rsidRDefault="00593B40" w:rsidP="00593B40">
            <w:r w:rsidRPr="00593B40"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6F6AA" w14:textId="77777777" w:rsidR="00593B40" w:rsidRPr="00593B40" w:rsidRDefault="00593B40" w:rsidP="00593B40">
            <w:r w:rsidRPr="00593B40"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1B8DD" w14:textId="77777777" w:rsidR="00593B40" w:rsidRPr="00593B40" w:rsidRDefault="00593B40" w:rsidP="00593B40">
            <w:r w:rsidRPr="00593B40">
              <w:rPr>
                <w:b/>
                <w:bCs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DDFB7" w14:textId="77777777" w:rsidR="00593B40" w:rsidRPr="00593B40" w:rsidRDefault="00593B40" w:rsidP="00593B40">
            <w:r w:rsidRPr="00593B40">
              <w:t>73</w:t>
            </w:r>
          </w:p>
        </w:tc>
      </w:tr>
      <w:tr w:rsidR="00593B40" w:rsidRPr="00593B40" w14:paraId="0F0FA6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D7F22" w14:textId="77777777" w:rsidR="00593B40" w:rsidRPr="00593B40" w:rsidRDefault="00593B40" w:rsidP="00593B40">
            <w:r w:rsidRPr="00593B40">
              <w:rPr>
                <w:b/>
                <w:bCs/>
              </w:rPr>
              <w:t>Auditoría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2F74B" w14:textId="77777777" w:rsidR="00593B40" w:rsidRPr="00593B40" w:rsidRDefault="00593B40" w:rsidP="00593B40">
            <w:r w:rsidRPr="00593B40"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5DE12" w14:textId="77777777" w:rsidR="00593B40" w:rsidRPr="00593B40" w:rsidRDefault="00593B40" w:rsidP="00593B40">
            <w:r w:rsidRPr="00593B40"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552F9" w14:textId="77777777" w:rsidR="00593B40" w:rsidRPr="00593B40" w:rsidRDefault="00593B40" w:rsidP="00593B40">
            <w:r w:rsidRPr="00593B40">
              <w:rPr>
                <w:b/>
                <w:bCs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CECA7" w14:textId="77777777" w:rsidR="00593B40" w:rsidRPr="00593B40" w:rsidRDefault="00593B40" w:rsidP="00593B40">
            <w:r w:rsidRPr="00593B40">
              <w:t>73</w:t>
            </w:r>
          </w:p>
        </w:tc>
      </w:tr>
    </w:tbl>
    <w:p w14:paraId="6ACFCF8C" w14:textId="77777777" w:rsidR="007A3B75" w:rsidRDefault="007A3B75"/>
    <w:p w14:paraId="6440734B" w14:textId="77777777" w:rsidR="00593B40" w:rsidRDefault="00593B40"/>
    <w:p w14:paraId="1EA1E4D5" w14:textId="5A21D6AC" w:rsidR="00593B40" w:rsidRDefault="00593B40">
      <w:r w:rsidRPr="00593B40">
        <w:rPr>
          <w:i/>
          <w:iCs/>
        </w:rPr>
        <w:t>*Nota Técnica sobre Rendimiento:</w:t>
      </w:r>
      <w:r w:rsidRPr="00593B40">
        <w:t xml:space="preserve"> El puntaje promedio de </w:t>
      </w:r>
      <w:r w:rsidRPr="00593B40">
        <w:rPr>
          <w:b/>
          <w:bCs/>
        </w:rPr>
        <w:t>56/100</w:t>
      </w:r>
      <w:r w:rsidRPr="00593B40">
        <w:t xml:space="preserve"> refleja la ejecución en modo </w:t>
      </w:r>
      <w:r w:rsidRPr="00593B40">
        <w:rPr>
          <w:b/>
          <w:bCs/>
        </w:rPr>
        <w:t>Desarrollo</w:t>
      </w:r>
      <w:r w:rsidRPr="00593B40">
        <w:t xml:space="preserve">. En este modo, la herramienta Vite no aplica minificación ni compresión de código (Gzip/Brotli) para facilitar la depuración. Se proyecta un rendimiento superior a </w:t>
      </w:r>
      <w:r w:rsidRPr="00593B40">
        <w:rPr>
          <w:b/>
          <w:bCs/>
        </w:rPr>
        <w:t>90/100</w:t>
      </w:r>
      <w:r w:rsidRPr="00593B40">
        <w:t xml:space="preserve"> en el despliegue productivo (npm run build), dado que los tiempos de bloqueo (Total Blocking Time) son de </w:t>
      </w:r>
      <w:r w:rsidRPr="00593B40">
        <w:rPr>
          <w:b/>
          <w:bCs/>
        </w:rPr>
        <w:t>0 ms</w:t>
      </w:r>
      <w:r w:rsidRPr="00593B40">
        <w:t>, indicando un código sumamente eficiente.</w:t>
      </w:r>
    </w:p>
    <w:p w14:paraId="61BB4FD6" w14:textId="77777777" w:rsidR="00593B40" w:rsidRPr="00593B40" w:rsidRDefault="00593B40" w:rsidP="00593B40">
      <w:pPr>
        <w:rPr>
          <w:b/>
          <w:bCs/>
        </w:rPr>
      </w:pPr>
      <w:r w:rsidRPr="00593B40">
        <w:rPr>
          <w:b/>
          <w:bCs/>
        </w:rPr>
        <w:lastRenderedPageBreak/>
        <w:t>5. Análisis de Hallazgos</w:t>
      </w:r>
    </w:p>
    <w:p w14:paraId="69F2B1D6" w14:textId="77777777" w:rsidR="00593B40" w:rsidRPr="00593B40" w:rsidRDefault="00593B40" w:rsidP="00593B40">
      <w:pPr>
        <w:rPr>
          <w:b/>
          <w:bCs/>
        </w:rPr>
      </w:pPr>
      <w:r w:rsidRPr="00593B40">
        <w:rPr>
          <w:b/>
          <w:bCs/>
        </w:rPr>
        <w:t>5.1. Calidad de Código (Buenas Prácticas)</w:t>
      </w:r>
    </w:p>
    <w:p w14:paraId="1E9D4A91" w14:textId="77777777" w:rsidR="00593B40" w:rsidRPr="00593B40" w:rsidRDefault="00593B40" w:rsidP="00593B40">
      <w:r w:rsidRPr="00593B40">
        <w:t xml:space="preserve">El sistema obtuvo un puntaje perfecto de </w:t>
      </w:r>
      <w:r w:rsidRPr="00593B40">
        <w:rPr>
          <w:b/>
          <w:bCs/>
        </w:rPr>
        <w:t>100/100</w:t>
      </w:r>
      <w:r w:rsidRPr="00593B40">
        <w:t xml:space="preserve"> en todas las vistas auditadas. Esto certifica que:</w:t>
      </w:r>
    </w:p>
    <w:p w14:paraId="13425EC4" w14:textId="77777777" w:rsidR="00593B40" w:rsidRPr="00593B40" w:rsidRDefault="00593B40" w:rsidP="00593B40">
      <w:pPr>
        <w:numPr>
          <w:ilvl w:val="0"/>
          <w:numId w:val="3"/>
        </w:numPr>
      </w:pPr>
      <w:r w:rsidRPr="00593B40">
        <w:t>No existen errores de consola en tiempo de ejecución.</w:t>
      </w:r>
    </w:p>
    <w:p w14:paraId="743A409E" w14:textId="77777777" w:rsidR="00593B40" w:rsidRPr="00593B40" w:rsidRDefault="00593B40" w:rsidP="00593B40">
      <w:pPr>
        <w:numPr>
          <w:ilvl w:val="0"/>
          <w:numId w:val="3"/>
        </w:numPr>
      </w:pPr>
      <w:r w:rsidRPr="00593B40">
        <w:t>Se utilizan librerías seguras y actualizadas.</w:t>
      </w:r>
    </w:p>
    <w:p w14:paraId="79CDEF2C" w14:textId="77777777" w:rsidR="00593B40" w:rsidRPr="00593B40" w:rsidRDefault="00593B40" w:rsidP="00593B40">
      <w:pPr>
        <w:numPr>
          <w:ilvl w:val="0"/>
          <w:numId w:val="3"/>
        </w:numPr>
      </w:pPr>
      <w:r w:rsidRPr="00593B40">
        <w:t>La aplicación respeta los estándares modernos de seguridad web (HTTPS, CSP).</w:t>
      </w:r>
    </w:p>
    <w:p w14:paraId="6C5D5BE6" w14:textId="77777777" w:rsidR="00593B40" w:rsidRPr="00593B40" w:rsidRDefault="00593B40" w:rsidP="00593B40">
      <w:pPr>
        <w:rPr>
          <w:b/>
          <w:bCs/>
        </w:rPr>
      </w:pPr>
      <w:r w:rsidRPr="00593B40">
        <w:rPr>
          <w:b/>
          <w:bCs/>
        </w:rPr>
        <w:t>5.2. Accesibilidad (Promedio 78/100)</w:t>
      </w:r>
    </w:p>
    <w:p w14:paraId="549B7C91" w14:textId="77777777" w:rsidR="00593B40" w:rsidRPr="00593B40" w:rsidRDefault="00593B40" w:rsidP="00593B40">
      <w:r w:rsidRPr="00593B40">
        <w:t>El diseño de interfaz "Aurora Dark" cumple con la mayoría de los criterios WCAG. Los elementos interactivos tienen etiquetas ARIA adecuadas y la navegación por teclado es funcional. Las oportunidades de mejora detectadas (contrastes de color en textos grises) son ajustes menores de estilo que no impiden la operatividad.</w:t>
      </w:r>
    </w:p>
    <w:p w14:paraId="6C06A3CF" w14:textId="77777777" w:rsidR="00593B40" w:rsidRPr="00593B40" w:rsidRDefault="00593B40" w:rsidP="00593B40">
      <w:pPr>
        <w:rPr>
          <w:b/>
          <w:bCs/>
        </w:rPr>
      </w:pPr>
      <w:r w:rsidRPr="00593B40">
        <w:rPr>
          <w:b/>
          <w:bCs/>
        </w:rPr>
        <w:t>5.3. Estabilidad Arquitectónica</w:t>
      </w:r>
    </w:p>
    <w:p w14:paraId="55C733EF" w14:textId="77777777" w:rsidR="00593B40" w:rsidRPr="00593B40" w:rsidRDefault="00593B40" w:rsidP="00593B40">
      <w:r w:rsidRPr="00593B40">
        <w:t xml:space="preserve">La variación de puntajes entre el módulo más liviano (Login) y el más pesado (Tablero Kanban/Auditoría) es </w:t>
      </w:r>
      <w:r w:rsidRPr="00593B40">
        <w:rPr>
          <w:b/>
          <w:bCs/>
        </w:rPr>
        <w:t>menor al 2%</w:t>
      </w:r>
      <w:r w:rsidRPr="00593B40">
        <w:t xml:space="preserve">. Esto demuestra que la arquitectura de </w:t>
      </w:r>
      <w:r w:rsidRPr="00593B40">
        <w:rPr>
          <w:i/>
          <w:iCs/>
        </w:rPr>
        <w:t>Single Page Application</w:t>
      </w:r>
      <w:r w:rsidRPr="00593B40">
        <w:t xml:space="preserve"> (SPA) maneja la complejidad de manera escalable: agregar más datos o gráficos no degrada la experiencia del usuario.</w:t>
      </w:r>
    </w:p>
    <w:p w14:paraId="56203BDA" w14:textId="77777777" w:rsidR="00593B40" w:rsidRPr="00593B40" w:rsidRDefault="00593B40" w:rsidP="00593B40">
      <w:pPr>
        <w:rPr>
          <w:b/>
          <w:bCs/>
        </w:rPr>
      </w:pPr>
      <w:r w:rsidRPr="00593B40">
        <w:rPr>
          <w:b/>
          <w:bCs/>
        </w:rPr>
        <w:t>6. Conclusión</w:t>
      </w:r>
    </w:p>
    <w:p w14:paraId="2DA506D8" w14:textId="77777777" w:rsidR="00593B40" w:rsidRDefault="00593B40" w:rsidP="00593B40">
      <w:r w:rsidRPr="00593B40">
        <w:t xml:space="preserve">La auditoría con Google Lighthouse confirma que el frontend del proyecto APT es </w:t>
      </w:r>
      <w:r w:rsidRPr="00593B40">
        <w:rPr>
          <w:b/>
          <w:bCs/>
        </w:rPr>
        <w:t>técnicamente robusto, accesible y construido bajo estándares de calidad profesional</w:t>
      </w:r>
      <w:r w:rsidRPr="00593B40">
        <w:t xml:space="preserve">. La consistencia en los resultados a través de distintos módulos complejos valida la decisión de utilizar el stack tecnológico </w:t>
      </w:r>
      <w:r w:rsidRPr="00593B40">
        <w:rPr>
          <w:b/>
          <w:bCs/>
        </w:rPr>
        <w:t>Vue 3 + Vite</w:t>
      </w:r>
      <w:r w:rsidRPr="00593B40">
        <w:t>.</w:t>
      </w:r>
    </w:p>
    <w:p w14:paraId="06BC2A8D" w14:textId="77777777" w:rsidR="00593B40" w:rsidRDefault="00593B40" w:rsidP="00593B40"/>
    <w:p w14:paraId="066F254A" w14:textId="38D5C5E3" w:rsidR="00593B40" w:rsidRPr="00593B40" w:rsidRDefault="00593B40" w:rsidP="00593B40">
      <w:r w:rsidRPr="00593B40">
        <w:t>7. Anexo: Evidencia Gráfica</w:t>
      </w:r>
    </w:p>
    <w:p w14:paraId="4A6EB320" w14:textId="77777777" w:rsidR="00593B40" w:rsidRDefault="00593B40"/>
    <w:p w14:paraId="4D92CC4C" w14:textId="6F1B5EFB" w:rsidR="00593B40" w:rsidRDefault="00593B40">
      <w:r w:rsidRPr="00593B40">
        <w:lastRenderedPageBreak/>
        <w:drawing>
          <wp:inline distT="0" distB="0" distL="0" distR="0" wp14:anchorId="0817BCA5" wp14:editId="2E6F58EC">
            <wp:extent cx="5612130" cy="5767070"/>
            <wp:effectExtent l="0" t="0" r="7620" b="5080"/>
            <wp:docPr id="2108064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645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6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0D3C" w14:textId="57323C3B" w:rsidR="00593B40" w:rsidRDefault="00593B40">
      <w:r w:rsidRPr="00593B40">
        <w:lastRenderedPageBreak/>
        <w:drawing>
          <wp:inline distT="0" distB="0" distL="0" distR="0" wp14:anchorId="3D3D8D9C" wp14:editId="4CF315F5">
            <wp:extent cx="5612130" cy="5863590"/>
            <wp:effectExtent l="0" t="0" r="7620" b="3810"/>
            <wp:docPr id="124889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960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6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9047" w14:textId="29CC926E" w:rsidR="00593B40" w:rsidRDefault="00593B40">
      <w:r w:rsidRPr="00593B40">
        <w:lastRenderedPageBreak/>
        <w:drawing>
          <wp:inline distT="0" distB="0" distL="0" distR="0" wp14:anchorId="281A4CC5" wp14:editId="07274C09">
            <wp:extent cx="5612130" cy="5978525"/>
            <wp:effectExtent l="0" t="0" r="7620" b="3175"/>
            <wp:docPr id="19236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12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7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FBB3" w14:textId="77777777" w:rsidR="00593B40" w:rsidRDefault="00593B40"/>
    <w:p w14:paraId="6029DD5B" w14:textId="7BC28795" w:rsidR="00593B40" w:rsidRDefault="00593B40">
      <w:r w:rsidRPr="00593B40">
        <w:lastRenderedPageBreak/>
        <w:drawing>
          <wp:inline distT="0" distB="0" distL="0" distR="0" wp14:anchorId="70D867F2" wp14:editId="250FA272">
            <wp:extent cx="5612130" cy="5826125"/>
            <wp:effectExtent l="0" t="0" r="7620" b="3175"/>
            <wp:docPr id="459475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7513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2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550F" w14:textId="77777777" w:rsidR="00593B40" w:rsidRDefault="00593B40"/>
    <w:p w14:paraId="376810A7" w14:textId="3AE8D72E" w:rsidR="00593B40" w:rsidRDefault="00593B40">
      <w:r w:rsidRPr="00593B40">
        <w:lastRenderedPageBreak/>
        <w:drawing>
          <wp:inline distT="0" distB="0" distL="0" distR="0" wp14:anchorId="1193C8D8" wp14:editId="35CC14FA">
            <wp:extent cx="5612130" cy="5986145"/>
            <wp:effectExtent l="0" t="0" r="7620" b="0"/>
            <wp:docPr id="14770748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7482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8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E6FF" w14:textId="77777777" w:rsidR="00593B40" w:rsidRDefault="00593B40"/>
    <w:p w14:paraId="50EAEDE3" w14:textId="4F747479" w:rsidR="00593B40" w:rsidRDefault="00593B40">
      <w:r w:rsidRPr="00593B40">
        <w:lastRenderedPageBreak/>
        <w:drawing>
          <wp:inline distT="0" distB="0" distL="0" distR="0" wp14:anchorId="41A52737" wp14:editId="6CCB3275">
            <wp:extent cx="5612130" cy="5840095"/>
            <wp:effectExtent l="0" t="0" r="7620" b="8255"/>
            <wp:docPr id="77335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55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4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3B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0675B"/>
    <w:multiLevelType w:val="multilevel"/>
    <w:tmpl w:val="D214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CB1D6E"/>
    <w:multiLevelType w:val="multilevel"/>
    <w:tmpl w:val="82DCA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E510AF"/>
    <w:multiLevelType w:val="multilevel"/>
    <w:tmpl w:val="7874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527344">
    <w:abstractNumId w:val="0"/>
  </w:num>
  <w:num w:numId="2" w16cid:durableId="318658551">
    <w:abstractNumId w:val="1"/>
  </w:num>
  <w:num w:numId="3" w16cid:durableId="9841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B75"/>
    <w:rsid w:val="00593B40"/>
    <w:rsid w:val="007A3B75"/>
    <w:rsid w:val="00841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01C78"/>
  <w15:chartTrackingRefBased/>
  <w15:docId w15:val="{94F3FA52-B5EB-4E4D-B2E4-790B4128D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B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B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B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B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B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538</Words>
  <Characters>3172</Characters>
  <Application>Microsoft Office Word</Application>
  <DocSecurity>0</DocSecurity>
  <Lines>151</Lines>
  <Paragraphs>127</Paragraphs>
  <ScaleCrop>false</ScaleCrop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IGNACIO ALMENDRA AGUILERA</dc:creator>
  <cp:keywords/>
  <dc:description/>
  <cp:lastModifiedBy>GUILLERMO IGNACIO ALMENDRA AGUILERA</cp:lastModifiedBy>
  <cp:revision>3</cp:revision>
  <dcterms:created xsi:type="dcterms:W3CDTF">2025-11-18T04:24:00Z</dcterms:created>
  <dcterms:modified xsi:type="dcterms:W3CDTF">2025-11-18T04:27:00Z</dcterms:modified>
</cp:coreProperties>
</file>