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(URN, Referrer / Context);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Occurrences);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Resource;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Occurrences;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Dereferenceable reified Resources URN with a set of Occurrence Mappings. Resource Mappings / Graph Statements.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 Item within a set of Occurrences. Context Occurrence Resource for further Next / Nil lists Occurrence Mappings. Mapping / Graph Items: Resource URNs plus Context.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Role of Resource in Occurrence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Facets: Resource for Role in Mappings.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Role: Kinds / CSPOs.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Sign Example: Sign Context, Occurrence Resource: Concept Concept Occurrence Resource: Object. Object Occurrence Resource: Sgn. Statements: Multiple Mappings Graph Reification.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6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