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Ordered Graphs.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Nodes. Data. Resources. Models / State. Arcs Recognition (Behavior). Objects From Schema. (Concept) to Behavior (Sign) Mappings. Model Resource Monads Values / Transforms.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Type / Context. Schema. Kinds / Roles. Node Recognition (Data). Concepts From Behavior (Sign) to Data (Object) Mappings. Domain Resource Monads Values / Transforms.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Arcs. Behavior. Statements Kinds / NER Aggregation. Context Types / Relationships / Dimensions Recognition (Schema).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025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Semiotics Ternary URNs Mappings. Functional directed Ternary Mappings. Aggregation: Monads Traversal / Transforms Flows: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 : Object, Type : Concept, Arc : Sign, Node : Object);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Directional Mappings: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 : Node (Type : Concept, Arc : Sign); Data.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: Concept (Arc : Sign, Node : Object); Schema.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 : Sign (Node : Object, Type : Concept); Behavior.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Ternary Mappings URNs: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 (ResourceID, Occurrence ID);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 : ResourceID;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 dereferenceable CSPOs Resources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Ternary Semiotic Mappings URNs Naming Relations: Resource Encoding Roles / DCI Occurrences.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layers CSPOs / Semiotic Wrapper / Wrapped Types / Values. Layers Contexts. Augmentations.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REST HATEOAS Dataflow: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URNs: Dereferenceable CSPOs / Ternary encoded Resources.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Dataflow: Monads / Transforms. Reactive REST HATEOAS. Dataflow Domain / Range Models / Domains Subscriptions.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/ Wrapped Types / Values: Sign, Concept, Object Monads Contexts / Transforms Mappings. MVC / DCI Graph (Node, Type / Context, Arc, Node); Discrete / Continuous Models CSPOs Monads / Transforms. Model driven (Types Domain / Range ordered contexts) Monads / Transforms (Augmentations).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(NodeRID:OccurID, TypeRID:OccurID, ArcRID:OccurID, NodeRID:OccurID);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Graph: Hierarchical Order / Dataflow.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Graph: (Node, Type, Sign, Node);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Events: (Relation. Relationship, Kind, Relation);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Continuous: (Measure, Dimension, Unit, Measure);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URNs: Resources / Occurrences. Encode CSPOs IDs: Ternary Dataflow Mappings. RIDs:OIDs: Roles IDs: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Resource (Resource, Occurrence);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: Resource;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Resolve entailments / inferences via Mappings Ternary Encoding Traversal ID Roles Augmentation / Aggregation / Activation / Alignments (Services).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Ternary Mappings DCI Roles: Metaclass, Class, Instance, Occurrence, Context, Role.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Ontologies: Gods / Products / Needs. Showcase. Transaction. Learning / Inference / Entailments, Workflows. Domains Alignments. Campaigns. Support Systems / Services Protocols Alignment Ontologies.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Semiotic Mappings. Relations: Resouce Encoding Roles Roles / Occurrences: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Arcs. Attributes / Values.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