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Arc. Signs.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(Concept Mapping, Object Mapping);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Ternary Relations for Objects / Concepts Relation Mappings Contexts.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Signs.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(Sign Mapping, Object Mapping);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Ternary Relations for Object / Signs Relation Mappings Contexts.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Object. Objects.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(Sign Mapping, Concept Mapping);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Ternary Relations for Resource / Resources Relation Mappings Contexts.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Mappings: CSPOs Resources Sign, Concept, Object Occurrences Mappings Contexts. Context Mappings Matching Sign, Concept, Object Contexts: Occurrences.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OccurrenceID : (ResourceID, OccurrenceID);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64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