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Occurrence.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 (Values). Signs.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Resource: (Resource, Occurrences);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Resource: Values in Ternary Relations for Resource / Occurrences Relation Mappings Contexts.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(ContextCSPOResource (ContextResources, ContextOccurrences));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Resource: (Resource, Mappings);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Resource: Roles in Ternary Relations for Resource / Mappings Relation Mappings Contexts.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(ContextCSPOResource (ContextResources, ContextMappings));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 (Resource). Objects.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 Resource: (Resource, Resources);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 Resource: Resources in Ternary Relations for Resource / Resources Relation Mappings Contexts.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(ContextCSPOResource (MappingResources, MappingResources));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 (Values). Signs.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 (Roles). Concepts.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 (Resource). Objects.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83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