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Triple Store. Meta Model Schema.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Layers object hierarchy API.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Layers Domain hierarchy functional 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Bus. Messages I/O.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production = Layer.of(resource);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 rule = production.flatMap(ResourceType::matchRule);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Layer.of: Return matching hierarchy context type.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Resource::match: Production Rule.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Resource::matches: Rule Productions.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Layers: Productions in one layer are Rules of next layer (context, metaclass, instance, etc.).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Sets Augmentation Domain.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FCA AugmentationDomain.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FCA Domain: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