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Bus: Reference Model encoded Messages. Component Monad of Node type: Node type handler of Message I/O translation.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Component.of(node);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bus.connect(component);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(for bus.components)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next = component.flatMap(NodeType::consumeCurrentMessage);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(next until end of depth / list of nodes)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Reference Model (Component Node Message Adapters). Component Monads of Component Nodes: Functional events (bus) dataflow (selector signatures)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I/O. Persistence. Events. DIDs Components Nodes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Component Node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Augmentation: Aggregation (layers), Alignment (ontology), Activation (dataflow) Component Node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Quads Component Node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 Component Node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FCA (Monads AST Builder. Updates Quads Productions) Component Node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 Component Node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 production = Layer.of(resource);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 rule = production.flatMap(ResourceType::matchRule);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Forms / Flows (Grammar / Protocol Builder. Prompts) Component Node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Augmented Resources Contexts / Interactions Services Component Node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OGM / Client Drivers Services Component Node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Services / Mappings: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Upper Ontology. Grammars. Primitives. Ontology Matching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Hierarchy: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