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Dimensional Domain, Registry Domain, Index Domain, Naming Domain, DCI / MVC / Augmented / Declarative Forms / Flows Domain, etc. Business Domains. Other Domain types.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