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Objectives: Develop Protocol (APIs) to facilitate Enterprise Application Integration (EAI) by means of Semantic technologies and Machine Learning. Ontology matching driven data, schema, behavior inference / aggregation / matching. Reasoning and learning over different consolidated backends alignments.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Distributed P2P (Blockchain) approach of data synchronization between peers for ease of deployment patterns election and datasources integration (APIs, microservices, etc.).</w:t>
        <w:br w:type="textWrapping"/>
        <w:br w:type="textWrapping"/>
        <w:t xml:space="preserve">Data alignment:</w:t>
        <w:br w:type="textWrapping"/>
        <w:br w:type="textWrapping"/>
        <w:t xml:space="preserve">Determine if two instances (example: records) of two different backends or services refer to the same entity (Customers : John D. / Employees : John Doe).</w:t>
        <w:br w:type="textWrapping"/>
        <w:br w:type="textWrapping"/>
        <w:t xml:space="preserve">Schema alignment:</w:t>
        <w:br w:type="textWrapping"/>
        <w:br w:type="textWrapping"/>
        <w:t xml:space="preserve">Determine, for example, meaning and equivalences between diverse (aggregated / composite) schemas (equivalent classes, equivalent attributes, equivalent roles).</w:t>
        <w:br w:type="textWrapping"/>
        <w:br w:type="textWrapping"/>
        <w:t xml:space="preserve">Behavior alignment:</w:t>
        <w:br w:type="textWrapping"/>
        <w:br w:type="textWrapping"/>
        <w:t xml:space="preserve">Determine meaning and equivalences between (aggregated / composite) behavior contexts and behavior contexts invocations / interactions (Appointment / Interview, anAppointment / anInterview. Behavior flows aggregated from backends / services learning).</w:t>
        <w:br w:type="textWrapping"/>
        <w:br w:type="textWrapping"/>
        <w:t xml:space="preserve">Layered models semantic infrastructure for integration of heterogeneous backends (meta models).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Alignments Augmentations:</w:t>
        <w:br w:type="textWrapping"/>
        <w:br w:type="textWrapping"/>
        <w:t xml:space="preserve">Activation: type inference : classification (determine class / metaclass / roles for entity attributes and values).</w:t>
        <w:br w:type="textWrapping"/>
        <w:br w:type="textWrapping"/>
        <w:t xml:space="preserve">Activation infer attributes / relations : clustering (from multiple occurrences of same entity in diverse data sources).</w:t>
        <w:br w:type="textWrapping"/>
        <w:br w:type="textWrapping"/>
        <w:t xml:space="preserve">Aggregation: infer roles in contexts: regression (Person class in Employment interaction : Developer role).</w:t>
        <w:br w:type="textWrapping"/>
        <w:br w:type="textWrapping"/>
        <w:t xml:space="preserve">Integration of addressable resources. Reactive I/O (sync back ends). Content type driven semantic augmentation / annotations.</w:t>
        <w:br w:type="textWrapping"/>
        <w:br w:type="textWrapping"/>
        <w:t xml:space="preserve">Integrated view. Navigate contexts, data, interactions. APIs. Dimensional views annotations (analysis / mining).</w:t>
        <w:br w:type="textWrapping"/>
        <w:br w:type="textWrapping"/>
        <w:t xml:space="preserve">Augmentation of distributed resources. Annotations (Semantic / ML). API for resource / schema / interactions exploration / protocol for message based API "dialogs" execution. HAL (Hypertext Application Language), OData (REST) like interfaces.</w:t>
        <w:br w:type="textWrapping"/>
        <w:br w:type="textWrapping"/>
        <w:t xml:space="preserve">Example: Google Drive / Google Knowledge Graph APIs Augmented with ML / Semantic intelligence tailored for specific domains / application kinds.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Graph encoding of data / schema / behavior. Dimensional / Grammar annotations. MetaGraph: augmentation / transforms (Messages).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Parallel distributed graphs models augmentation / transforms synchronization (Messages). Event sourcing (distributed inferences). P2P / DIDs.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Augmentation. Ontology matching. Hypermedia augmentation protocol. Browser / Client APIs.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URIs API for annotating network retrieveable resources metadata. Content type / model driven augmentations / activations (models features / outputs). Subject attributes / values. Occurrences contexts / roles. Paths, pointers, locators. Example: annotate document URIs (parts, sections, mentions), annotate images URI (whole image description, coords: classes, individuals), annotate DB, table, row, column, value URIs, annotate / describe service / APIs URIs. Hypermedia protocol composable with other (described / annotated) APIs / resources. Example: Drive APIs.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triples, quads introduction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Quads, Contexts, Occurrences, Attributes, Values.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Kind APIs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See Messages / Augmentation.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Model layers population / augmentation.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Model (Grammars)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Schema Model layers population / augmentation.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Model (Dimensional)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Dimensional Model layers population / augmentation. Purpose modelling. Dimensional Concepts.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(models aggregations)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See Message Resolution.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Datasources / Backends / Services (URIs)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Addressing. IDs. Encodings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 (reactive models)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Messages: Transforms. Graph Execution Semantics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Message encoding semantics resolve transform execution resource set declaratively from MetaGraph / Models.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 (via Messages)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Activation (Statement / Entities : data).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Alignment (Kinds / Classes : context / schema).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Aggregation (Flows / Behaviors : interaction).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 describes declaratively augmentation steps materializing models contexts / hierarchy layers.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 (API): dialogs (distributed resource augmentation / sync)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Message resolution (contexts).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Reactive. Interaction / session contexts.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 (API): resource activation (hypermedia application browser)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Reactive. Interaction / session contexts.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 (APIs, Functional Semantics)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 implementation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