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Adapter (Connector / Client):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Adapter: Context layer (semiotic interpreter).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onCreate;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onRetrieve;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onUpdate;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onDelete;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Ontology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Functors: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Functors: model layers aggregations declarations / instances. Type, Role, Alignment levels. Domain / range: CSPO contexts (Template, Transform signatures). Transform: Mapping Message.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Message: Functor Declaration.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Augmentation: Functor Instance.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Type functor: stream. Mapping Resource(s).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Role functor: type contexts occurrences stream. Template Role(s).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Alignment functor: type occurrence attributes / values in contexts interactions stream. Augmentation Statement(s).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Encoding: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Encoding: metaclass, class, instance, occurrence (contextual / order / ops) CSPO IDs.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Encoding: Functor application. Predicate: functor behavior, source: statement predicate, transform: statement object.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Model layers: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Predicate: 'kind', aggregates roles attributes / values. Grammar.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(OntResource, OntResource, OntResource, OntResource);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(Transform, Context, Message, Predicate);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(Mapping, Transform, Context, Message);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(Template, Mapping, Transform, Context);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(Augmentation, Template, Mapping, Transform);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(Model, Statement, Role, Resource);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(Kind, Entity, Model, Statement);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(Class, Kind, Entity, Model);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(Flow, Class, Kind, Entity);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(Behavior, Flow, Class, Kind); Statement, proposition.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(Unit, Value, Behavior, Flow);</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(Dimension, Unit, Value, Behavior);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F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