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Layers Contexts: Value Context Upper Shifting Layers. Model Layers Augmentations.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Aggregation: Perform Augmentation of Aggregated Layers Data, Schema, Behavior Templates. Functional Model Data Flows CRUD.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Augment Aggregated Layers Data, Schema, Behavior Templates. Functional Model Data Flows CRUD.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into Layers browse / expansion.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Inputs Augmentation: Data, Schema, Behavior activation, agreggation, alignment.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 reified instances.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Statement.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 Match Model.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Augmentations domain transforms, Resource Roles APIs.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Resource, Statement, Kind);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(Resource, Statement, Kind, Value);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 Match Model.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Statement, Resource, Kind);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 (Statement, Resource, Occurrence : Kind, Attribute);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Reified Mappings / Transforms / Functions: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 Match Model. Match: (Template, Dimension, Measure, Unit : Kind); Aggregate Contexts and Interactions.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Dimension, Measure, Unit : Kind);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(Dimension, Measure, Unit, Value);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Template Statement Resource Kind matches layer Template Roles.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Templates. Templates Matching populates augmentatiom layers: Data, Schema, Behavior matching Templates and applying Transforms: Models schema signatures (roles).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D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E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8" Type="http://schemas.openxmlformats.org/officeDocument/2006/relationships/hyperlink" Target="http://dimension.o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1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