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rsrc.occ.role.rsrcs.ctx.roles. Resource Roles getters.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rsrc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type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rsrcs. Resource / Services augmentations.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