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(Resource, Resource, Resource, Resource);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Contexts : Kinds / SPOs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(Kind, Kind, Kind, Kind);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(Context, Statement, Context, Transform);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(Mapping, Resource, ResourceMember / Op, Value);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