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Domains. Goals. Profiles. Product / Good / Need. Roles.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Flow: Use Case. Produced / available for Domains. Role: Prompts. Produces / available in state of Flow. Item: Product / Good / Need (Goal). Produces / populated by Roles (Prompts).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(DomainService : Relation, Resource : Domain, Context : Flow, Item : Relationship);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Workflows (domains goals) framework: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Matching: Same objects resolve to equivalent addresses in different models.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Meta Model: (Relation, Kind : Entity, Statement : Relationship, Resource :  Flow);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 Resources. Context scoped prediction generalizations (encodings):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(IOServiceConnector, ContextResource : Entity, Attribute : Relationship, Value : Flow);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Monad (aligned data):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anEntity.flatMap</w:t>
        </w:r>
      </w:hyperlink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anId.assert</w:t>
        </w:r>
      </w:hyperlink>
      <w:r w:rsidDel="00000000" w:rsidR="00000000" w:rsidRPr="00000000">
        <w:rPr>
          <w:rtl w:val="0"/>
        </w:rPr>
        <w:t xml:space="preserve">(e1 : Entity)) : e2 : Entity (anEntity if same Entity, previous / next Entity if not same Entity).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anEntity.flatMap</w:t>
        </w:r>
      </w:hyperlink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aRelationship.assert</w:t>
        </w:r>
      </w:hyperlink>
      <w:r w:rsidDel="00000000" w:rsidR="00000000" w:rsidRPr="00000000">
        <w:rPr>
          <w:rtl w:val="0"/>
        </w:rPr>
        <w:t xml:space="preserve">()) : (e2 : Entity) : Select Entities matching Relationship in anEntity (i.e.: retrieve employments).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anEntity.flatMap</w:t>
        </w:r>
      </w:hyperlink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aRelationship.assert</w:t>
        </w:r>
      </w:hyperlink>
      <w:r w:rsidDel="00000000" w:rsidR="00000000" w:rsidRPr="00000000">
        <w:rPr>
          <w:rtl w:val="0"/>
        </w:rPr>
        <w:t xml:space="preserve">(e1 : Entity)) : (e2 : Entity) : Assert Relationship Entity e1 in anEntity (i.e.: append employment).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aRelationship.remove</w:t>
        </w:r>
      </w:hyperlink>
      <w:r w:rsidDel="00000000" w:rsidR="00000000" w:rsidRPr="00000000">
        <w:rPr>
          <w:rtl w:val="0"/>
        </w:rPr>
        <w:t xml:space="preserve">(e1 : Entity);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 Monad (aligned schema):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Entity&lt;Relationship[]&gt; Monad. Relationship[]: selector, Relationships which are instances wrapped by this Relationship scope.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 Monad (aligned behavior):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Flow&lt;Entity[]&gt; Monad. Entity[]: selector, Entities which are instances wrapped by this Flow scope.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Meta Model: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Meta Model: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 Meta Model Models (Meta Models):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Semiotic Meta Model: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(Context, Object, Sign, Value);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example: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Dimensional Meta Model: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example: time, events, cause / effect.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Dataflow Meta Model: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example: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Occurrence, Object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Role, Occurrence, Object : CSPO hiers Sets.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Relation: Kind Statements aggregations. Transform: Kind Resources related to themselves (ID Rel), then Relations to other Resource via Dataflow Kinds domain / range relationship (ordered).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streams / event sourcing / driven: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 Architecture (ToDo):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Models. Messages. Encoding. Endpoints. Protocol. Domain Connectors. APIs.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Models: 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Messages: Model layers scoped context statements.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Encoding: Model layers scoped context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Endpoints: 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Protocol: 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Connectors: Tools. Service Resource: URL, streams (Messages I/O).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/ Schema Matching: FCA Resource Context Concept.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Result Set (query / augmentation result).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relationship.assert" TargetMode="External"/><Relationship Id="rId10" Type="http://schemas.openxmlformats.org/officeDocument/2006/relationships/hyperlink" Target="http://anentity.flatmap" TargetMode="External"/><Relationship Id="rId12" Type="http://schemas.openxmlformats.org/officeDocument/2006/relationships/hyperlink" Target="http://arelationship.remove" TargetMode="External"/><Relationship Id="rId9" Type="http://schemas.openxmlformats.org/officeDocument/2006/relationships/hyperlink" Target="http://arelationship.assert" TargetMode="External"/><Relationship Id="rId5" Type="http://schemas.openxmlformats.org/officeDocument/2006/relationships/styles" Target="styles.xml"/><Relationship Id="rId6" Type="http://schemas.openxmlformats.org/officeDocument/2006/relationships/hyperlink" Target="http://anentity.flatmap" TargetMode="External"/><Relationship Id="rId7" Type="http://schemas.openxmlformats.org/officeDocument/2006/relationships/hyperlink" Target="http://anid.assert" TargetMode="External"/><Relationship Id="rId8" Type="http://schemas.openxmlformats.org/officeDocument/2006/relationships/hyperlink" Target="http://anentity.fla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