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Position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aPosition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Position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aPosition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AggregatedReifiedAggregation. anEmployment, anEmployer, anEmployee, aPosition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Employer / Employee / Position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AggregatedReifiedAggregation. anEmployment, anEmployer, anEmployee, aPosition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LaboralStatus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AggregatedReifiedActivation. anEmployment, anEmployer, anEmployee, aPosition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AggregatedReifiedActivation. anEmployment, anEmployer, anEmployee, aPosition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Aggregated Reified Statements: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(SubjectKind, Subject)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Kinds Layered Predicate Matching. PK: P(S, O). Layered Pattern Matching: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Dimensional (S, O) from Alignment Predicate / Activation Subject Kind Attributes (PKs).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Activation (S, O) from Activation Predicate / Aggregation Subject Kind Attributes (PKs).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 Transform Context. Mapping State.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Transforms, Mappings.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S, O: Monads, Functors.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S.flatMap(P) : O;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O.flatMap(P) : S;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(anEmployer(Employee) : anEmployee)(Position) : aPosition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AMUW2mVhWH/0InQENsSaC8RTMkQboZUQ1v5+/2HHoX8Yis7vpEJEOrORezg6FBFrsxkKRBWAtbuM4owvRSdVQnO5TGk0nDDOHAb48KfCnqgQ9dolciVyRL4=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