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Frameworks / Libraries. Docs.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Runtime. Tools. Services: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Jersey / CDI. Spring.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RDF4J (OpenRDF Sesame).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R2RQ. Teiid. Metamodel. Any23.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Predictions: ML / BigData (Spark).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Index: Lucene / Solr. Quads VSM.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(Zippers): hierarchical key / value. Map Reduce.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DIDs Services.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sameAs.org</w:t>
        </w:r>
      </w:hyperlink>
      <w:r w:rsidDel="00000000" w:rsidR="00000000" w:rsidRPr="00000000">
        <w:rPr>
          <w:rtl w:val="0"/>
        </w:rPr>
        <w:t xml:space="preserve">. Matching (mappings). WordNet, OpenNLP, Wikipedia.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(Bus): Vert.x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Dataflow: SCDF Pipelines.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Designer: OpenRefine. Protege Web. Editors / browsers (Forms / Flows).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Protocols (SAILs): SPARQL, JSON-LD, JDBC (OGM / OData: Driver DatabaseMetadata). Messages (Functional / Augmentations) Declarative Services (templates).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Console.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UI: ZK / XUL Templates (Content types / Components activation).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APIs: Declaratively stated services: templates / queries.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IDE. Runtime Deployment (Application).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 OData / JDBC / WS-* (CXF) / HATEOAS /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Lectures. Topics.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Schedule. Topics.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JXTA. DHT. Kafka. Event sourcing. W3C DIDs. Smart Contracts. SoLiD. StratML.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Triple store backend. RDF4J: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 Layers SAIL. Core layers schema. IO: RDFS / OWL (classes, types, sameAs, etc.). SPARQL. Upper Ontology.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Objects Layers SAIL. IO: Objects (Layers / DOM / OGM) HATEOAS.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Layers SAIL. IO: Augmentations: Browse / Navigate Model (Objects / Monads). Message Driven.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/ Domain Services / Dataflow SAIL. IO: Messages built in Functional SAIL / Augmentation Contexts results streams. Contexts: Model Contexts, Domains Services REST Contexts URIs (APIs), connector / clients plugins (signatures). DIDs Domain Services: internal URIs. DIDs / URI mappings / APIs. Signatures. Bus.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Perform Aggregation, Activation, Alignment according input Message. Update Model Contexts (upwards), Occurrences (downwards) according Augmentation stream results (Contexts). Enqueue further dataflow messages.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(Predicates, Mappings, Functions) domain / range (signatures). SAIL registry (types / kinds bus). Bus: topics, queues. Reactive interfaces. Dispatcher.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SAIL I/O: Connectors / Clients. Distributed nodes Connector sources.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 Jersey / CDI APIs. Persistence interface template methods.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APIs.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URI: Layer URI + Layer URI instance ID.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CRUD tests.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APIs.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tests (Inside Flat Map: dataflow over Object APIs):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tests. Activation.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tests. Aggregation.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 tests. Alignment.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(MessageDomain, Predicate, Mapping, Function);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Map: Dataflow chaining over Message transforms and dataflow results.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performed over individual Message roles in dataflow and in dataflow with other Message roles (APIs / contexts).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Message: Functional wrapper of Layers Contexts hierarchies statements. Hierarchy: template methods, predicate, mapping, function behaviors (inside flat map and on message statement role positions: internal dataflows).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Predicate, Mapping, Function, URI, Statement, Value. Root hierarchy types.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OldEmployees : Predicate URI / Activation, SalaryUpdate : Mapping URI / Aggregation, Percentage : Function URI / Alignment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(Domain / Context matching signatures (async streams / topics), Employee : Aggregation / Predicate, Developer : Activation / Mapping / Attributes, ProgrammingLanguages / Alignment / Function / Values);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Monad::of(URI instance : hier);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Monad::flatMap(Statement) : Monad (of Statement hier).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Dispatch: each layer instance consumes matching or forwards upwards (layers signatures / zippers) incoming messages. Resulting Message enqueued for further processing.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URI::onMessage (template methods: context, occurrence, attribute, value, role, contexts, occurrences, etc.)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typical use case I have in mind is the declaration of equivalence between a flat statement and a property chain, as in the two patterns below: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@prefix : &lt;http://example.org/&gt;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@prefix ex: &lt;http://ontology.org/example&gt;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ex:book ex:hasauthor "John".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:book :hasbeencreated :creation_event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:creation_event :carried_out :person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:person :is_identified_by :appellation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:appellation rdfs:label "John"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another important type of equivalence, but slightly different, which I would like to declare is the one between these two patterns: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@prefix : &lt;http://example.org/&gt;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@prefix ex: &lt;http://ontology.org/example&gt;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ex:Architect rdfs:label "John"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:Person :classifiedAs &lt;http://vocab.getty.edu/aat/300024987&gt;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rdfs:label "John".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&lt;http://vocab.getty.edu/aat/300024987&gt; a gvp:Concept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rdfs:label "architects"@en 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first one declare an instance of the class Artist according to an ontology(x), the second classify as artist, using a controlled vocabulary term, an instance of a person declared using the ontology (y).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 you know how can I express such alignments?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heard about EDOAL, but sincerely I did not fully grasped how to actually use 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@prefix : &lt;http://example.org/&gt; 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@prefix ex: &lt;http://ontology.org/example&gt; 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ex:book ex:hasauthor "John".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:book :hasbeencreated :creation_event 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:creation_event :carried_out :person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:person :is_identified_by :appellation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:appellation rdfs:label "John"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the scenario above, what is the relation between ex:book and :book, and can you define some rule on how to create one from the other? Is it "same-local-name-but-different-namespace"?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ex:book and :book are identical then a SHACL sh:equals constraint can be used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ex:BookShape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 sh:NodeShape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sh:property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sh:path ( :hasbeencreated :carried_out :is_identified_by rdfs:label )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sh:equals ex:hasauthor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] 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https://www.w3.org/TR/shacl/#EqualsConstraintComponent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Note that SHACL includes a syntax for SPARQL-like property path expressions, and the value of sh:path above is a property chain (represented as a simple rdf:List). Other types of paths are supported too: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https://www.w3.org/TR/shacl/#property-paths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@prefix : &lt;http://example.org/&gt; 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@prefix ex: &lt;http://ontology.org/example&gt;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ex:Architect rdfs:label "John"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:Person :classifiedAs &lt;http://vocab.getty.edu/aat/300024987&gt;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rdfs:label "John".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&lt;http://vocab.getty.edu/aat/300024987&gt; a gvp:Concept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rdfs:label "architects"@en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 am also unclear whether you want to use alignments to validate constraints (e.g. "does pattern 2 exist for pattern 1"), or to construct/infer one pattern out of the other.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complexity of the scenario above indicates that you may want to use SPARQL, because then you can more easily look up values through matches, e.g. to match "architects"@en to ex:Architect using some look-up table, and because SPARQL gives you a maximum of expressiveness.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If you want to validate constraints, you could use SHACL-SPARQL constraints: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https://www.w3.org/TR/shacl/#sparql-constraints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If you want to construct target triples, you could use SHACL-AF rules: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https://w3c.github.io/shacl/shacl-af/#rules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 can write the alignment rules in RIF, then translate them to SPARQL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use as needed, either as part of a runtime query, or to materialize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your own "equivalence" triples (using SPARQL INSERT or CONSTRUCT).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Rules written in RIF are easier to analyze and document, for example by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expressing them in the RIF XML notation and using XSLT.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 used this approach to align and validate part master and product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structure information in a large dataset derived from different PLM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systems.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What correspondences do you want to express exactly?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From your first example, I understand that you want to express that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property: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ex:hasauthor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the first ontology corresponds to the property chain: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:hasbeencreated o :carried_out o :is_identified_by o rdfs:label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 the second ontology.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From your second example, I understand that you want that the class of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ex:Architect in the first ontology correspond to the class of people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that are classified as http://vocab.getty.edu/aat/300024987 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 wrote these correspondences in an alignment file at: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https://www.emse.fr/~zimmermann/edoal-example.xml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alignment format from Inria's alignment API is meant to represent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correspondences in a way independent from how the correspondence may be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used. There are different ways of interpreting and using 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correspondence in an alignment: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1. as an ontological axiom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2. as data transformations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3. as schema constraints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4. as "bridge rules" between descriptions of different contexts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Additionally, ontology alignment correspondences may have a "measure"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assigned to them that can be interpreted as a degree of confidence, 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as a fuzzy value, or as a probability, or something else. They also have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additional metadata that makes it clear that they are relating something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an ontology to something from another ontology. In comparison, 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logical axiom, even if it uses URIs from different namespaces, does not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make this clear.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So, depending on your use case, you may want to use Holger's suggestion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(SHACL) or Paul's (RIF + SPARQL), or something else, but you may also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postpone the decision for later (or leave it to someone else) and just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write an EDOAL alignment like I did. The alignment file can also serve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other purposes, such as alignment evaluation, composition, and enrichment.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Zippers: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Zippers: car / cdr on tree / list structures with predicates / iteration / recursion (reference model, contexts / occurrences). Shape Monads. E.g.: Uncle (reified relation predicate and reified Relation w./ roles / attributes). Dynamic Shape Monad on Kinds. Aggregation, Activation, Alignments.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Example: Marriage (TBD).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:aHusband :marriedWith :aWife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:marriedWith rdfs:domain :Male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:marriedWith rdfs:range :Female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(aMarriage : Relation, anStatement : marriageStatement, aKind : husbandRole, aResource : aHusband);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(aMarriage : Relation, anStatement : marriageStatement, aKind : wifeRole, aResource : aWife);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(Marriage : Relationship, Marriages : Relation, anStatement : marriagesStatements, aKind : marriageRole);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Predicates / Relationships, Relationships / Predicates entailment. Dimensional: inference / relation types / restrictions.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Encode order / hierarchies / relations (parent / child, prev / next, etc.) / iterations / conditionals / jumps.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  <w:t xml:space="preserve">Dimensional Domain: dimensions, units, measures, values. Comparisons, relations. State. Events (marriage example). Verbs (action, passion, state). Order (data / schema / behavior).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s://www.w3.org/TR/shacl/#sparql-constraints" TargetMode="External"/><Relationship Id="rId5" Type="http://schemas.openxmlformats.org/officeDocument/2006/relationships/styles" Target="styles.xml"/><Relationship Id="rId8" Type="http://schemas.openxmlformats.org/officeDocument/2006/relationships/hyperlink" Target="https://www.w3.org/TR/shacl/#EqualsConstraintComponen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.org/TR/shacl/#property-path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schema.org" TargetMode="External"/><Relationship Id="rId11" Type="http://schemas.openxmlformats.org/officeDocument/2006/relationships/hyperlink" Target="https://w3c.github.io/shacl/shacl-af/#rules" TargetMode="External"/><Relationship Id="rId7" Type="http://schemas.openxmlformats.org/officeDocument/2006/relationships/hyperlink" Target="http://sameas.org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