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Models, Quads CSPOs: Object Graph Representation as RDF Quads.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Resource, Statement, Kind APIs. RDF Backend. URI Service Functional Implementation APIs. Context Kind Signatures. Datasources / Backends / Services (URIs APIs). Encoding. Event driven nodes. Model, reactive entities.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Layers: data, schema, behavior class / instance hierarchy. Model layers URIs. Upper ontology. Primitives (ontology matching: prev / next / etc.). Specifications (Message).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 : Resource Set Specification. Interaction: Message, Transform mapping. Resolution (Interaction Algorithm). Interaction event sourcing, distributed synch.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Model: Reactive Entity applying Augmentation from Message returning Transform Resource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Ontology: upper, levels. Message Transform (Interaction). Graph Execution Semantics. Algorithm. Ontology Matching.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Interaction Model: Message (data), Interaction (schema), Transform (behavior). URI, Resource, Statement, Kind.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Interaction Model: Specification (behavior). For Model Message inputs and URIs events (data Messages) Model Augmentation.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Augmentation: Aggregation, Alignment, Activation for each Model type Specification.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Models hierarchies aligned with Interaction Model. Source, Dimensional, Grammar, Metagraph.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Augmentation: Model IO. render aligned Transform (models / layers) on Model from inputs (Message parsed from data, schema, behavior layers events inputs / URIs Statement from data layer events inputs). Augmentation dataflow: Interaction order.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Specification: Interaction mapping Message / Transform as declarative statement of Model. Metacircular interpreter. Single Model reifying specifications.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Augmentation: Interactions (Message / Transform). Each Augmentation populates corresponding Models (Specifications) performing CRUD, inference, aggregation and classification over source Model layers.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Specification Augmentation. For each URI sources input Statement: apply Interaction Model (recursively over Transform results). CRUD.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Augmentation: CRUD.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Augmented Models (materialize, align, aggregate, activate).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Augmentation: Context Aggregation. Specification Model: Grammar. Classification (aggregate quads contexts / occurrences).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Augmentation: Interaction Activation. Specification Model: Metagraph. Regression (classify roles in contexts: Kind).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Interactions Model Specification. Metacircular (reifies Source, Dimensional, Grammar, Metagraph).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 Model Specification (from Interactions). Event sourcing and backend URIs).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Transform result: materialize Model Augmentations. Interaction Model from persistence: load / materialize Transforms.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Interaction Model Specification: Interaction (functor M, T, distributed via Message), Message : M, Transform : T. Model layers / resources Augmentations / CRUD: Interaction (DIDs).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Source Model Specification.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Dimensional Model Specification.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Grammar Model Specification.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Metagraph Model Specification.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 / IDs / Encoding (Events / Messaging). URIs, class, instance, context, occurrence IDs. Context Kind / Signature: Predicate Kind from Subject / Object Kind. Object occurrence of Predicate.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Events. Reactive APIs. Interaction, Message, Transform flows. Metamodel. Addressing, IDs, Encoding. Subscriptions from metadata. Queues.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Dataflow. Events. Producer, Consumer, Processor, Subscription. Model Node (matches / dispatch messages / statements applying corresponding model / model layers augmentations).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Reactive Node. Reacts to input Message going through corresponding aggregated layers till URIs IO APIs. URIs react / resource statements: Augmentation Application till Message set specification layer.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Protocols: Augmentation. Dialogs. Query APIs. Forms. Templates. Onto layers. Augment / Activate Resource.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Protocols: Hypermedia addressing and annotations. Extended content types. Context / Predicate Kind Signatures. Ontology levels (layers). Activation (i.e.: parse gestures / render content).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Protocols: Goal, Purpose: Fulfill Context (hierarchies). Forms / Templates. Dialogs: IO requests / prompts (arguments) flows.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Models browsing / discovery APIs. Services (Index, Naming, Registry URIs API).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Model: Functional declarative Semantics Specification.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Augmented Models: input source Models / layer wise Augmentation.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from Augmented models inputs.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Platform: Implementation (Protocols). Core, RX, Dataflow. Model: Reactive Entity.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build (load / persist) from Interaction metamodel Message / Transform DIDs records event sourcing. URIs quad store / backend CRUD (APIs).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