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RDF / OWL, Graphs, Triples, Quads introduction.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Object Graph Representation as RDF Quads.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RDF Quads encodes four URI values (CSPO Statement) an Object - RDF Quad elemental mapping could be implemented regarding an RDF Quad Statement CSPO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(C: Context, S: Occurrence, P: Attribute, O: Value);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where Context (C) is the URI of an Object Class identifier, Occurrence (S) is the URI of an Object Class Instance identifier and, aggregating same Class / Instance pairs, Attribute (P) and Value (O) are, respectively, Class Instance member types and values for the aggregated (S) Object of Class (C).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Contexts. Occurrences, Attributes, Values: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in Statement has Predicate and Object Attribute / Value.</w:t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Predicate in Statement has Subject and Object Attribute / Value.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Object in Statement has Subject and Predicate Attribute / Value.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Instance, occurrence, class, metaclass.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Layer, Kind APIs.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Backend. URIs Services.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Context Kind Signatures.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Datasources / Backends / Services.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Ontology matching (Backend / Interaction Model).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 Meta Resource: Model components reified Resource types / instances (URIs, Resource, Statement, Context : Layer, Kind, etc.). Augmentation templates "placeholders".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Kind: Basic type inference. Applied over layers CSPO during Activation Augmentation. An Occurrence Attributes / Values, aggregated for its URI and Context, determines Kind "members" (Attribute) and Kind instance member values (Value).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Super Kind / sub Kind hierarchy relationship is given by a set of Kind Attributes being super set / sub set of each other.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SubjectKind (meta Resource): For a given URI occurring as Subject (Occurrence) across a set of Statements (Contexts), its aggregated Predicates (Attributes) defines its "Kind" and its Attribute values determines the given Kind instance "members" values.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ObjectKind (meta Resource):  for a given URI occurring as Object (Value) over a set of Statements, Subject (Kind Attribute), Predicate (Kind Value).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PredicateKind (meta Resource): for a given URI occurring as Predicate over a set of Statements, Object (Kind Attribute), Subject (Kind Object).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ContextKind: SubjectKind (Attribute), ObjectKind (Value). Context (Statement) "signature" (dataflow inputs / outputs activation: domain / range).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Functional Implementation: URI / Resource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Monad: Resource&lt;URI&gt;.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layers hierarchy API.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/ Reference Model. Model Functional Semantics (Model / Layer / Message application). Augmentation: Basic Model I/O operation. Message spec / Resource Set Specification (result).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URIs: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URIs: Context Kind (inputs / outputs domain / range). Example: predictions, classification, clustering, regression. Index / Naming / Registry "contexts" (facets).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Layered data, schema, behavior class / instance quads hierarchy. Model layers: URI quads: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5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5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5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Execution Semantics.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Matching. Upper ontologies. Primitives.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I/O Dataflow: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Layers (declaratively stated in Interaction Model):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Data input statements (Message).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Aggregate layers.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Align attributes.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Activate Kind.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Model: Reactive entity applying Message Augmentation resolving Resource Set Specification Message from inputs. Data Message (URIs layer), dataflow Message (Model / dialog).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 xml:space="preserve">Message Resolution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Data instance inputs (URIs events).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Model Message Augmentation resolution.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Interaction Model events / distributed / inference sourcing. Augmentations / CRUD: Interaction Model DIDs. URIs quad store / backend.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Resource Set Specification (Statement) matching Model which returns augmented Message response (Model I/O).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Augmentation declarative Model definitions.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Message Resolution Algorithm.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Protocol: Augmentation Message dialog I/O.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Source (upper) Model. Models hierarchies aligned with Interaction Model.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Interaction Model provides event sourcing, distributed inference / synchronization (distributed consolidation and alignments).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Interaction Model I/O : Message (from URIs or events) perform and materialize applying Augmentation from Interaction Model population.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Message declaratively states Model Specification through Message Augmentations.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Data (Message, Aggregation);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Schema (Alignment, Activation);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Behavior (Transform, Specification);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Interaction Model Specification (Metacircular interpreter: encodes Model(s), including itself): Interaction Model reifies / declaratively renders Source, Metagraph, Dimensional, Grammar Models via Augmentation Specification Message(s) from which it is populated and to which Augmentation (input Message) is performed, populating corresponding Model Resource(s).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Functional (monadic) Message Resolution Algorithm. Encoding.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Augmentation: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Augmentation: Basic Model I/O operation. Apply Model / Service (layers dataflow) to input Message quads. Layer. Dialog.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Messages Resource Set Specifications for CRUD, Aggregation, Alignment, Activation over Model. (Interaction Model Specification) stated on Interaction Model or from Protocol Message.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Model I/O: Augmentation Message application over Model from backend (URIs) Message or from Model I/O (layers) Message. Returns Resource Set populated / materialized Message.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Model I/O: layers application. Output model layers classes (layer Context) as stated in Interaction Model for input Message.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Model I/O: application of layer context class, state context, occurrence, attribute, etc. placeholders (value of placeholer in inputs) via reified statement roles in CSPO of layer statement specification (output).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Augmentation state Occurrence aggregation of Attribute / Values (i.e.: Statement / Roles), CSPO rendering / translation to output Message and transforms as specified in Intetaction Model.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Augmentation: each Augmentation populates corresponding Models performing CRUD, aggregation, inference and classification augmentations from Interaction Model Specification.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Layers. Augmentation: new IDs / ID Contexts. Naming.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(I/O Message) Augmentation: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Augmentation: CRUD (I/O Message).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Augmented Models (materialize, aggregate, align, activate).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Augmentation: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Augmentation: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Augmentation: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Models hierarchies aligned with Interaction Model. Source, Metagraph, Dimensional, Grammar.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 Specification.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Message / Aggregation (data)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Alignment / Activation (schema)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Transform / Specification (behavior).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Align to: URIs, Resource, Statement, Kind, Context Kind, Context, Occurrence, Attribute, Value.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(Context : Message, Occurrence : Message, Attribute : Message, Value : Message) : Message;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C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C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Statement Aggregation: Statement instance Context for each distinct CSPO URI on inputs aggregates same URI Occurrence as Subject with corresponding Attribute (output Predicate) / Value (output Object). According CSPO input as Occurrence, corresponding Attributes / Values are chosen.</w:t>
      </w:r>
    </w:p>
    <w:p w:rsidR="00000000" w:rsidDel="00000000" w:rsidP="00000000" w:rsidRDefault="00000000" w:rsidRPr="00000000" w14:paraId="000000C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Aggregation layer: for each previous layer Message, layers: (Aggregation Instance, previous Message Context as Subject, previous Message S/P as  Attribute / Value). Previous layer: Aggregation until end of source Messages layers (6 Aggregation statements consuming previous CSPOs. Renders to Aggregation instance contexts of Aggregation class).</w:t>
      </w:r>
    </w:p>
    <w:p w:rsidR="00000000" w:rsidDel="00000000" w:rsidP="00000000" w:rsidRDefault="00000000" w:rsidRPr="00000000" w14:paraId="000000D3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Alignment layer: Context / Occurrence / Attribute / Value. Renders augmented Attribute / Value Context / Occurrence.</w:t>
      </w:r>
    </w:p>
    <w:p w:rsidR="00000000" w:rsidDel="00000000" w:rsidP="00000000" w:rsidRDefault="00000000" w:rsidRPr="00000000" w14:paraId="000000D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Activation layer: for each layer Message, Activation (Kind instances) are for each Activation class taking one of Message CSPO as Kind Subject and their corresponding CSPOs as Attribute / Value. Kind classes for each Aggregation layer. Context Kind: composite Subject / Predicate Kinds as Attribute / Value.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Layers dataflow: hierarchical Message inputs / outputs.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Model Specification.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D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Specification.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E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E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E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 Specification.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</w:t>
        <w:br w:type="textWrapping"/>
        <w:t xml:space="preserve">(Measure, Value, Previous, Distance);</w:t>
        <w:br w:type="textWrapping"/>
        <w:t xml:space="preserve">(Unit, Measure, Value, Previous);</w:t>
        <w:br w:type="textWrapping"/>
        <w:t xml:space="preserve">(Dimension, Unit, Measure, Value);</w:t>
        <w:br w:type="textWrapping"/>
        <w:t xml:space="preserve">(Concept, Dimension, Unit, Measure);</w:t>
        <w:br w:type="textWrapping"/>
        <w:t xml:space="preserve">(Resource, Concept, Dimension, Unit);</w:t>
        <w:br w:type="textWrapping"/>
        <w:t xml:space="preserve">(Statement, Resource, Concept, Dimension);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Grammar Model Specification.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E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F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F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 / IDs / Encoding.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 / Messaging.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metaclass, class, instance, context, occurrence IDs. Formulae.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Kind / Signature: Predicate Kind from Subject / Object Kind.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occurrence of Predicate.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Sets. Quads.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Metaclass / Class / Instance.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/ Instance ID pairs: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10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10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10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Dataflow: Events. Reactive APIs.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Addressing. Reactive (Events, Dataflow). Graph encoded behavior (encoding / patterns). Reactive objects (Model, Layer / Statement, Resource, URI). Dispatch: Bus / DIDs resolution.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(Augmentation)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Flows / Routes (Augmentation, signatures)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 Encoding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Subscriptions (from metadata)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Protocols: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Model, Context (Statement), Resource levels Message (quads) IO application, resolution, transform / declarative specification (template, input context, results). Dataflow contexts from Message levels application.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For example, a template Statement (Statement used as transform specification) from, for example, the Interaction Model, may state matching pattetns such as: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(ContextClass : Subject, Context, Occurrence, Attribute);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and, when applied to an input Message: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(Statement, Subject, Predicate, Value);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reacts emitting the following Statement, transforming input context Message according template rules (input Subject -&gt; output Attribute):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(TransformClass : Entity, Statement, Subject, Predicate);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is materialized in the corresponding Model and is itself again a Message routed for further processing. TransformClass is an instance / subclass of super / meta class ContextClass (model layers transform rules).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 contexts / templates: Model, Layer, Resource. Template Meta Resource(s) (Context, Occurrence, Attribute, Value, CSPO, Kind, etc.): matches context input Message Resource by context extending / implementing / instantiating such Meta Resource(s).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Transforms: explicit template resources / model layer resources as input / specification (i.e.: apply a Role to a Class from Source Model: Entities playing such Role as results). Model Resource as template outputs common supertypes with context input as Message result.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Dialog. Query API.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Forms. Templates.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 / layers.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 / Activate Resource (via addressing).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Hypermedia addressing and annotations. Extended content types annotations: request accept: image/png;people, response content type: text/xml;facesCoords.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Addressing: according content type (i.e.: response XML dialect for coordinates in an image / hash determining anchor in an HTML document) renders corresponding object (DOM document in this case) for “activation” on addressed parts.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Context signatures.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Activation (parse gestures / render content according context). Browser.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URIs scheme. Extended Content type. Message dialog (peers Augmentation).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Goal, Purpose: Fulfill Context.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Forms / Templates.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Dialogs: Model I/O (Message) flows.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browsing / discovery APIs. 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HAL / OData like.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(URIs APIs)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Service (URIs APIs). Index. Naming. Registry. Custom (signatures : Predicate Kind).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Model.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declarative Semantics Specification.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matching. Ontology levels.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(Protocols). Core, RX, Dataflow. Model: Reactive Dataflow.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To Do / TBD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/ Resource type hierarchy design pattern: plain class hierarchy,  parameterized class on Resource(s) / URIs, monads, metaclass, others. Actor / role (Statement CSPO position / Meta Resource). Reified Model types.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 Resource(s): URI, Resource, Statement, CSPO, Context, Occurrence, Attribute, Value, Kind, etc.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Encoding. Endpoints. Dataflow.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common super type inference: Aggregation, Alignment, Activation. Verbs / Activation. Functors (reified mappings: templates).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 Backend APIs.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 Quad Store Backend. Sync DIDs.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DIDs: decentralized persistence. Event sourcing. Sync Backend.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Protocol / Dialog: I/O. Prompts.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Application Ontology Levels: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/ Service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Domain Ontology Levels (DCI layers). Application ontology Aligned.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Microformat like frontend / services (rendering layer) elements annotations protocol (ontology levels / contexts vars: referer, data values: price, schema rels: master detail, behavior: account transfer) for hypermedia activation rendering layer. Annotations: addressable / addresses in rendering context.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XML abstract representation of reactive content / behavior declarative description. Extended content types. XLink, XPointer, XQuery.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JSON / XML / XSL: XUL / ZUL / HTML (rendering frontend / services layer formats).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