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((Dimension, Unit), (Measure, Value));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URN;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Resource Case Classes: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(C, _, _, _) : Resource;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(_, S, _, _) : Resource;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(_, _, P, _) : Resource;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(_, _, _, O) : Resource;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: Resources;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(Resource, Resource, Resource, Resource) : Resource;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: (URN, Statement, Attribute, Value) : Statement;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Statement, Predicate, Object) : Occurrence;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Statement, Subject, Object) : Occurrence;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ObjectOccurrence : (URN, Statement, Predicate, Subject) : Occurrence;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Statement, AttributeKind, ValueKind) : Statement;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(URN, Statement, PredicateKind, ObjectKind) : Context;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(URN, Statement, SubjectKind, ObjectKind) : Context;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(URN, Statement, PredicateKind, ObjectKind) : Context;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SubjectMapping : (URN, Occurrence, SubjectKind, Value) : Mapping;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PredicateMapping : (URN, Occurrence, PredicateKind, Value) : Mapping;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ObjectMapping : (URN, Occurrence, ObjectKind, Value) : Mapping;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TODO: Functional input data modelling alignments / patterns. Transforms. Dimensional alignment: Entailments. Relationships. Comparisons. Order.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: Kinds / Contexts. Classification.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: Occurrences / Kinds. Clustering (Attributes / Values inference)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 : Occurrences / Mappings. (Value in Context. Prediction: Speed, Time : Distance). Regression.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7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7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8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8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9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9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A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A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B6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B9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BA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BC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BE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C0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C1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C2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C3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C4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D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D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D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D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D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E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E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E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E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E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E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AMUW2mUIvDd7torxjPKPhhJ+rAsUKANKXxxlwf/qBXCc5tOWVTTQqX4Fvlb2h2tdJQq4XpZU4Q9qvVagOrRBFSz6uteKNJVGI9tK6o//BLXnP0JYbv7RQzk=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