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C, S, P, O URN Case classes.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SK, PK, OK Kinds Case classes.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SK: (C : SKURN, Ss, Ps, Os). Map reduce aggregation.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SC, PC, OC: Contexts / Occurrences Case classes.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SC: (SK, S);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Statements: Model (Kinds Aggregation) Case classes: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Alignment) Case classes: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(Context instances Activation) Case clases.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/ Augmentations via pattern matching (Aggregation, Alignment, Activation).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Order. Hierarchies.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Data Resource wrapped Case classes. Example basic Transforms: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DataContext case Statements : URNs. ToDo.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(reified) Schema Resource wrapped Case classes instances higher kinds. Example basic Transforms: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SchemaContext case Statements : Kinds. ToDo.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Interaction Resource wrapped Contexts Case classes. Example basic Transforms: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SC : Case class match Subject + Kind pairs. Occurrence (C).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SC(PC) : OCs;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SC(OC) : PCs;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PC(SC) : OCs;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PC(OC) : SCs;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OC(SC) : PCs;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OC(PC) : SCs;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InteractionContext case Statements : Contexts. ToDo.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AMUW2mVyG7Q8As3ptgVTkjK/eLRv8AXuLakId5H/sz5JdQ7VYLCoNUwB6lDRPEGFNuDz9Yqa6LLUlci2anIcEP4m7dttUAGc8pRNuTwcLrLZDMcWtoXhVk8=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