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URN Case classes.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SK, PK, OK Kinds Case classes.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Statements: Model (Kinds Aggregation) Case classes.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Alignment) Case classes.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(Context instances Activation) Case clases.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/ Augmentations via pattern matching (Aggregation, Alignment, Activation).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Data Resource wrapped Case classes. Example basic Transforms: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S(P) : Os;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S(O) : Ps;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P(S) : Os;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P(O) : Ss;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O(S) : Ps;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O(P) : Ss;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(reified) Schema Resource wrapped Case classes instances higher kinds. Example basic Transforms: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SK(PK) : OKs;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SK(OK) : PKs;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PK(SK) : OKs;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PK(OK) : SKs;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OK(SK) : PKs;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OK(PK) : SKs;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Functors / Transforms: over Interaction Resource wrapped Case classes. Example basic Transforms: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S(SK) : InteractionContexts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SK(S) : InteractionContexts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P(PK) : InteractionContexts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PK(P) : InteractionContexts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O(OK) : InteractionContexts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OK(O) : InteractionContexts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getSubjectContexts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getSubjectKindContexts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getPredicateContexts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getPredicateKindContexts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getObjectContexts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getObjectKindContexts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AMUW2mWUKIRWpaynXNIZkaqrWTlHmY+Dk4P2QHxpuM9+61B9RJ9tGkpoi3750JWCZ4l+BWNGKwqT1crz6IYRI7EkyTds8MKQGyhN0cjbNzWdrC5UZ3puP60=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