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6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AMUW2mUYirzHfyubNejFeY6E50O5plqh60S3u1iZWqOAMDtuH+0JF1vD5VlA8FwounOoY7LWLYPb/d5eZaaJwz20Am9Uy+S1hoqRTytD3Bf13Aisw09ejNs=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