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Java pattern matching switch case statements. Statement, Kind, Context Resource Monad wrapped values kinds (CSPO functors / transforms). Wrapped higher kinds (Statement, Kind, Context instances functors / transforms).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 Statements: Model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Schema Statements: Contexts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Statements: Views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AMUW2mVPyC9mkJOOXQ7/+qW0JX+aFITsLGVfPzoDKrM43OoOG/oNWGVhCL1qCZNAL++k8irQ39p2zGnY7oHIm54i1bLcFecs+OH8WKA3xFYrXJ6GHSbFDNQ=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