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Class, Instance, Atribute, Value)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 Infer T / U Class / Metaclass (Mappings / Transforms) Wrapped Types / Instances (Dimension / Time). Parse Instances (Subject / Object Resources) Wrapper / Wrapped Types.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/ Mapping Declaration: (Mapping / Class / Metaclass : T,  Resource / Instance, Transform / Occurrence / Context / Statement / Class / Metaclass : U, Resource / Instance / Role);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Occurring / Transform Application: (Transform / Class / Metaclass : T, Resource / Instance, Mapping / Occurring / Context / Statement / Class / Metaclass : U, Resource / Instance / Role);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(Layers):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(John, employment, anEmployment);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(ABC Inc, employment, anEmployment);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(ABC Inc, employs, John);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