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(Quads): Augmentations: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(Wrappers):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Populate SPO Sets.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Kind: Resource Context. Aggregate Kinds.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Kind Context. Build Statements for each SPO Kind.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Mapping: Statement Context. Core Model.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 Mapping Context. Core Model.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HATEOAS / Data Flow IO Model Statements: (Transform, Mapping, Statement, Kind);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 Assert Transform / Query Mapping of Statement Kind Object T. Resulting U : Flows Transforms Statements Kinds matching domains.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(Wrapped): Dimension, Time, Measure, Employment, etc. Model reified.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Universe: Resources: (Context : Resource, Subject : Occurrence, Predicate : Attribute, Object: Value);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(SubjectKind, Subject : Subject, Attribute : Resource P, Value : Resource O);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Predicates: (PredicateKind, Attribute : Resource S, Predicate : Predicate, Value : Resource O);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Objects: (ObjectKind, Attribute : Resource P, Value : Resource S, Object : Object);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(SK): Predicate / Object Intersection. Occurrence: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SubjectKind, Predicate : Predicate, Object : Object);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Subject, Predicate : PredicateKind, Object : Object);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Subject, Predicate : Predicate, Object : ObjectKind);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SPO Kinds from Kinds Context Statements. Core Statement Inputs / Materialization (Augmentations).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Subject, Predicate : Predicate, Object : Object);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Mapping, Subject : Subject, Predicate : PK, Object : Object);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Transform, Subject : SK, Predicate : PK, Object : OK);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(Kinds) Inference / Matching.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Inputs / Augmentation Flows: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Add Statements.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Activation: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Transforms / Mappings.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 from Statements / Transforms / Mappings / Kinds: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Render / Reify Core Model (Resources, Kinds, Statements, Mappings, Transforms) into Sets: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Statements, Mappings, Transforms.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Aligned Statements: Populate Core Model: Templates: Transforms / Mappings.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Functional Augmentation inference, matching, alignment: data / schema / behavior.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