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MetaModel: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 : URL.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Context : ID (Context / ID : intension, Object / Occurrence, Sign / Kind / Metaclass / Attribute, Value / Role / Class : extension);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Resource : Statement (Resource, Resource, Resource, Resource);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Occurrences: Contexts.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Statement : Role (Statement, Resource, Resource, Resource);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Role / Class : Kind (Role, Statement, Resource / Attribute, Resource / Value);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Role / Class aggregating CSPO Resource (IDs) sharing Attributes for their Objects / Values.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Kind / Metaclass : Relation (Kind, Role, Statement, Resource);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Kind: Aggregated similar Roles occurring as Resources (Object) in Statements (Predicate).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Relation / Entity : Mapping (Relation, Kind, Role, Statement);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Rel instance / bindings. An Entity (Relation: intension) and their Statements for its Kind / Role occurrences (Object: extension). Data (DCI).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Mapping : Relationship (Mapping, Relation, Kind, Role);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Rel players types / bindings scenarios. Information. Interaction (DCI). Mapping Role and Relation Kind: dataflow promoted types / order: relationships players domain / range. Entity alignment.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Relationship : Value (Relationship, Mapping, Relation, Kind);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Rel declaration, player types. Knowledge. Context (DCI).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Value : Sign (Value, Relationship, Mapping, Relation);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Sign : Object (Sign, Value, Relationship, Mapping);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Object : Context (Object, Sign, Value, Relationship);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Context (Context, Object, Sign, Value);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Reference Model.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Context DOM: parent / child; previous / next siblings; attribute / value (determined by CSPO roles). Class / instance DOM relation for parent / children layers instances.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Ontologies: Context layers instances. Levels.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Dimension, Unit, Measure, Value.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Axis, Behavior, Flow (state change), etc.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Primitives: dimensional upper ontology. In / Out, Prev / Next, Pick / Drop, etc. Opposites. State change (current). Events, state flows. Marriage example.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Message dataflow: Relationship, Mapping, Relation streams / signatures. Context Messages.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Aggregation: Browse / Transform.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Alignment: Inference.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Activation: Dataflow type (signature) Message dispatch / orders.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