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Inference. Relation types: transitive, reflexive, simetric. Campo, alcance, dominio, rango, transform / function: infer / aggregate. Context functor / monad.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(Context / Relation, PK, column, value);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(Infer S Kind / Role, S, P,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Inputs: aggregate occurrences. Statement Context for each SPO as Occurrence with corresponding Attribute / Value (S: PO, O: SP, P: SO, etc.).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Inputs (infer rels): Part / Whole. SPO / OPS. Attribute / Value.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Inputs (infer rels): Containment. SPO / SPO. Parent / Children. Occurrences of Contexts of same Context layers (inherited Contexts). Example: (Mapping, Mapping) for (Relationship, Mapping). Super / Sub type Contexts instances relationships.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 (infer rels): Order. SO Ps Domain / Range.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(infer rels): Event. Prev / Next state change. Type promotion.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Reactive Functional Reified Metamodel: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Transforms: Match Selectors. Hierarchy polymorphism. Contexts streams. Browse Metamodel. Context, Subject Selectors.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Transforms: Templates. Context instances (CSs) declaration / augmentation (POs) Selectors. Metamodel activation. Predicate / Object Selectors.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Encode Match / Template as Context. CS: Match, PO: Template Selectors. Apply Templates (role bindings / prompts) declaration / augmentation activation to matching selected CS streams.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Aggregation, Alignment, Activation Reified Match / Template dataflows. Reactive Model instances Match / Template dataflows.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Selectors: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Apply Role to Statement : Statement / Statement to Role :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Kind to Role : Role / Role to Kind : Kind.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Apply Relation to Kind : Kind / Kind to Relation : Relation.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Apply Mapping to Relation : Relation / Relation to Mapping : Mapping.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Relationship to Mapping : Mapping / Mapping to Relationship : Relationship.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Apply Context to Relationship : Relationship / Relationship to Context : Context.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MetaModel /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ID : URL;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Context: 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Object : Context;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Sign : Object;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 : Sign;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Context (Context, Object, Sign, Value);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Resource : Value (Resource, Resource, Resource, Resource);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Statement : Resource (Statement, Resource, Resource, Resource);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Role : Statement (Statement, Role, Resource, 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Kind : Role (Statement, Role, Kind, Resource);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Relation : Kind (Statement, Role, Kind, Relation);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Relationship : Relation (Relationship, Role, Kind, Relation); 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*: Relationship: Aggregated Relation Statement Relation (Object) Roles / Kinds.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Intension / Extension: S / 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sub / super hiers, containment: P / 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Relation reification: Relation statement object: relation instance. a: Role / b: Kind: relation ends. (a): Role reifying rel attrs / values. (b): Kind Resource reifying rel subject (rel players).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Message Events Bus.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Context Monad &amp; type hierarchy (AST). CSPO parameterized types &amp; aggregation (layers hierarchies specializations).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DOM: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Layer (Contexts): events producer / consumer (streams observer / observable).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DOM Parsing MetaModel: aggregate occurrences containment / hierarchies. Layers: subtype / supertype browse parent / children / siblings (order) and Attributes / Values relations.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Context::matchFilter(arg : Context): signatures / kinds stream predicate.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Context::applyMap(arg : Context): apply updates (CS Contexts / PO CRUD) matching filter predicate Context. Fires event bus messages.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Matching applies to meta-model signatures (internal aggregation, alignment and activation augmentations) and to domain / actual models signatures. Render new Attributes / Values and CSPO statements.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