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 Normalization (attributes: embeddings / primes quad polygon corners, Distributed ID / Naming Service). Nested encoded attribute values (layers hierarchy). Graph navigation (layers / transforms: concepts / objects products of concepts / objects attributes).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