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 Monad (aligned data):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anEntity.flatMap(aRelationship.retrieve()) : (e2 : Entity) : Select Entities matching Relationship in anEntity (i.e.: retrieve employments).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anEntity.flatMap(aRelationship.assert(e1 : Entity)) : (e2 : Entity) : Assert Relationship Entity e1 in anEntity (i.e.: append employment).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aRelationship.remove(e1 : Entity);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Entity Monad (aligned schema):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Entity&lt;Relationship[]&gt; Monad. Relationship[]: selector, Relationships which are instances wrapped by this Relationship scope.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Flow Monad (aligned behavior):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Flow&lt;Entity[]&gt; Monad. Entity[]: selector, Entities which are instances wrapped by this Flow scope.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(PredictionService, ContextResource, Features, Output);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(NamingService, ContextResource, TermRel, Term);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(RegistryService, ContextResource, Key, Value);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Index Service (Apache Lucene):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(IndexService, ContextResource, Term, Result);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(IOServiceConnector, ContextResource / Entity / PK, Attribute / Relationship / Column, Value / Relation Resource);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ContextResource / Value: Aligned Behavior (schema data flows). Flow Monad.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