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Relationship Monad (aligned data):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Relationship&lt;Relation[]&gt; Monad. Relation[]: selector, Relations which are instances wrapped by this Relationship scope.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ToDo: Relation selector API.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Relationship Monad (instantiated from Relations) functions: assert(e1 : Entity) : Function&lt;Entity, Entity&gt;;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ID Relationship Monad: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Relationship Monad instance wrapping Relations of selected (predicates) identical objects (Resources).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Relationship Monad assert dispatch: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Invoke Entity assertion matching logic against each individual Relationship Relation and collects results.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anEntity.flatMap(anId.assert(e1 : Entity) : e2 : Entity (anEntity if same Entity, previous / next Entity if not same Entity).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ID previous / next Entities in Relationship Relation complimentary (Entity comparison complements) axes.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Entity Monad built in Relationships: ID, equals, inverseOf, parent, child, previous, next. Apply Relationship assert in the same manner than ID. Logical browsing. Streams (Relationship ordered Entity iterators).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Domain Models Entities / Relationships: transforms of underlying Entities given Relationships contents.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Relationships (upper domain): before, during, after, cause, effect, implies, etc.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Relationsip assertions reified / parsed as / from Relation Statements (Messages statements predicates).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 Relationships rendered / parsed as / from Relations, Kinds, Statement, Resources (Message contents).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Domain assertions: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anEntity.flatMap(aRelationship.retrieve()) : (e2 : Entity) : Select Entities matching Relationship in anEntity (i.e.: retrieve employments).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anEntity.flatMap(aRelationship.assert(e1 : Entity)) : (e2 : Entity) : Assert Relationship Entity e1 in anEntity (i.e.: append employment).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aRelationship.remove(e1 : Entity);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Entity Monad (aligned schema):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Entity&lt;Relationship[]&gt; Monad. Relationship[]: selector, Relationships which are instances wrapped by this Relationship scope.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Flow Monad (aligned behavior):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Flow&lt;Entity[]&gt; Monad. Entity[]: selector, Entities which are instances wrapped by this Flow scope.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(PredictionService, ContextResource, Features, Output);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Naming Service (synsets, generalization/specialization term rels):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(NamingService, ContextResource, TermRel, Term);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Registry Service (hierarchical key / value):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(RegistryService, ContextResource, Key, Value);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Index Service (Apache Lucene, Vector Space Model Triple / Quad polygon encoding):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(IndexService, ContextResource, Term, Result);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IOService (Connectors):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(IOServiceConnector, ContextResource / Entity / PK, Attribute / Relationship / Column, Value / Relation Resource);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ContextResource / Value: Aligned Behavior (schema data flows). Flow Monad.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