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Cases: one for each Statement - CSPO destructuring cases. One for each CSPOs Data Aggregation.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Cases: One for each Kind Type Data / Mappings Agreggation.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Cases: One for each Mapping Instance Data Aggregation Function.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AMUW2mXuQEIYa5BGwiJCEeCT/G/n5oBLuLVHJ7s7bH0/A1RtCJ4SY+JTCBfvFyuYsln4ZUhVAvfTwSttUAs3/k6vX/uqTWo++y7VLSdGbDKEb0vA2fpoesE=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