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Reactive / Event Driven: Verticles DIDs (Distributed IDs) distributed patterns routing registry. Resource / Applicable graph logs. Rx Facade. Resource URNs Verticle Resolution, Transforms ordered Mappings Statements.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Signature Function Verticle.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SPOs. Stream: Statements (Occurrences).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Kinds. Stream: Mappings (Roles).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Statement (D) SPOs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Mapping (C) Kinds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Transform (I) Quad Contexts.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Transforms Order: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(C, CPrevStatement, CMapping, CNextStatement);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AMUW2mVZ1Ir5qo5ymxiMdLlA2125kX8Tw+U3CJOUsm8FmpuU7/cYp2zysJK188s8Nq0VTWrQTf+5pbs/cIKsJdGunNz7qxMFlkySUdID+aKjSvGtrn2Zq28=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