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Sample Workflow: ToDo.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XhUxhu9iehIB5l67LUAqAFANA==">AMUW2mWFL+Mhyg3THC01DZhXo+2XT40vnCpds9aRwckWMUqNwvCIbcfAaQ/y1XJL19StgNG9DGlaIuighQIFaTBqu4t1J3B4twbhZx3bY7bh+qhQheKixoM=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