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Service : Kinds.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Service: CSPO.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Service: Statements.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stream.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 stream. Statements CSPO events. Resource roles.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stream. Resource roles aggregation.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class hierarchy: Resource Monad wraps Statement, CSPO y Kinds.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CSPO: Wraps URI Occurrence. Contexts: Statements / Kinds.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stream. Alignment. FCA.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 (CSPO) stream. Activation (Resource Statement role). FCA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stream. Aggregation. FCA.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Mappings / Transforms: streams / zip / flatMap. Resource as Funcion (Embeddings: common factors).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Streams Zip example: (T1 Kind val, T2 Statement fun), flatMap CSPO by T1/T2 Embedding.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Statement) : CSPO; (Kind, CSPO) : Statements;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Statement) : Kind; (CSPO, Kind) : Statements;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Kind) : CSPO; (Statement, CSPO) : Kind;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CDI). DDD.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Naming Service : Kinds. (Statement, CSPO) : Kind;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Registry Service: CSPO Occurrences. (Statement, Kind) : CSPO;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Index Service: Statements. (CSPO, Kind) : Statements;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5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Verticles (Actors), Services, Commands / Events. Messages (encoding / dispatch). Endpoints: URLTemplates + config (URN Streams selectors / handlers / flatMap Activation: behavior schema interfaces).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Store SaILs, Sets, FCA Contexts, pluggable Services interface discovery.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streams: Topics. sources / sinks. Subjects. Store / Services. Augmentations. Group By. Map / FlatMap. Filter. Map / Reduce. For each. Order (behavior, state flow).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SPO, Kind (C), Statement / Triple. URN: IRI + Prime ID + Embedding.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 Monad(Has URN).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Named. Naming: Prompts / Placeholders (Activation) for Kind names.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(SPOs, Kinds): Function. URN: Embeddings. Resource: Subject (Contexts sub, Function pub). Lift. Observable en vez de callback. Command as Observable.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Source / Materialized Statements. Feedback: Contexts / Embeddings Dataflow.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Prompts / Responses: Object / Class Statements.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C is SK, PK, OK Tag, SPOs Kind URN.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 / alignment.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Kinds: Schema. Ps: Kind fields. Os: Kind state /metaclass. Kinds: Set Comprehensions. Sets Model / Service / SaIL.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 Statements: Data. Values (links prediction). Embeddings. FCA Model / Service / SaIL.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Activate Resources: Embeddings, Behavior. Functional state flows. DCI / DOM Model / Service / SaIL.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Streams: Sevices / API Gateway / Facade.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 is Resource Occurrences.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Contexts. Subjects.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(C), SPOs Streams.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Occurrences: Statements, Kind in Statements.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Occurrences: SPOs, Statement Context.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URN / Prime ID / Current Embedding. Occurrences. Events Sourcing.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 Index. Extract Resouces interfaces / features (behavior / schema). Data.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Calculate Embeddings. Registry, Services, Index: Resolve Embeddings. Functional dataflow update Contexts / Embeddings.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Contexts. Kinds: Sets Comprehensions.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Contexts. Objects, Attributes, Concepts (Kinds).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 / Observer (subscribe).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Publisher / Subscriber.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Flowable.fromIterable: map, collect, subscribe, etc.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(Person, Employee, Employer, Enterprise); (aPerson, Addressable, Address, anAddress);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 (Employee, aPerson, Employer, anEnterprise); (Addressable, aPerson, Address, anAddress);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Observable.lift(ResourceMonad).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Clustering / Feature Extraction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Barcodes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 : Ontology Matching.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JavaScript Monads.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User Modeling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