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 (Verbs Relationships).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Layer (Augmentations).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 (Angular Encoding). Resource Monad / Transforms.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 Semiotic Statements Source.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DOM: (Class, Instance, Attribute, Value);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(Sets Statements Source : FCA over DOM Statements):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/ Relationships (Kinds / Roles) Inference. Clustering: Unsupervised Features Learning.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Type (Feature) Attributes Value Inference. Classification: (gender, salary range: scaling).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Available Transforms (State Browsing) Inference. Regression: State (class attributes values in scenario: relationship flow).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Augmentations: Angular URNs. Angular Encoding: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/ Instance: Aggregated from FCA.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Points. X: Class, Y: Instance;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Point (X Angle, Y Angle) : Angles;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Angles / Points: From FCA Concept Lattice Context Concepts, Objects, Attributes Identifiers (Bitstring, Primes Product).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Aperture: degrees relative to axes / diagonal) : Angles;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Angular Transforms: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Resource Monads. Points.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Monads Transforms. Distance.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Translation : Point(Distance) : Point; Distance: Kinds SPOs Points; Translation: Subject Point Distance Points Product.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Points: SubjectKind Predicates / Objects.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Subject: (SubjectKind, Subject, Predicate, Object);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Embeddings: CSPOs Objects URNs FCA Contexts Attributes. Primes Product / Bitstring.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Vector Space Model: CSPO Dimensions, URN Terms (Point: Vectors from Origin).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Similarity / Distance: Common Embedding Attributes Factors. Common Super Concept / Object. VSM Vectors.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/ Translation: Merge Attributes, extract Similarity on Merged Subject.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AMUW2mWVXT9frW/H7h/EnI4ZYlTTLbV2t0ObH7x2ZiSjwk9HyJ9n/kxfdgA986fl0Ack+G+lnUiyK7W1rqAZS3FiJfIFy/A+tMhLP92DpKr3HA4APVoAOfM=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