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CQRS. Monads Functions (domain / range) CUD Commands, R Retrievals applicable in contexts / roles: DDD (signatures / dataflow).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CoSQL. Duals. Meijer. LinQ / DSL / Parser Combinators. Templates. Parse Model (Statements): Sets Model AST CUD, Parsed Model Execution: R. Scala Cats.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Dataflow: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Event: Command / Message (Context, Template: D, Mapping:  C, Transform: I);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Dataflow: Event dispatching. Event Message / Command Context augmentation.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Topics reacts to Events according API. Context, Kind, Resource Chain of Responsibility. Performs CUD/R and a response stream relevant to the operation performed.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 Order / Comparisons / Workflows.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Statements.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Template Data Roles (Kinds) selectors / predicates Matching Statements. Data.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Mappings.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Statements Matching Mappings. Schema / Context.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Transforms.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 Transforms. Behavior / Interaction.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Bus Topics: Resources, Kinds, Contexts.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Transforms / Mappings Functions.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API (Monads Functions / Wrappers (Domain / Range): Sets Object Model: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Resource&lt;Subject&gt;, Subject&lt;Resource&gt;;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CoSQL. Duals. Meijer.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API Functions (domain / range: individual subjects / streams in context):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getResource / getResources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getKind / getKinds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(Statement, Mapping, Transform)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 (CSPO)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getSubject / getSubjects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getAttribute / getAttributes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getValue / getValues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getMetaclass / getMetaclasses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getClass / getClasses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getInstance / getInstances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getContext / getContexts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getRole / getRoles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getOccurrence / getOccurrences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Templates / Facets Statements Selectors / Predicates.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Selectors Statements Mappings.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Mappings Transforms.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Dynamic Model Transforms / Mappings Functions.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Template / Facets. Selectors / Predicates. Data (Statement Context).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Interaction (Behavior Context).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AMUW2mW2gBGCYIiwWEBUWlFUXDVGZPSopHG0Y+JlK4J13odxV3l8WJbIdLj245eIzWU4BU7VEpl/vxfxdMtdnxoEY2NpCq6S3tPtESiSN4AhTIWdpGmUL6I=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