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/ Productions (stated / inferred):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Context: Input Type / Output Type.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Product Statements: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Populated Kinds.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Stat1Subject, Stat2Property, Stat3Object); (when Kinds Alignment matches).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SubjectKind, PredicateKind, ObjectKind);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Alignment Rules.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Alignment Rules Product Statements: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on Kinds Instance Resources (Alignment).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Emit Kinds Instances, Attributes, Values Resources Aggregated Statements (Context, Instance, Attribute, Value) Statements.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Product Statements: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sameAs.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