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Approach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Backends: RDF(S), OWL, Property Graphs, SPARQL, ShEx, SHACL. Native inference (upper ontologies).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Backends introduction: OGM, features (Service Resources).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Quads introduction.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Encoding / Addressing / IDs.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Normalization.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Parsing / Protocols / Messages.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Features in practice. Use Case: "Goals App".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Ontology matching / alignment: Merge domains / backends data, schema and behavior (reified as schema / dataflows).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Message based / Event sourcing driven core (OntResource Dataflow integrations).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Message connectors / translation interfaces (via Service Resources):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Resource oriented REST HATEOAS / HAL Hypermedia facade. Endpoints, encoding, Forms, Flows.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Connectors examples: Apache Metamodel, JBoss Teiid, Apache Any23, R2QL,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JDBC / JCA: Drivers / Resource Adapters.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Declarative Application Stack (Hypermedia example): XML, XSL, XPath, XQuery, XLink, XPointer, XForms, XUL).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Abstract layer: Alignment APIs. Template methods. Hierarchy key / value reification (alignments). Meta Meta Model.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Role : Occurrence : Object : OntResource;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Meta Resource (DOM): Role.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 Resource (I/O, etc): i.e.: JDBCOntResource.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 reactive event driven processor (topics / queues: streams of corresponding signatures (Kinds) according specific OntResource Role subclass.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 Models. Facets. APIs (layers templates):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(Relation, Kind, Statement, Role);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(Augmentation, Template / Predicate, Mapping, Transform / 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Dimensional: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APIs interact with each other when Roles in different Facets refers to the same OntResource.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Activation: Dataflow fires / consumes stream events (Kinds / Roles). Concrete Role hierarchy instances / OntResource templates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Aggregation: Functors. Role layer instances involved in Activation matching.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Alignment: Transforms. Involved matched Functors mapping application streams.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Levels: Backend, Domain, Session DOM Roles resources aggregation.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FCA. Lattices: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Meta Model(s) Facets layers as axes of an FCA context (object / attributes). Axes use FCA scaling for grouping of Roles instances. Concepts, attributes, values: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(type / val) x (type / val): (type / val);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Reify contexts SPO as new FCA context axes: aggregate metadata.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Sorting, matching, augmentations, query, browse, ontology completion (inferences).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Learning: ML embeddings encoding scaled (type / val).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TBD: mcls, cls, occur, inst template roles.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TBD: Sets. IDs. Hashing (bitstring), layout rules, set encodings.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TBD: Ontology matching: Triadic FCA Context (object, attribute, condition). Fuzzy / rough sets (papers).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TBD: Protocol: Endpoints SPI / API implementation. Uniform Hypermedia interface. Messaging layer (levels). JDBC / JAF / JMS / JCA Connectors / Adapters.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