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ResourceURNs: Uniform identifiers across occurrences. DID URN. Endpoint. ResourceURN Statements: uniform functional metadata (contextual type / name, relations / aggregated occurrences). IDs Encodings.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Interfaces. Graph layout. Traversal (Quads Monads). Set Membership Function: Interfaces CSPOs Types Matching Signatures.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types differentiate in their CSPOs return value types (CSPOs type signatures: sets membership function).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: (ResourceURN, Resource, Occurrence, Kind);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Resource Occurrences Kind. Encodings.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KindURN : (ResourceURN, Kind, Occurrence, Resource);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Kind Occurrences Resources. Encodings.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OccurrenceURN : (ResourceURN, Occurrence, Kind, Resource);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Occurrences Kinds Resources. Encodings.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SubjectResourceURN : (ResourceURN, Resource, Occurrence, SubjectKind);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Resource::getOccurrences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Occurrence::getResources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Occurrence::getKinds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Kind::getOccurrences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/ Value Roles in matching interface context. Order / hierarchy encoding: functions (sorted wrapped functional collections: wrappers set comparators / aggregation in axis).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Quads Matching determine Sets (intersections) membership.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Aggregations / Order / Mappings / Traversal APIs.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Occurrence, Kind, Resource Bindings Augmentation Service APIs: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 Service: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IRIs Encoding / Hashing. Input IRIs Matching. Endpoints (Messages Signatures). Semantic Hashing: DIDs. HATEOAS: Workflow states / referrers.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 Service: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Statements bindings: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dispatch to matching signatures: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Resource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Kind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Occurrence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Registry::resolveResourceURN(Resource, Occurrence, Kind) : Resource ResourceURN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Registry::resolveResourceURN(Kind, Occurrence, Resource) : Kind ResourceURN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Registry::resolveResourceURN(Occurrence, Kind, Resource) : Occurrence ResourceURN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 Service / Logs: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Graphs of ResourceURN Nodes / Messages. Events driven Persistence.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ResourceURNMonad&lt;ResourceClass : IResourceURN, etc.&gt;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ISubjectResource, etc.&gt;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KindMonad&lt;KindClass : ISubjectKind, etc.&gt; Monad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OccurrenceMonad&lt;OccurrenceClass : ISubjectOccurrence, etc.&gt; Monad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 / CSPOs Roles). Kinds aggregate Resources, Resources aggregate Occurrences, Occurrences aggregate Kinds.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measurement contexts. Statement (data / state), Mapping (schema), Transform (behavior) contexts.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Reification: members of Kinds / Occurrences implements super sets types. Kinds of type implements that type. ToDo: resource or occurrence interfaces in statements signatures. Class patterns (multiple interfaces).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Abstract interfaces: ISubject, etc. Align interfaces to CSPO roles (traversal / graph layout)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IPredicate,  IObject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IKind,  ISubject,  Object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IKind, IPredicate, ISubject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IContextKind : IKind, ISubject, IPredicate, IObject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Resource&lt;Sets&gt;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Subject&lt;Resource&gt;, Resource&lt;Subject&gt; : Resource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(SubjectKind): (SK, C, P, O)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(SubjectResource): (S, C, PK, OK)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Predicate&lt;Resource&gt;, Resource&lt;Predicate&gt;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(PredicateKind): (PK, C, S, O)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(PredicateResource): (P, C, SK, OK)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Object&lt;Resource&gt;, Resource&lt;Object&gt;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(ObjectKind): (OK, C, P, S)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(ObjectResource): (O, C, PK, SK)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Kind&lt;Sets&gt; : Resource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Kind&lt;Subject&gt;, Subject&lt;Kind&gt;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(SubjectContext): (C, S, P, O)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(SubjectKind): (SK, C, P, O)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Kind&lt;Predicate&gt;, Predicate&lt;Kind&gt;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(PredicateContext): (C, P, S, O)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(PredicateKind): (PK, C, S, O)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Kind&lt;Object&gt; , Object&lt;Kind&gt;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(ObjectContext): (C, O, P, S)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(ObjectKind): (OK, C, P, S)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Context&lt;Sets&gt; : Kind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Context&lt;Subject&gt;, Subject&lt;Context&gt;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(C, S, P, O)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(SubjectContext): (C, S, P, O) / Composite SK(PK, OK) Statement Kinds?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Context&lt;Predicate&gt;, Predicate&lt;Context&gt;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(C, S, P, O)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(PredicateContext): (C, P, S, O) / Composite PK(SK, OK) Mapping Kinds?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Context&lt;Object&gt;, Object&lt;Context&gt;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(C, S, P, O)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(ObjectContext): (C, O, P, S) / Composite OK(PK, SK) Behavior Kinds?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Inputs. Hierarchy (classes) populate aggregations upwards from CSPO Contexts. Layer produced statements from aggregation of previous layer productions.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Kind&lt;Kind&lt;Subject&lt;Context&gt;&gt;&gt; : StatementKind: Resource. Kind of Kind: SK(PK, OK). Contexts Kinds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Resources, Kinds, Occurrences: Statement (relation data), Mapping (schema), Transform (behavior) Contexts: composite Kinds: SK(PK, OK), PK(SK, OK), OK(PK, SK) respectively.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SubjectContext: Statement. Data. SK(PK, OK).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PredicateContext: Schema. PK(SK, OK).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ObjectContext: Behavior. OK(PK, SK).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ResourceURNs Source IRIs Sets / Layers streams / events (Resources, Occurrences, Kinds) parse / Occurrences population.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ResourceURN URN IDs Model population. Merge / Matching, order / relations / contexts. Encoding (methods).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Resource, Occurrence, Kind. ResourceURNs aggregation / order encoding.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 (events subscriptions: domain / range). Encode Order.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Order / Mappings / Traversal.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DIDs: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ResourceURN : (ResourceURN, Occurrence, Kind, Resource);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 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Kinds Resources Attributes / Values.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/ encode ResourceURNs order in contexts.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N-ary Relationship Aggregated Statements: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 (upper / aggregated hierarchy).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(Fact, Axis, Measure, Value);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AMUW2mWiEamhQSnDqg9vIxE7PeNz0B/MDHf4Rs2WwkjVtC5WxqMKTdY8GuCLQOQy59JWJE+d8iPI8TTPpC3pntmXsY8HeZ2u9LNcNX7kMli1YelXGgIyjk4=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