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IStatement,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Kinds aggregate Resources, State (measure context: Resources / Occurrences?) aggregate Kinds aggregate Occurrences?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 : (IContext, IOccurrence, Attribute, Value)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 : (ISubjectKind, ISubject, IPredicateKind, IObjectKind)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 : (IPredicateKind, ISubjectKind, IPredicate, IObjectKind)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 : (IObjectKind, ISubjectKind, IPredicateKind, IObject)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(IState / ISubject / IStatement : measurement context?, ISubjectKind, IPredicate, IObject)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(IState / IPredicate / IStatement :  measurement context?, ISubject, IPredicateKind, IObject)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(IState / IObject / IStatement : measurement context?, ISubject, IPredicate, IObjectKind)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 : (IState, SK of PK, OK: Relation, PK, OK)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(IState, PK of SK, OK: Schema, SK, OK)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 : (IState, OK of SK, PK: Behavior, SK, PK);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 :  (IStatementKind, IPredicate, ISubject, IObject)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 : (IMappingKind, IStatementKind, ISubject, IPredicate)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 : (ITransformKind, IMappingKind, IPredicate, IObject)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AMUW2mW3aAOGpSHjI0n4padF4il/yWR86b2zIxTCqwix2Yoc/8NNWZ6Ky+e3fIhPWyfrtlDnnclCjP8lRGkHgncA7i4++95nRQFN7bL4MUaq1qya+/zm2rw=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