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Kind) : ResourceURN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Resource) : ResourceURN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Occurrence) :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Resource) :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Occurrence) :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Kind) : ResourceURN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Messages streams / events / traversal (interfaces):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IStatement,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Kinds aggregate Resources, State (measure context: Resources / Occurrences?) aggregate Kinds aggregate Occurrences?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IOccurrence : IQuad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 : (IContext, IOccurrence, Attribute, Value)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 : (ISubjectKind, ISubject, IPredicateKind, IObjectKind)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 : (IPredicateKind, ISubjectKind, IPredicate, IObjectKind)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 : (IObjectKind, ISubjectKind, IPredicateKind, IObject)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 : (IState / ISubject / IStatement : measurement context?, ISubjectKind, IPredicate, IObject)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 : (IState / IPredicate / IStatement :  measurement context?, ISubject, IPredicateKind, IObject)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 : (IState / IObject / IStatement : measurement context?, ISubject, IPredicate, IObjectKind)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 : (IState, SK of PK, OK: Relation, PK, OK)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 : (IState, PK of SK, OK: Schema, SK, OK)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 : (IState, OK of SK, PK: Behavior, SK, PK);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 :  (IStatementKind, IPredicate, ISubject, IObject)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 : (IMappingKind, IStatementKind, ISubject, IPredicate)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 : (ITransformKind, IMappingKind, IPredicate, IObject)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 ResourceURN messages streams / events / traversal mappings (interfaces):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AMUW2mVWalGZ3RZD+8jqJLue0M2UZdcysn3zdlI5ssl3Wt+azgVGqcp4Z1oul+t0GulW2gKZFicwGfvgRgT6rUrKr89T0+vb9JCLmnXucFeLLUggiBgtqMk=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