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inputs (State DIDs Feedback / Matching):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 (ResourceURN, Context, Attribute, Value);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Uniform identifier across occurrences. DID URN. Endpoint. IRIs values. ResourceURN statements: uniform functional metadata (contextual type / name, relations). IDs Encodings.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ResourceURN::getOccurrences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Occurrence::getResourceURN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 populated from functional traversal parsing / mapping / matching of ResourceURN statements.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ResourceURNs Bindings (aggregations)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Occurrence, Kind)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 is for Resource in Occurrence Kind. Encodings.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(ResourceURN, Kind, Occurrence, Resource)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 is for Kind in Occurrence Resource. Encodings.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(ResourceURN, Occurrence, Resource, Kind)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ResourceURN is for Occurrence in Resource for Kind. Encodings.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IResource / Resource URNs, etc.&gt;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 SubjectKind, etc.&gt; Monad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ResourceQuadMonad&lt;ResourceQuadClass : SubjectResource, etc.&gt; Monad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OccurrenceQuadMonad&lt;OccurrenceQuadClass : Subject, etc.&gt; Monad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roles):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(ResourceURN Resources, Occurrences, Kinds Bindings) : IQuad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IContext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CSPO Resource Interfaces classes quad. Builder fluent API.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(IContext, ISubject, IPredicate, IObject);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 an occurrence (Quad) CSPO Resources URNs are wrapped in their respective Resource roles. Occurrence Monad wraps specific Quad types (CSPOs, Kinds, Statements, etc.).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interfaces differentiate in their CSPOs return value types.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Object Hierarchy: ClassName :: (aggregatingClass, subject / instance, attribute / predicate, value / object);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ISubject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(ISubjectKind, ISubject, IPredicateKind, IObjectKind) : ISubject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(IState, ISubjectKind, IPredicate, IObject) : ISubjectKind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IPredicate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(IPredicateKind, ISubjectKind, IPredicate, IObjectKind) : IPredicate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(IState, ISubject, IPredicateKind, IObject) : ISubjectKind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IObject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(ISubjectKind, ISubject, IPredicateKind, IObjectKind) : IObject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(IState, ISubject, IPredicate, IObjectKind) : ISubjectKind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IStatement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 (IStatementKind, IPredicate, ISubject, IObject) : IStatement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(IState, PK of SK, OK: Relation, SK, OK) : IStatementKind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IMapping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(IMappingKind, IStatementKind, ISubject, IPredicate) : IMapping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 (IState, SK of PK, OK: Schema, PK, OK) : IMappingKind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TransformResource : ITransform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(ITransformKind, IMappingKind, IPredicate, IObject) : ITransform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 (IState, OK of SK, PK: Behavior, SK, PK);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 : IState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(Relationship, Relation, Entity, Value) : DCI Model I/O.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StateKind : (PK of SK / OK: Dataflow domain / range)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State aggregate Kinds, Kinds aggregate Occurrences, Occurrences aggregate Resources (roles). Perform Mappings Transforms. Layers dataflows.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Count (axis / lists / SPOs aggregated), CIDs. Normalize / Order (sequence / hierarchy / graph position / relation IDs) / Augmentations.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Kind, Occurrence, Resource);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Kind, Statement, Mapping, Transform);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 tailor implementations for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 CRM.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Semantic Hashing.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ML Embeddings. Data: classification, Schema: clustering, Behavior: regression.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AMUW2mWNvaT0WEC3Og6u9o+A10UTaeLRvfXgQtvCmRWut3fhq0ertSlFZbRAT4+ztNSIKGj47lk1n+a7HZSS+uqwcHHDoAXK/K32ctfblAmdydMY+goumvE=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