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h3kmhvlxldya" w:id="0"/>
      <w:bookmarkEnd w:id="0"/>
      <w:r w:rsidDel="00000000" w:rsidR="00000000" w:rsidRPr="00000000">
        <w:rPr>
          <w:rtl w:val="0"/>
        </w:rPr>
        <w:t xml:space="preserve">Encoding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ResourceURN Occurrence, Kind, Resource Bindings Augmentation Service APIs: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heading=h.1ikdujkvdr1b" w:id="1"/>
      <w:bookmarkEnd w:id="1"/>
      <w:r w:rsidDel="00000000" w:rsidR="00000000" w:rsidRPr="00000000">
        <w:rPr>
          <w:rtl w:val="0"/>
        </w:rPr>
        <w:t xml:space="preserve">Encoding Layers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heading=h.wrzo5x8wqyfv" w:id="2"/>
      <w:bookmarkEnd w:id="2"/>
      <w:r w:rsidDel="00000000" w:rsidR="00000000" w:rsidRPr="00000000">
        <w:rPr>
          <w:rtl w:val="0"/>
        </w:rPr>
        <w:t xml:space="preserve">Addressing Sail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heading=h.wrzo5x8wqyfv" w:id="2"/>
      <w:bookmarkEnd w:id="2"/>
      <w:r w:rsidDel="00000000" w:rsidR="00000000" w:rsidRPr="00000000">
        <w:rPr>
          <w:rtl w:val="0"/>
        </w:rPr>
        <w:t xml:space="preserve">Matching Sail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heading=h.wrzo5x8wqyfv" w:id="2"/>
      <w:bookmarkEnd w:id="2"/>
      <w:r w:rsidDel="00000000" w:rsidR="00000000" w:rsidRPr="00000000">
        <w:rPr>
          <w:rtl w:val="0"/>
        </w:rPr>
        <w:t xml:space="preserve">Persistence Sail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eading=h.aww679ms5y1p" w:id="3"/>
      <w:bookmarkEnd w:id="3"/>
      <w:r w:rsidDel="00000000" w:rsidR="00000000" w:rsidRPr="00000000">
        <w:rPr>
          <w:rtl w:val="0"/>
        </w:rPr>
        <w:t xml:space="preserve">Encoding Layers Object Model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eading=h.z59ii5h1wy75" w:id="4"/>
      <w:bookmarkEnd w:id="4"/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heading=h.li2iue434wex" w:id="5"/>
      <w:bookmarkEnd w:id="5"/>
      <w:r w:rsidDel="00000000" w:rsidR="00000000" w:rsidRPr="00000000">
        <w:rPr>
          <w:rtl w:val="0"/>
        </w:rPr>
        <w:t xml:space="preserve">Augmentations Layers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Roles). Kinds aggregate Resources, Resources aggregate Occurrences, Occurrences aggregate Kinds.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measurement contexts. Statement (data / state), Mapping (schema), Transform (behavior) contexts.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Reification: members of Kinds / Occurrences implements super sets types. Kinds of type implements that type. ToDo: resource or occurrence interfaces in statements signatures. Class patterns (multiple interfaces).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Abstract interfaces: ISubject, etc. Align interfaces to CSPO roles (traversal / graph layout)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heading=h.u90wlut0t8ef" w:id="6"/>
      <w:bookmarkEnd w:id="6"/>
      <w:r w:rsidDel="00000000" w:rsidR="00000000" w:rsidRPr="00000000">
        <w:rPr>
          <w:rtl w:val="0"/>
        </w:rPr>
        <w:t xml:space="preserve">Aggregation Sail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heading=h.af5nvl5k22dw" w:id="7"/>
      <w:bookmarkEnd w:id="7"/>
      <w:r w:rsidDel="00000000" w:rsidR="00000000" w:rsidRPr="00000000">
        <w:rPr>
          <w:rtl w:val="0"/>
        </w:rPr>
        <w:t xml:space="preserve">Alignment Sail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heading=h.af5nvl5k22dw" w:id="7"/>
      <w:bookmarkEnd w:id="7"/>
      <w:r w:rsidDel="00000000" w:rsidR="00000000" w:rsidRPr="00000000">
        <w:rPr>
          <w:rtl w:val="0"/>
        </w:rPr>
        <w:t xml:space="preserve">Activation Sail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9a2tbddiw56i" w:id="8"/>
      <w:bookmarkEnd w:id="8"/>
      <w:r w:rsidDel="00000000" w:rsidR="00000000" w:rsidRPr="00000000">
        <w:rPr>
          <w:rtl w:val="0"/>
        </w:rPr>
        <w:t xml:space="preserve">Augmentation Layers Object Model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IContextKind : IKind, ISubject, IPredicate, IObject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Resource&lt;Sets&gt;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Subject&lt;Resource&gt;, Resource&lt;Subject&gt; : Resource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(SubjectKind): (SK, C, P, O)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(SubjectResource): (S, C, PK, OK)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Predicate&lt;Resource&gt;, Resource&lt;Predicate&gt;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(PredicateKind): (PK, C, S, O)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(PredicateResource): (P, C, SK, OK)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Object&lt;Resource&gt;, Resource&lt;Object&gt;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(ObjectKind): (OK, C, P, S)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(ObjectResource): (O, C, PK, SK)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Kind&lt;Sets&gt; : Resource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Kind&lt;Subject&gt;, Subject&lt;Kind&gt;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(SubjectContext): (C, SK, PK, OK) / Composite SK(PK, OK) Statement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(SubjectKind): (SK, C, P, O)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Kind&lt;Predicate&gt;, Predicate&lt;Kind&gt;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(PredicateContext): (C, PK, SK, OK) / Composite PK(SK, OK) Mapping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(PredicateKind): (PK, C, S, O)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Kind&lt;Object&gt; , Object&lt;Kind&gt;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(ObjectContext): (C, OK, PK, SK) / Composite OK(PK, SK): Behavior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(ObjectKind): (OK, C, P, S)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Context&lt;Sets&gt; : Kind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Context&lt;Subject&gt;, Subject&lt;Context&gt;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(C, S, P, O)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(SubjectContext): (C, SK, PK, OK) / Composite SK(PK, OK) Statement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Context&lt;Predicate&gt;, Predicate&lt;Context&gt;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(C P, S, O)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(PredicateContext): (C, PK, SK, OK) / Composite PK(SK, OK) Mapping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Context&lt;Object&gt;, Object&lt;Context&gt;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(C, O, P, S)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 (ObjectContext): (C, OK, PK, SK) / Composite OK(PK, SK): Behavior.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Inputs. Hierarchy (classes) populate aggregations upwards from CSPO Contexts. Layer produced statements from aggregation of previous layer productions.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Kind&lt;Kind&lt;Subject&lt;Context&gt;&gt;&gt; : StatementKind: Resource. Kind of Kind: SK(PK, OK). Contexts Kinds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Resources, Kinds, Occurrences: Statement (relation data), Mapping (schema), Transform (behavior) Contexts: composite Kinds: SK(PK, OK), PK(SK, OK), OK(PK, SK) respectively.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SubjectContext: Statement. Data. SK(PK, OK).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PredicateContext: Schema. PK(SK, OK).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ObjectContext: Behavior. OK(PK, SK).</w:t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heading=h.aa5yae8qzttu" w:id="9"/>
      <w:bookmarkEnd w:id="9"/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heading=h.20vi18dajh7j" w:id="10"/>
      <w:bookmarkEnd w:id="10"/>
      <w:r w:rsidDel="00000000" w:rsidR="00000000" w:rsidRPr="00000000">
        <w:rPr>
          <w:rtl w:val="0"/>
        </w:rPr>
        <w:t xml:space="preserve">Services Layer</w:t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heading=h.pxc5qfsrbeia" w:id="11"/>
      <w:bookmarkEnd w:id="11"/>
      <w:r w:rsidDel="00000000" w:rsidR="00000000" w:rsidRPr="00000000">
        <w:rPr>
          <w:rtl w:val="0"/>
        </w:rPr>
        <w:t xml:space="preserve">Registry Service Sail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 Service: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ResourceURNs Statements bindings: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dispatch to matching signatures: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Resource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Kind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Occurrence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Occurrence, Kind) : Resource ResourceURN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Occurrence, Resource) : Kind ResourceURN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Kind, Resource) : Occurrence ResourceURN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heading=h.pxc5qfsrbeia" w:id="11"/>
      <w:bookmarkEnd w:id="11"/>
      <w:r w:rsidDel="00000000" w:rsidR="00000000" w:rsidRPr="00000000">
        <w:rPr>
          <w:rtl w:val="0"/>
        </w:rPr>
        <w:t xml:space="preserve">Naming Service Sail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Naming Service: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Input IRIs Encoding / Hashing. Input IRIs Matching. Endpoints (Messages Signatures). Semantic Hashing: DIDs. HATEOAS: Workflow states / referrers.</w:t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heading=h.pxc5qfsrbeia" w:id="11"/>
      <w:bookmarkEnd w:id="11"/>
      <w:r w:rsidDel="00000000" w:rsidR="00000000" w:rsidRPr="00000000">
        <w:rPr>
          <w:rtl w:val="0"/>
        </w:rPr>
        <w:t xml:space="preserve">Index Service Sail</w:t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  <w:t xml:space="preserve">Index Service / Logs:</w:t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  <w:t xml:space="preserve">Query Graphs of ResourceURN Nodes / Messages. Events driven Persistence.</w:t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heading=h.h65y9lzonal" w:id="12"/>
      <w:bookmarkEnd w:id="12"/>
      <w:r w:rsidDel="00000000" w:rsidR="00000000" w:rsidRPr="00000000">
        <w:rPr>
          <w:rtl w:val="0"/>
        </w:rPr>
        <w:t xml:space="preserve">Services Layers Object Model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Services Layer Functional Dynamic Object Model: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DOM DCI HATEOAS. Functional. Traversal: Prompts / Transforms: Dialogs.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Bus Signatures Dataflow Sail. Dynamic Monads. Zippers, Transforms from domains. Dynamic Services functional domain / range signatures / subscriptions matching.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ResourceMonad&lt;ResourceClass : ISubjectResource, etc.&gt;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OccurrenceMonad&lt;OccurrenceClass : ISubjectOccurrence, etc.&gt; Monad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0BsvPyGe77feCV/xYRtxUlwb1w==">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