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graph layout Bindings: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IResourceContext : (IResource, IOccurrence, IKind, IResource)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IKindContext : (IKind, IOccurrence, IResource, IKind)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IOccurrenceContext : (IOccurrence, IKind, IResource, IOccurrence)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IOccurrence, ISubjectKind, IPredicateKind, IObjectKind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IOccurrence, ISubjectKind, IPredicateKind, IObjectKind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IOccurrence, ISubjectKind, IPredicateKind, IObjectKind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IPredicateResource, IObjectResource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ISubjectResource, IObjectResource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IPredicateResource, ISubjectResource.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ISubject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(ISubjectKind, ISubjectOccurrence, IPredicateKind, IObjectKind)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IPredicate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(IPredicateKind, IPredicateOccurrence, ISubjectKind, IObjectKind)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IObject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(IObjectKind, IObjectOccurrence, IPredicateKind, ISubjectKind)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IStatement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(IStatementKind, IStatementOccurrence, IPredicateKind, IObjectKind)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IMapping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(IMappingKind, IMappingOccurrence, ISubjectKind, IObjectKind)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ITransform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(ITransformKind, ITransformOccurrence, IPredicateKind, ISubjectKind)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ISubjectKind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(ISubjectOccurrence, ISubjectKind, IPredicateResource, IObjectResource)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IPredicateKind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(IPredicateOccurrence, IPredicateKind, ISubject, IObject)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IObjectKind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(IObjectOccurrence, IObjectKind, IPredicate, ISubject)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IStatementKind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(IStatementOccurrence, SK of PK/OK: Relation, PK, OK)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IMappingKind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(IMappingOccurrence, PK of SK/OK: Schema, SK, OK)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ITransformKind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(ITransformOccurrence, OK of SK/PK: Behavior, SK, PK);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ISubject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(ISubjectResource, ISubjectKind, IPredicateOccurrence, IObjectOccurrence)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IPredicate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(IPredicateResource, IPredicateKind, ISubjectOccurrence, IObjectOccurrence)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IObject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(IObjectResource, IObjectKind, ISubjectOccurrence, IPredicateOccurrence)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IStatement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(IStatementResource, IStatementKind, IPredicateKind, IObjectKind)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IMapping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(IMappingResource, IMappingKind, ISubjectKind, IObjectKind)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ITransform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(ITransformResource, ITransformKind, IPredicateKind, ISubjectKind)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AMUW2mWryXMvAnYvFwj8nAsQP3+NOISkvmqAZotuIC44UjQv/NOJ7A2FrvechVcO1noXamVV2f6sNScJOFal4+kX2mcYczd8Bh/69FgwjWmqHIvW02yfx90=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