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ISubject, IPredicate, IObject,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ISubjectKind, IPredicateKind, IObjectKind,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IState, IStatement, IMapping, ITransform.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URNs inputs (State DIDs Feedback / Matching):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Context, Attribute, Value);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SubjectResource&lt;Resource&gt; Monad : ISubject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 : CSPO Resource Monads / Interfaces classes (Subject, etc.).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Quad : ISubject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Occurrence&lt;Quad&gt; Monad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KindResource&lt;KindClass&gt; Monad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SubjectKindResource&lt;SubjectKind&gt; : IPredicate, IObject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StateResource&lt;StateClass&gt;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State aggregate Kinds, Kinds aggregate Occurrences, Occurrences aggregate Resources (roles).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(Resource, Occurrence (Kind));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/ Classes Kinds: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(SubjectKind, Occurrence (Quad));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Quad: (Context, Occurrence (Subject (Predicate (Object)));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 / SPOs, Quads URNs.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States / Templates.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Source IRIs Sets / Layers (States Resources, Kinds, Statements, Mappings, Tranforms) parse / population.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URN IDs Model population. Merge / Matching, order / relations / contexts. Encoding (methods).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Kind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 : Kind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Kinds, SPO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 : Kind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Kinds, SPO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State, Kind, Quad, Resource);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Quad, Kind, State, Statement, Mapping, Transform);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AMUW2mVPH/pT5ajBGyqv0ZIqspqUxxYNmi8PVD16Lr4Tpi9o5tVBVJyO6M+vU7P4ttI+WkNbCeBIx/8jnDBpSAhuz8iNW/MX9hQp/+BNgQr8mEKis/GaKmQ=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