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Uniform identifier across occurrences. DID URN. Endpoint. IRIs values. ResourceURN statements: uniform functional metadata (contextual type / name, relations). IDs Encodings.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ResourceURN::getOccurrences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Occurrence::getResourceURN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 populated from functional traversal parsing / mapping / matching of ResourceURN statements.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SubjectResource, etc.&gt;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KindMonad&lt;KindClass, SubjectKind, etc.&gt; Monad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ResourceQuadMonad&lt;ResourceQuadClass : ISubject, etc.&gt; Monad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OccurrenceQuadMonad&lt;OccurrenceQuadClass : ISubject, etc.&gt; Monad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CSPO Resource Interfaces classes quad. Builder fluent API.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Object Hierarchy: ClassName :: (aggregatingClass, subject / instance, attribute / predicate, value / object);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ISubject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(ISubjectKind, ISubject, IPredicateKind, IObjectKind) : ISubject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(IState, ISubjectKind, IPredicate, IObject) : ISubjectKind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IPredicate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(IPredicateKind, ISubjectKind, IPredicate, IObjectKind) : IPredicate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(IState, ISubject, IPredicateKind, IObject) : ISubjectKind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IObject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(ISubjectKind, ISubject, IPredicateKind, IObjectKind) : IObject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(IState, ISubject, IPredicate, IObjectKind) : ISubjectKind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IStatement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 (IStatementKind, IPredicate, ISubject, IObject) : IStatement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(IState, PK of SK, OK: Relation, SK, OK) : IStatementKind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IMapping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(IMappingKind, IStatementKind, ISubject, IPredicate) : IMapping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 (IState, SK of PK, OK: Schema, PK, OK) : IMappingKind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(ITransformKind, IMappingKind, IPredicate, IObject) : ITransform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 (IState, OK of SK, PK: Behavior, SK, PK);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 : IState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(Relationship, Relation, Entity, Value) : DCI Model I/O.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(PK of SK / OK: Dataflow domain / range)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 Layers dataflows.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Count (axis / lists / SPOs aggregated), CIDs. Normalize / Order (sequence / hierarchy / graph position / relation IDs) / Augmentations.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Kind, Occurrence, Resource);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Kind, Statement, Mapping, Transform);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 tailor implementations for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 CRM.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Semantic Hashing.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ML Embeddings. Data: classification, Schema: clustering, Behavior: regression.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AMUW2mUVU+FH9JGJ/B3emixPPYdmGN4Qdoalafb2mJqKRGkjY/XVoFcFZ7a8O6E72ulqYvmMwiUv8JnMaTPlnc7TlhM2Tyb04oi0Prl0y5GUenC5kCSPpZA=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