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layout.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OrderKind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Population.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SPO. URN. Hashing. Typing. Naming.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: Resource Quad : Resource (Quad URN). Typing. Naming.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Wrapper (Resource, OntResource).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 Statements. OntResource Resources: Resources / Hierarchy Quads. Resources  Occurrences in Contexts Aggregation into Quads.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Typing / Naming (Resource Statement):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Type, Name, Resource / OntResource Occurrences);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(aggregates) : SPOs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inherits Resource Statement typing / naming.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Attributes Values.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Kind, SPO: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Resource, Attribute, Value);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Kinds: Parent, Previous, Sub, Next, Equals Context Resources (SPO) Kinds. Populate Templates: Resource in Statement (Kind) OrderKind Kind. Statements Order in relation to Resource axis. OrderKinds: Equals equivalent type, sameAs: singleton Kind.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: Kind, SPO: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OrderKind, Kind);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Kind, SPO: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Kind, SPO: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Kind / SPO: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