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Crossword Cube Encoding (X:S, Y:P, Z:O).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X(Y, Z); Y(X, Z); Z(Y, X); Kinds / Patterns Matching. Augmentations.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State (Dimensional, 4th dimensionalism). Relationships (n-ary).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AMUW2mXp07PITnFzkIks27xry8yF1LEapQPShkCJyiQLqnJsn8pmPfKrPR2rx7oqBRhChHMcWfwTSirDYCaMziCq86XoPWx3L/Z6MjwG8jcGi1BbjZHznZ4=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