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1606163ba0db9060e657a54c05a576f4a644d1d"/>
    <w:p>
      <w:pPr>
        <w:pStyle w:val="Heading1"/>
      </w:pPr>
      <w:r>
        <w:t xml:space="preserve">Business Project Proposal: Intelligent Data Integration &amp; Augmentation Platform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proposal outlines the development of an</w:t>
      </w:r>
      <w:r>
        <w:t xml:space="preserve"> </w:t>
      </w:r>
      <w:r>
        <w:rPr>
          <w:b/>
          <w:bCs/>
        </w:rPr>
        <w:t xml:space="preserve">Intelligent Data Integration and Augmentation Platform</w:t>
      </w:r>
      <w:r>
        <w:t xml:space="preserve"> </w:t>
      </w:r>
      <w:r>
        <w:t xml:space="preserve">designed to unify disparate enterprise systems, automatically enrich data with inferred relationships, and expose dynamic APIs for real-time interaction across applications.</w:t>
      </w:r>
    </w:p>
    <w:p>
      <w:pPr>
        <w:pStyle w:val="BodyText"/>
      </w:pPr>
      <w:r>
        <w:t xml:space="preserve">In simple terms, this platform acts as a</w:t>
      </w:r>
      <w:r>
        <w:t xml:space="preserve"> </w:t>
      </w:r>
      <w:r>
        <w:rPr>
          <w:b/>
          <w:bCs/>
        </w:rPr>
        <w:t xml:space="preserve">“central nervous system”</w:t>
      </w:r>
      <w:r>
        <w:rPr>
          <w:b/>
          <w:bCs/>
        </w:rPr>
        <w:t xml:space="preserve"> </w:t>
      </w:r>
      <w:r>
        <w:rPr>
          <w:b/>
          <w:bCs/>
        </w:rPr>
        <w:t xml:space="preserve">for enterprise data</w:t>
      </w:r>
      <w:r>
        <w:t xml:space="preserve">—continuously ingesting information from multiple systems, learning patterns and relationships, and enabling applications to interact with a single, intelligent source of truth.</w:t>
      </w:r>
    </w:p>
    <w:p>
      <w:pPr>
        <w:pStyle w:val="BodyText"/>
      </w:pPr>
      <w:r>
        <w:t xml:space="preserve">The platform combines capabilities typically found across several enterprise products—data integration tools, knowledge graphs, event streaming systems, and workflow engines—into a unified architecture. The result is a flexible, scalable, and future-ready data infrastructure capable of supporting analytics, automation, AI, and digital transformation initiatives.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problem"/>
    <w:p>
      <w:pPr>
        <w:pStyle w:val="Heading2"/>
      </w:pPr>
      <w:r>
        <w:t xml:space="preserve">2. Business Problem</w:t>
      </w:r>
    </w:p>
    <w:p>
      <w:pPr>
        <w:pStyle w:val="FirstParagraph"/>
      </w:pPr>
      <w:r>
        <w:t xml:space="preserve">Modern organizations typically operate dozens of systems:</w:t>
      </w:r>
    </w:p>
    <w:p>
      <w:pPr>
        <w:pStyle w:val="Compact"/>
        <w:numPr>
          <w:ilvl w:val="0"/>
          <w:numId w:val="1001"/>
        </w:numPr>
      </w:pPr>
      <w:r>
        <w:t xml:space="preserve">CRM platforms</w:t>
      </w:r>
    </w:p>
    <w:p>
      <w:pPr>
        <w:pStyle w:val="Compact"/>
        <w:numPr>
          <w:ilvl w:val="0"/>
          <w:numId w:val="1001"/>
        </w:numPr>
      </w:pPr>
      <w:r>
        <w:t xml:space="preserve">ERP systems</w:t>
      </w:r>
    </w:p>
    <w:p>
      <w:pPr>
        <w:pStyle w:val="Compact"/>
        <w:numPr>
          <w:ilvl w:val="0"/>
          <w:numId w:val="1001"/>
        </w:numPr>
      </w:pPr>
      <w:r>
        <w:t xml:space="preserve">Billing and finance tools</w:t>
      </w:r>
    </w:p>
    <w:p>
      <w:pPr>
        <w:pStyle w:val="Compact"/>
        <w:numPr>
          <w:ilvl w:val="0"/>
          <w:numId w:val="1001"/>
        </w:numPr>
      </w:pPr>
      <w:r>
        <w:t xml:space="preserve">Data warehouses</w:t>
      </w:r>
    </w:p>
    <w:p>
      <w:pPr>
        <w:pStyle w:val="Compact"/>
        <w:numPr>
          <w:ilvl w:val="0"/>
          <w:numId w:val="1001"/>
        </w:numPr>
      </w:pPr>
      <w:r>
        <w:t xml:space="preserve">Customer-facing applications</w:t>
      </w:r>
    </w:p>
    <w:p>
      <w:pPr>
        <w:pStyle w:val="Compact"/>
        <w:numPr>
          <w:ilvl w:val="0"/>
          <w:numId w:val="1001"/>
        </w:numPr>
      </w:pPr>
      <w:r>
        <w:t xml:space="preserve">External partner services</w:t>
      </w:r>
    </w:p>
    <w:p>
      <w:pPr>
        <w:pStyle w:val="FirstParagraph"/>
      </w:pPr>
      <w:r>
        <w:t xml:space="preserve">These systems often:</w:t>
      </w:r>
    </w:p>
    <w:p>
      <w:pPr>
        <w:pStyle w:val="Compact"/>
        <w:numPr>
          <w:ilvl w:val="0"/>
          <w:numId w:val="1002"/>
        </w:numPr>
      </w:pPr>
      <w:r>
        <w:t xml:space="preserve">Store overlapping data</w:t>
      </w:r>
    </w:p>
    <w:p>
      <w:pPr>
        <w:pStyle w:val="Compact"/>
        <w:numPr>
          <w:ilvl w:val="0"/>
          <w:numId w:val="1002"/>
        </w:numPr>
      </w:pPr>
      <w:r>
        <w:t xml:space="preserve">Use inconsistent schemas</w:t>
      </w:r>
    </w:p>
    <w:p>
      <w:pPr>
        <w:pStyle w:val="Compact"/>
        <w:numPr>
          <w:ilvl w:val="0"/>
          <w:numId w:val="1002"/>
        </w:numPr>
      </w:pPr>
      <w:r>
        <w:t xml:space="preserve">Require manual synchronization</w:t>
      </w:r>
    </w:p>
    <w:p>
      <w:pPr>
        <w:pStyle w:val="Compact"/>
        <w:numPr>
          <w:ilvl w:val="0"/>
          <w:numId w:val="1002"/>
        </w:numPr>
      </w:pPr>
      <w:r>
        <w:t xml:space="preserve">Provide limited interoperability</w:t>
      </w:r>
    </w:p>
    <w:p>
      <w:pPr>
        <w:pStyle w:val="Compact"/>
        <w:numPr>
          <w:ilvl w:val="0"/>
          <w:numId w:val="1002"/>
        </w:numPr>
      </w:pPr>
      <w:r>
        <w:t xml:space="preserve">Prevent real-time decision-making</w:t>
      </w:r>
    </w:p>
    <w:p>
      <w:pPr>
        <w:pStyle w:val="FirstParagraph"/>
      </w:pPr>
      <w:r>
        <w:t xml:space="preserve">Common symptoms include:</w:t>
      </w:r>
    </w:p>
    <w:p>
      <w:pPr>
        <w:pStyle w:val="Compact"/>
        <w:numPr>
          <w:ilvl w:val="0"/>
          <w:numId w:val="1003"/>
        </w:numPr>
      </w:pPr>
      <w:r>
        <w:t xml:space="preserve">Duplicate records</w:t>
      </w:r>
    </w:p>
    <w:p>
      <w:pPr>
        <w:pStyle w:val="Compact"/>
        <w:numPr>
          <w:ilvl w:val="0"/>
          <w:numId w:val="1003"/>
        </w:numPr>
      </w:pPr>
      <w:r>
        <w:t xml:space="preserve">Integration complexity</w:t>
      </w:r>
    </w:p>
    <w:p>
      <w:pPr>
        <w:pStyle w:val="Compact"/>
        <w:numPr>
          <w:ilvl w:val="0"/>
          <w:numId w:val="1003"/>
        </w:numPr>
      </w:pPr>
      <w:r>
        <w:t xml:space="preserve">Slow reporting cycles</w:t>
      </w:r>
    </w:p>
    <w:p>
      <w:pPr>
        <w:pStyle w:val="Compact"/>
        <w:numPr>
          <w:ilvl w:val="0"/>
          <w:numId w:val="1003"/>
        </w:numPr>
      </w:pPr>
      <w:r>
        <w:t xml:space="preserve">Inconsistent customer views</w:t>
      </w:r>
    </w:p>
    <w:p>
      <w:pPr>
        <w:pStyle w:val="Compact"/>
        <w:numPr>
          <w:ilvl w:val="0"/>
          <w:numId w:val="1003"/>
        </w:numPr>
      </w:pPr>
      <w:r>
        <w:t xml:space="preserve">High operational costs</w:t>
      </w:r>
    </w:p>
    <w:p>
      <w:pPr>
        <w:pStyle w:val="FirstParagraph"/>
      </w:pPr>
      <w:r>
        <w:t xml:space="preserve">Current solutions address parts of the problem but rarely provide an integrated intelligence layer.</w:t>
      </w:r>
    </w:p>
    <w:p>
      <w:pPr>
        <w:pStyle w:val="BodyText"/>
      </w:pPr>
      <w:r>
        <w:t xml:space="preserve">Examples of existing tools that partially solve these challenges:</w:t>
      </w:r>
    </w:p>
    <w:p>
      <w:pPr>
        <w:pStyle w:val="Compact"/>
        <w:numPr>
          <w:ilvl w:val="0"/>
          <w:numId w:val="1004"/>
        </w:numPr>
      </w:pPr>
      <w:r>
        <w:t xml:space="preserve">Integration platforms (e.g., MuleSoft, Boomi)</w:t>
      </w:r>
    </w:p>
    <w:p>
      <w:pPr>
        <w:pStyle w:val="Compact"/>
        <w:numPr>
          <w:ilvl w:val="0"/>
          <w:numId w:val="1004"/>
        </w:numPr>
      </w:pPr>
      <w:r>
        <w:t xml:space="preserve">Data warehouses (e.g., Snowflake, BigQuery)</w:t>
      </w:r>
    </w:p>
    <w:p>
      <w:pPr>
        <w:pStyle w:val="Compact"/>
        <w:numPr>
          <w:ilvl w:val="0"/>
          <w:numId w:val="1004"/>
        </w:numPr>
      </w:pPr>
      <w:r>
        <w:t xml:space="preserve">Message brokers (e.g., Kafka)</w:t>
      </w:r>
    </w:p>
    <w:p>
      <w:pPr>
        <w:pStyle w:val="Compact"/>
        <w:numPr>
          <w:ilvl w:val="0"/>
          <w:numId w:val="1004"/>
        </w:numPr>
      </w:pPr>
      <w:r>
        <w:t xml:space="preserve">Knowledge graph databases (e.g., Neo4j)</w:t>
      </w:r>
    </w:p>
    <w:p>
      <w:pPr>
        <w:pStyle w:val="Compact"/>
        <w:numPr>
          <w:ilvl w:val="0"/>
          <w:numId w:val="1004"/>
        </w:numPr>
      </w:pPr>
      <w:r>
        <w:t xml:space="preserve">Workflow engines (e.g., Camunda)</w:t>
      </w:r>
    </w:p>
    <w:p>
      <w:pPr>
        <w:pStyle w:val="FirstParagraph"/>
      </w:pPr>
      <w:r>
        <w:t xml:space="preserve">However, these tools typically require extensive custom development to achieve dynamic inference, schema evolution, and automated synchronization.</w:t>
      </w:r>
    </w:p>
    <w:p>
      <w:r>
        <w:pict>
          <v:rect style="width:0;height:1.5pt" o:hralign="center" o:hrstd="t" o:hr="t"/>
        </w:pict>
      </w:r>
    </w:p>
    <w:bookmarkEnd w:id="21"/>
    <w:bookmarkStart w:id="23" w:name="proposed-solution"/>
    <w:p>
      <w:pPr>
        <w:pStyle w:val="Heading2"/>
      </w:pPr>
      <w:r>
        <w:t xml:space="preserve">3. Proposed Solution</w:t>
      </w:r>
    </w:p>
    <w:bookmarkStart w:id="22" w:name="Xedab562e846d227bb4ed48eefdf5d8f0758cd29"/>
    <w:p>
      <w:pPr>
        <w:pStyle w:val="Heading3"/>
      </w:pPr>
      <w:r>
        <w:t xml:space="preserve">The Intelligent Data Augmentation Platform</w:t>
      </w:r>
    </w:p>
    <w:p>
      <w:pPr>
        <w:pStyle w:val="FirstParagraph"/>
      </w:pPr>
      <w:r>
        <w:t xml:space="preserve">The proposed system introduces a</w:t>
      </w:r>
      <w:r>
        <w:t xml:space="preserve"> </w:t>
      </w:r>
      <w:r>
        <w:rPr>
          <w:b/>
          <w:bCs/>
        </w:rPr>
        <w:t xml:space="preserve">reactive data fabric</w:t>
      </w:r>
      <w:r>
        <w:t xml:space="preserve"> </w:t>
      </w:r>
      <w:r>
        <w:t xml:space="preserve">capable of:</w:t>
      </w:r>
    </w:p>
    <w:p>
      <w:pPr>
        <w:pStyle w:val="Compact"/>
        <w:numPr>
          <w:ilvl w:val="0"/>
          <w:numId w:val="1005"/>
        </w:numPr>
      </w:pPr>
      <w:r>
        <w:t xml:space="preserve">Ingesting data from any source system</w:t>
      </w:r>
    </w:p>
    <w:p>
      <w:pPr>
        <w:pStyle w:val="Compact"/>
        <w:numPr>
          <w:ilvl w:val="0"/>
          <w:numId w:val="1005"/>
        </w:numPr>
      </w:pPr>
      <w:r>
        <w:t xml:space="preserve">Automatically inferring relationships and types</w:t>
      </w:r>
    </w:p>
    <w:p>
      <w:pPr>
        <w:pStyle w:val="Compact"/>
        <w:numPr>
          <w:ilvl w:val="0"/>
          <w:numId w:val="1005"/>
        </w:numPr>
      </w:pPr>
      <w:r>
        <w:t xml:space="preserve">Predicting missing links or attributes</w:t>
      </w:r>
    </w:p>
    <w:p>
      <w:pPr>
        <w:pStyle w:val="Compact"/>
        <w:numPr>
          <w:ilvl w:val="0"/>
          <w:numId w:val="1005"/>
        </w:numPr>
      </w:pPr>
      <w:r>
        <w:t xml:space="preserve">Managing state transitions and workflows</w:t>
      </w:r>
    </w:p>
    <w:p>
      <w:pPr>
        <w:pStyle w:val="Compact"/>
        <w:numPr>
          <w:ilvl w:val="0"/>
          <w:numId w:val="1005"/>
        </w:numPr>
      </w:pPr>
      <w:r>
        <w:t xml:space="preserve">Exposing dynamic APIs without manual schema design</w:t>
      </w:r>
    </w:p>
    <w:p>
      <w:pPr>
        <w:pStyle w:val="Compact"/>
        <w:numPr>
          <w:ilvl w:val="0"/>
          <w:numId w:val="1005"/>
        </w:numPr>
      </w:pPr>
      <w:r>
        <w:t xml:space="preserve">Synchronizing updates back to source systems</w:t>
      </w:r>
    </w:p>
    <w:p>
      <w:pPr>
        <w:pStyle w:val="FirstParagraph"/>
      </w:pPr>
      <w:r>
        <w:t xml:space="preserve">Think of this platform as:</w:t>
      </w:r>
    </w:p>
    <w:p>
      <w:pPr>
        <w:pStyle w:val="Compact"/>
        <w:numPr>
          <w:ilvl w:val="0"/>
          <w:numId w:val="1006"/>
        </w:numPr>
      </w:pPr>
      <w:r>
        <w:t xml:space="preserve">A data warehouse that updates itself in real time</w:t>
      </w:r>
    </w:p>
    <w:p>
      <w:pPr>
        <w:pStyle w:val="Compact"/>
        <w:numPr>
          <w:ilvl w:val="0"/>
          <w:numId w:val="1006"/>
        </w:numPr>
      </w:pPr>
      <w:r>
        <w:t xml:space="preserve">A knowledge graph that learns automatically</w:t>
      </w:r>
    </w:p>
    <w:p>
      <w:pPr>
        <w:pStyle w:val="Compact"/>
        <w:numPr>
          <w:ilvl w:val="0"/>
          <w:numId w:val="1006"/>
        </w:numPr>
      </w:pPr>
      <w:r>
        <w:t xml:space="preserve">An integration engine that adapts dynamically</w:t>
      </w:r>
    </w:p>
    <w:p>
      <w:pPr>
        <w:pStyle w:val="Compact"/>
        <w:numPr>
          <w:ilvl w:val="0"/>
          <w:numId w:val="1006"/>
        </w:numPr>
      </w:pPr>
      <w:r>
        <w:t xml:space="preserve">An API layer that configures itself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core-architecture-overview"/>
    <w:p>
      <w:pPr>
        <w:pStyle w:val="Heading2"/>
      </w:pPr>
      <w:r>
        <w:t xml:space="preserve">4. Core Architecture Overview</w:t>
      </w:r>
    </w:p>
    <w:p>
      <w:pPr>
        <w:pStyle w:val="FirstParagraph"/>
      </w:pPr>
      <w:r>
        <w:t xml:space="preserve">The platform consists of five primary components working together in a continuous data pipeline.</w:t>
      </w:r>
    </w:p>
    <w:bookmarkStart w:id="24" w:name="datasources-service-the-connectors-layer"/>
    <w:p>
      <w:pPr>
        <w:pStyle w:val="Heading3"/>
      </w:pPr>
      <w:r>
        <w:t xml:space="preserve">4.1 Datasources Service — The Connectors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Ingest and synchronize data from external systems.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This component functions similarly to:</w:t>
      </w:r>
    </w:p>
    <w:p>
      <w:pPr>
        <w:pStyle w:val="Compact"/>
        <w:numPr>
          <w:ilvl w:val="0"/>
          <w:numId w:val="1007"/>
        </w:numPr>
      </w:pPr>
      <w:r>
        <w:t xml:space="preserve">ETL connectors</w:t>
      </w:r>
    </w:p>
    <w:p>
      <w:pPr>
        <w:pStyle w:val="Compact"/>
        <w:numPr>
          <w:ilvl w:val="0"/>
          <w:numId w:val="1007"/>
        </w:numPr>
      </w:pPr>
      <w:r>
        <w:t xml:space="preserve">API gateways</w:t>
      </w:r>
    </w:p>
    <w:p>
      <w:pPr>
        <w:pStyle w:val="Compact"/>
        <w:numPr>
          <w:ilvl w:val="0"/>
          <w:numId w:val="1007"/>
        </w:numPr>
      </w:pPr>
      <w:r>
        <w:t xml:space="preserve">Integration adapters</w:t>
      </w:r>
    </w:p>
    <w:p>
      <w:pPr>
        <w:pStyle w:val="FirstParagraph"/>
      </w:pPr>
      <w:r>
        <w:t xml:space="preserve">Comparable tools:</w:t>
      </w:r>
    </w:p>
    <w:p>
      <w:pPr>
        <w:pStyle w:val="Compact"/>
        <w:numPr>
          <w:ilvl w:val="0"/>
          <w:numId w:val="1008"/>
        </w:numPr>
      </w:pPr>
      <w:r>
        <w:t xml:space="preserve">Apache NiFi</w:t>
      </w:r>
    </w:p>
    <w:p>
      <w:pPr>
        <w:pStyle w:val="Compact"/>
        <w:numPr>
          <w:ilvl w:val="0"/>
          <w:numId w:val="1008"/>
        </w:numPr>
      </w:pPr>
      <w:r>
        <w:t xml:space="preserve">Airbyte</w:t>
      </w:r>
    </w:p>
    <w:p>
      <w:pPr>
        <w:pStyle w:val="Compact"/>
        <w:numPr>
          <w:ilvl w:val="0"/>
          <w:numId w:val="1008"/>
        </w:numPr>
      </w:pPr>
      <w:r>
        <w:t xml:space="preserve">MuleSoft connectors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Connect to databases, APIs, files, and services</w:t>
      </w:r>
    </w:p>
    <w:p>
      <w:pPr>
        <w:pStyle w:val="Compact"/>
        <w:numPr>
          <w:ilvl w:val="0"/>
          <w:numId w:val="1009"/>
        </w:numPr>
      </w:pPr>
      <w:r>
        <w:t xml:space="preserve">Convert external data into a standardized internal format</w:t>
      </w:r>
    </w:p>
    <w:p>
      <w:pPr>
        <w:pStyle w:val="Compact"/>
        <w:numPr>
          <w:ilvl w:val="0"/>
          <w:numId w:val="1009"/>
        </w:numPr>
      </w:pPr>
      <w:r>
        <w:t xml:space="preserve">Monitor changes in source systems</w:t>
      </w:r>
    </w:p>
    <w:p>
      <w:pPr>
        <w:pStyle w:val="Compact"/>
        <w:numPr>
          <w:ilvl w:val="0"/>
          <w:numId w:val="1009"/>
        </w:numPr>
      </w:pPr>
      <w:r>
        <w:t xml:space="preserve">Publish updates into the platform</w:t>
      </w:r>
    </w:p>
    <w:p>
      <w:pPr>
        <w:pStyle w:val="FirstParagraph"/>
      </w:pPr>
      <w:r>
        <w:t xml:space="preserve">Implementation Tips:</w:t>
      </w:r>
    </w:p>
    <w:p>
      <w:pPr>
        <w:pStyle w:val="Compact"/>
        <w:numPr>
          <w:ilvl w:val="0"/>
          <w:numId w:val="1010"/>
        </w:numPr>
      </w:pPr>
      <w:r>
        <w:t xml:space="preserve">Use event-driven ingestion where possible</w:t>
      </w:r>
    </w:p>
    <w:p>
      <w:pPr>
        <w:pStyle w:val="Compact"/>
        <w:numPr>
          <w:ilvl w:val="0"/>
          <w:numId w:val="1010"/>
        </w:numPr>
      </w:pPr>
      <w:r>
        <w:t xml:space="preserve">Support both batch and streaming modes</w:t>
      </w:r>
    </w:p>
    <w:p>
      <w:pPr>
        <w:pStyle w:val="Compact"/>
        <w:numPr>
          <w:ilvl w:val="0"/>
          <w:numId w:val="1010"/>
        </w:numPr>
      </w:pPr>
      <w:r>
        <w:t xml:space="preserve">Implement retry and dead-letter queues</w:t>
      </w:r>
    </w:p>
    <w:p>
      <w:pPr>
        <w:pStyle w:val="Compact"/>
        <w:numPr>
          <w:ilvl w:val="0"/>
          <w:numId w:val="1010"/>
        </w:numPr>
      </w:pPr>
      <w:r>
        <w:t xml:space="preserve">Maintain connector configuration as metadata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11"/>
        </w:numPr>
      </w:pPr>
      <w:r>
        <w:t xml:space="preserve">Reduced integration complexity</w:t>
      </w:r>
    </w:p>
    <w:p>
      <w:pPr>
        <w:pStyle w:val="Compact"/>
        <w:numPr>
          <w:ilvl w:val="0"/>
          <w:numId w:val="1011"/>
        </w:numPr>
      </w:pPr>
      <w:r>
        <w:t xml:space="preserve">Faster onboarding of new systems</w:t>
      </w:r>
    </w:p>
    <w:p>
      <w:pPr>
        <w:pStyle w:val="Compact"/>
        <w:numPr>
          <w:ilvl w:val="0"/>
          <w:numId w:val="1011"/>
        </w:numPr>
      </w:pPr>
      <w:r>
        <w:t xml:space="preserve">Real-time synchronization</w:t>
      </w:r>
    </w:p>
    <w:p>
      <w:r>
        <w:pict>
          <v:rect style="width:0;height:1.5pt" o:hralign="center" o:hrstd="t" o:hr="t"/>
        </w:pict>
      </w:r>
    </w:p>
    <w:bookmarkEnd w:id="24"/>
    <w:bookmarkStart w:id="25" w:name="Xe32fee88b256767b9d63f4b296cbd3b0aa61469"/>
    <w:p>
      <w:pPr>
        <w:pStyle w:val="Heading3"/>
      </w:pPr>
      <w:r>
        <w:t xml:space="preserve">4.2 Resource Model Service — The Unified Data Store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Serve as the central repository for all ingested and processed data.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This component is comparable to:</w:t>
      </w:r>
    </w:p>
    <w:p>
      <w:pPr>
        <w:pStyle w:val="Compact"/>
        <w:numPr>
          <w:ilvl w:val="0"/>
          <w:numId w:val="1012"/>
        </w:numPr>
      </w:pPr>
      <w:r>
        <w:t xml:space="preserve">A data lake</w:t>
      </w:r>
    </w:p>
    <w:p>
      <w:pPr>
        <w:pStyle w:val="Compact"/>
        <w:numPr>
          <w:ilvl w:val="0"/>
          <w:numId w:val="1012"/>
        </w:numPr>
      </w:pPr>
      <w:r>
        <w:t xml:space="preserve">A knowledge graph</w:t>
      </w:r>
    </w:p>
    <w:p>
      <w:pPr>
        <w:pStyle w:val="Compact"/>
        <w:numPr>
          <w:ilvl w:val="0"/>
          <w:numId w:val="1012"/>
        </w:numPr>
      </w:pPr>
      <w:r>
        <w:t xml:space="preserve">A master data repository</w:t>
      </w:r>
    </w:p>
    <w:p>
      <w:pPr>
        <w:pStyle w:val="FirstParagraph"/>
      </w:pPr>
      <w:r>
        <w:t xml:space="preserve">Comparable tools:</w:t>
      </w:r>
    </w:p>
    <w:p>
      <w:pPr>
        <w:pStyle w:val="Compact"/>
        <w:numPr>
          <w:ilvl w:val="0"/>
          <w:numId w:val="1013"/>
        </w:numPr>
      </w:pPr>
      <w:r>
        <w:t xml:space="preserve">Neo4j</w:t>
      </w:r>
    </w:p>
    <w:p>
      <w:pPr>
        <w:pStyle w:val="Compact"/>
        <w:numPr>
          <w:ilvl w:val="0"/>
          <w:numId w:val="1013"/>
        </w:numPr>
      </w:pPr>
      <w:r>
        <w:t xml:space="preserve">Amazon Neptune</w:t>
      </w:r>
    </w:p>
    <w:p>
      <w:pPr>
        <w:pStyle w:val="Compact"/>
        <w:numPr>
          <w:ilvl w:val="0"/>
          <w:numId w:val="1013"/>
        </w:numPr>
      </w:pPr>
      <w:r>
        <w:t xml:space="preserve">Snowflake</w:t>
      </w:r>
    </w:p>
    <w:p>
      <w:pPr>
        <w:pStyle w:val="Compact"/>
        <w:numPr>
          <w:ilvl w:val="0"/>
          <w:numId w:val="1013"/>
        </w:numPr>
      </w:pPr>
      <w:r>
        <w:t xml:space="preserve">Databricks Delta Lake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Store raw and augmented data</w:t>
      </w:r>
    </w:p>
    <w:p>
      <w:pPr>
        <w:pStyle w:val="Compact"/>
        <w:numPr>
          <w:ilvl w:val="0"/>
          <w:numId w:val="1014"/>
        </w:numPr>
      </w:pPr>
      <w:r>
        <w:t xml:space="preserve">Maintain relationships between entities</w:t>
      </w:r>
    </w:p>
    <w:p>
      <w:pPr>
        <w:pStyle w:val="Compact"/>
        <w:numPr>
          <w:ilvl w:val="0"/>
          <w:numId w:val="1014"/>
        </w:numPr>
      </w:pPr>
      <w:r>
        <w:t xml:space="preserve">Track state changes</w:t>
      </w:r>
    </w:p>
    <w:p>
      <w:pPr>
        <w:pStyle w:val="Compact"/>
        <w:numPr>
          <w:ilvl w:val="0"/>
          <w:numId w:val="1014"/>
        </w:numPr>
      </w:pPr>
      <w:r>
        <w:t xml:space="preserve">Provide a consistent data model</w:t>
      </w:r>
    </w:p>
    <w:p>
      <w:pPr>
        <w:pStyle w:val="FirstParagraph"/>
      </w:pPr>
      <w:r>
        <w:t xml:space="preserve">Key Concept:</w:t>
      </w:r>
    </w:p>
    <w:p>
      <w:pPr>
        <w:pStyle w:val="BodyText"/>
      </w:pPr>
      <w:r>
        <w:t xml:space="preserve">Single Source of Truth</w:t>
      </w:r>
    </w:p>
    <w:p>
      <w:pPr>
        <w:pStyle w:val="BodyText"/>
      </w:pPr>
      <w:r>
        <w:t xml:space="preserve">All systems read and write through this shared model.</w:t>
      </w:r>
    </w:p>
    <w:p>
      <w:pPr>
        <w:pStyle w:val="BodyText"/>
      </w:pPr>
      <w:r>
        <w:t xml:space="preserve">Implementation Tips:</w:t>
      </w:r>
    </w:p>
    <w:p>
      <w:pPr>
        <w:pStyle w:val="Compact"/>
        <w:numPr>
          <w:ilvl w:val="0"/>
          <w:numId w:val="1015"/>
        </w:numPr>
      </w:pPr>
      <w:r>
        <w:t xml:space="preserve">Use a graph-based or hybrid storage model</w:t>
      </w:r>
    </w:p>
    <w:p>
      <w:pPr>
        <w:pStyle w:val="Compact"/>
        <w:numPr>
          <w:ilvl w:val="0"/>
          <w:numId w:val="1015"/>
        </w:numPr>
      </w:pPr>
      <w:r>
        <w:t xml:space="preserve">Implement versioned records</w:t>
      </w:r>
    </w:p>
    <w:p>
      <w:pPr>
        <w:pStyle w:val="Compact"/>
        <w:numPr>
          <w:ilvl w:val="0"/>
          <w:numId w:val="1015"/>
        </w:numPr>
      </w:pPr>
      <w:r>
        <w:t xml:space="preserve">Support schema evolution</w:t>
      </w:r>
    </w:p>
    <w:p>
      <w:pPr>
        <w:pStyle w:val="Compact"/>
        <w:numPr>
          <w:ilvl w:val="0"/>
          <w:numId w:val="1015"/>
        </w:numPr>
      </w:pPr>
      <w:r>
        <w:t xml:space="preserve">Optimize indexing for relationship queries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16"/>
        </w:numPr>
      </w:pPr>
      <w:r>
        <w:t xml:space="preserve">Eliminates duplicate data silos</w:t>
      </w:r>
    </w:p>
    <w:p>
      <w:pPr>
        <w:pStyle w:val="Compact"/>
        <w:numPr>
          <w:ilvl w:val="0"/>
          <w:numId w:val="1016"/>
        </w:numPr>
      </w:pPr>
      <w:r>
        <w:t xml:space="preserve">Improves data consistency</w:t>
      </w:r>
    </w:p>
    <w:p>
      <w:pPr>
        <w:pStyle w:val="Compact"/>
        <w:numPr>
          <w:ilvl w:val="0"/>
          <w:numId w:val="1016"/>
        </w:numPr>
      </w:pPr>
      <w:r>
        <w:t xml:space="preserve">Enables real-time analytics</w:t>
      </w:r>
    </w:p>
    <w:p>
      <w:r>
        <w:pict>
          <v:rect style="width:0;height:1.5pt" o:hralign="center" o:hrstd="t" o:hr="t"/>
        </w:pict>
      </w:r>
    </w:p>
    <w:bookmarkEnd w:id="25"/>
    <w:bookmarkStart w:id="29" w:name="X5a2ddbce34c4aff395fadb2bd05aef8f2804bf2"/>
    <w:p>
      <w:pPr>
        <w:pStyle w:val="Heading3"/>
      </w:pPr>
      <w:r>
        <w:t xml:space="preserve">4.3 Augmentation Services — The Intelligence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Automatically analyze data and infer new knowledge.</w:t>
      </w:r>
    </w:p>
    <w:p>
      <w:pPr>
        <w:pStyle w:val="BodyText"/>
      </w:pPr>
      <w:r>
        <w:t xml:space="preserve">This is the core differentiator of the platform.</w:t>
      </w:r>
    </w:p>
    <w:p>
      <w:pPr>
        <w:pStyle w:val="BodyText"/>
      </w:pPr>
      <w:r>
        <w:t xml:space="preserve">The augmentation engine performs three key operations.</w:t>
      </w:r>
    </w:p>
    <w:p>
      <w:r>
        <w:pict>
          <v:rect style="width:0;height:1.5pt" o:hralign="center" o:hrstd="t" o:hr="t"/>
        </w:pict>
      </w:r>
    </w:p>
    <w:bookmarkStart w:id="26" w:name="aggregation-automatic-type-discovery"/>
    <w:p>
      <w:pPr>
        <w:pStyle w:val="Heading4"/>
      </w:pPr>
      <w:r>
        <w:t xml:space="preserve">4.3.1 Aggregation — Automatic Type Discovery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Group entities based on shared attributes.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Similar to how recommendation systems categorize users.</w:t>
      </w:r>
    </w:p>
    <w:p>
      <w:pPr>
        <w:pStyle w:val="BodyText"/>
      </w:pPr>
      <w:r>
        <w:t xml:space="preserve">Comparable tools:</w:t>
      </w:r>
    </w:p>
    <w:p>
      <w:pPr>
        <w:pStyle w:val="Compact"/>
        <w:numPr>
          <w:ilvl w:val="0"/>
          <w:numId w:val="1017"/>
        </w:numPr>
      </w:pPr>
      <w:r>
        <w:t xml:space="preserve">Machine learning clustering algorithms</w:t>
      </w:r>
    </w:p>
    <w:p>
      <w:pPr>
        <w:pStyle w:val="Compact"/>
        <w:numPr>
          <w:ilvl w:val="0"/>
          <w:numId w:val="1017"/>
        </w:numPr>
      </w:pPr>
      <w:r>
        <w:t xml:space="preserve">Data profiling tools</w:t>
      </w:r>
    </w:p>
    <w:p>
      <w:pPr>
        <w:pStyle w:val="Compact"/>
        <w:numPr>
          <w:ilvl w:val="0"/>
          <w:numId w:val="1017"/>
        </w:numPr>
      </w:pPr>
      <w:r>
        <w:t xml:space="preserve">Schema inference engines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If multiple records share the same attributes:</w:t>
      </w:r>
    </w:p>
    <w:p>
      <w:pPr>
        <w:pStyle w:val="Compact"/>
        <w:numPr>
          <w:ilvl w:val="0"/>
          <w:numId w:val="1018"/>
        </w:numPr>
      </w:pPr>
      <w:r>
        <w:t xml:space="preserve">Name</w:t>
      </w:r>
    </w:p>
    <w:p>
      <w:pPr>
        <w:pStyle w:val="Compact"/>
        <w:numPr>
          <w:ilvl w:val="0"/>
          <w:numId w:val="1018"/>
        </w:numPr>
      </w:pPr>
      <w:r>
        <w:t xml:space="preserve">Address</w:t>
      </w:r>
    </w:p>
    <w:p>
      <w:pPr>
        <w:pStyle w:val="Compact"/>
        <w:numPr>
          <w:ilvl w:val="0"/>
          <w:numId w:val="1018"/>
        </w:numPr>
      </w:pPr>
      <w:r>
        <w:t xml:space="preserve">Phone</w:t>
      </w:r>
    </w:p>
    <w:p>
      <w:pPr>
        <w:pStyle w:val="FirstParagraph"/>
      </w:pPr>
      <w:r>
        <w:t xml:space="preserve">The system infers:</w:t>
      </w:r>
    </w:p>
    <w:p>
      <w:pPr>
        <w:pStyle w:val="BodyText"/>
      </w:pPr>
      <w:r>
        <w:t xml:space="preserve">Customer type</w:t>
      </w:r>
    </w:p>
    <w:p>
      <w:pPr>
        <w:pStyle w:val="BodyText"/>
      </w:pPr>
      <w:r>
        <w:t xml:space="preserve">Implementation Tips:</w:t>
      </w:r>
    </w:p>
    <w:p>
      <w:pPr>
        <w:pStyle w:val="Compact"/>
        <w:numPr>
          <w:ilvl w:val="0"/>
          <w:numId w:val="1019"/>
        </w:numPr>
      </w:pPr>
      <w:r>
        <w:t xml:space="preserve">Use incremental aggregation</w:t>
      </w:r>
    </w:p>
    <w:p>
      <w:pPr>
        <w:pStyle w:val="Compact"/>
        <w:numPr>
          <w:ilvl w:val="0"/>
          <w:numId w:val="1019"/>
        </w:numPr>
      </w:pPr>
      <w:r>
        <w:t xml:space="preserve">Cache frequently accessed patterns</w:t>
      </w:r>
    </w:p>
    <w:p>
      <w:pPr>
        <w:pStyle w:val="Compact"/>
        <w:numPr>
          <w:ilvl w:val="0"/>
          <w:numId w:val="1019"/>
        </w:numPr>
      </w:pPr>
      <w:r>
        <w:t xml:space="preserve">Maintain hierarchical type relationships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20"/>
        </w:numPr>
      </w:pPr>
      <w:r>
        <w:t xml:space="preserve">Automatic schema discovery</w:t>
      </w:r>
    </w:p>
    <w:p>
      <w:pPr>
        <w:pStyle w:val="Compact"/>
        <w:numPr>
          <w:ilvl w:val="0"/>
          <w:numId w:val="1020"/>
        </w:numPr>
      </w:pPr>
      <w:r>
        <w:t xml:space="preserve">Reduced manual modeling</w:t>
      </w:r>
    </w:p>
    <w:p>
      <w:pPr>
        <w:pStyle w:val="Compact"/>
        <w:numPr>
          <w:ilvl w:val="0"/>
          <w:numId w:val="1020"/>
        </w:numPr>
      </w:pPr>
      <w:r>
        <w:t xml:space="preserve">Faster integration of new data sources</w:t>
      </w:r>
    </w:p>
    <w:p>
      <w:r>
        <w:pict>
          <v:rect style="width:0;height:1.5pt" o:hralign="center" o:hrstd="t" o:hr="t"/>
        </w:pict>
      </w:r>
    </w:p>
    <w:bookmarkEnd w:id="26"/>
    <w:bookmarkStart w:id="27" w:name="alignment-relationship-prediction"/>
    <w:p>
      <w:pPr>
        <w:pStyle w:val="Heading4"/>
      </w:pPr>
      <w:r>
        <w:t xml:space="preserve">4.3.2 Alignment — Relationship Prediction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Predict missing links between entities.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Similar to how LinkedIn suggests connections.</w:t>
      </w:r>
    </w:p>
    <w:p>
      <w:pPr>
        <w:pStyle w:val="BodyText"/>
      </w:pPr>
      <w:r>
        <w:t xml:space="preserve">Comparable tools:</w:t>
      </w:r>
    </w:p>
    <w:p>
      <w:pPr>
        <w:pStyle w:val="Compact"/>
        <w:numPr>
          <w:ilvl w:val="0"/>
          <w:numId w:val="1021"/>
        </w:numPr>
      </w:pPr>
      <w:r>
        <w:t xml:space="preserve">Knowledge graph reasoning engines</w:t>
      </w:r>
    </w:p>
    <w:p>
      <w:pPr>
        <w:pStyle w:val="Compact"/>
        <w:numPr>
          <w:ilvl w:val="0"/>
          <w:numId w:val="1021"/>
        </w:numPr>
      </w:pPr>
      <w:r>
        <w:t xml:space="preserve">Recommendation algorithms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Customer A purchased Product X</w:t>
      </w:r>
      <w:r>
        <w:t xml:space="preserve"> </w:t>
      </w:r>
      <w:r>
        <w:t xml:space="preserve">Customer B purchased Product X</w:t>
      </w:r>
    </w:p>
    <w:p>
      <w:pPr>
        <w:pStyle w:val="BodyText"/>
      </w:pPr>
      <w:r>
        <w:t xml:space="preserve">The system may infer:</w:t>
      </w:r>
    </w:p>
    <w:p>
      <w:pPr>
        <w:pStyle w:val="BodyText"/>
      </w:pPr>
      <w:r>
        <w:t xml:space="preserve">Customer B is likely interested in Product Y</w:t>
      </w:r>
    </w:p>
    <w:p>
      <w:pPr>
        <w:pStyle w:val="BodyText"/>
      </w:pPr>
      <w:r>
        <w:t xml:space="preserve">Implementation Tips:</w:t>
      </w:r>
    </w:p>
    <w:p>
      <w:pPr>
        <w:pStyle w:val="Compact"/>
        <w:numPr>
          <w:ilvl w:val="0"/>
          <w:numId w:val="1022"/>
        </w:numPr>
      </w:pPr>
      <w:r>
        <w:t xml:space="preserve">Use rule-based and probabilistic inference</w:t>
      </w:r>
    </w:p>
    <w:p>
      <w:pPr>
        <w:pStyle w:val="Compact"/>
        <w:numPr>
          <w:ilvl w:val="0"/>
          <w:numId w:val="1022"/>
        </w:numPr>
      </w:pPr>
      <w:r>
        <w:t xml:space="preserve">Maintain confidence scores</w:t>
      </w:r>
    </w:p>
    <w:p>
      <w:pPr>
        <w:pStyle w:val="Compact"/>
        <w:numPr>
          <w:ilvl w:val="0"/>
          <w:numId w:val="1022"/>
        </w:numPr>
      </w:pPr>
      <w:r>
        <w:t xml:space="preserve">Allow manual overrides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23"/>
        </w:numPr>
      </w:pPr>
      <w:r>
        <w:t xml:space="preserve">Improved data completeness</w:t>
      </w:r>
    </w:p>
    <w:p>
      <w:pPr>
        <w:pStyle w:val="Compact"/>
        <w:numPr>
          <w:ilvl w:val="0"/>
          <w:numId w:val="1023"/>
        </w:numPr>
      </w:pPr>
      <w:r>
        <w:t xml:space="preserve">Better recommendations</w:t>
      </w:r>
    </w:p>
    <w:p>
      <w:pPr>
        <w:pStyle w:val="Compact"/>
        <w:numPr>
          <w:ilvl w:val="0"/>
          <w:numId w:val="1023"/>
        </w:numPr>
      </w:pPr>
      <w:r>
        <w:t xml:space="preserve">Enhanced analytics</w:t>
      </w:r>
    </w:p>
    <w:p>
      <w:r>
        <w:pict>
          <v:rect style="width:0;height:1.5pt" o:hralign="center" o:hrstd="t" o:hr="t"/>
        </w:pict>
      </w:r>
    </w:p>
    <w:bookmarkEnd w:id="27"/>
    <w:bookmarkStart w:id="28" w:name="activation-state-transition-intelligence"/>
    <w:p>
      <w:pPr>
        <w:pStyle w:val="Heading4"/>
      </w:pPr>
      <w:r>
        <w:t xml:space="preserve">4.3.3 Activation — State Transition Intelligence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Predict and trigger workflow transitions.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Similar to:</w:t>
      </w:r>
    </w:p>
    <w:p>
      <w:pPr>
        <w:pStyle w:val="Compact"/>
        <w:numPr>
          <w:ilvl w:val="0"/>
          <w:numId w:val="1024"/>
        </w:numPr>
      </w:pPr>
      <w:r>
        <w:t xml:space="preserve">Workflow automation engines</w:t>
      </w:r>
    </w:p>
    <w:p>
      <w:pPr>
        <w:pStyle w:val="Compact"/>
        <w:numPr>
          <w:ilvl w:val="0"/>
          <w:numId w:val="1024"/>
        </w:numPr>
      </w:pPr>
      <w:r>
        <w:t xml:space="preserve">Business process management systems</w:t>
      </w:r>
    </w:p>
    <w:p>
      <w:pPr>
        <w:pStyle w:val="FirstParagraph"/>
      </w:pPr>
      <w:r>
        <w:t xml:space="preserve">Comparable tools:</w:t>
      </w:r>
    </w:p>
    <w:p>
      <w:pPr>
        <w:pStyle w:val="Compact"/>
        <w:numPr>
          <w:ilvl w:val="0"/>
          <w:numId w:val="1025"/>
        </w:numPr>
      </w:pPr>
      <w:r>
        <w:t xml:space="preserve">Camunda</w:t>
      </w:r>
    </w:p>
    <w:p>
      <w:pPr>
        <w:pStyle w:val="Compact"/>
        <w:numPr>
          <w:ilvl w:val="0"/>
          <w:numId w:val="1025"/>
        </w:numPr>
      </w:pPr>
      <w:r>
        <w:t xml:space="preserve">Temporal</w:t>
      </w:r>
    </w:p>
    <w:p>
      <w:pPr>
        <w:pStyle w:val="Compact"/>
        <w:numPr>
          <w:ilvl w:val="0"/>
          <w:numId w:val="1025"/>
        </w:numPr>
      </w:pPr>
      <w:r>
        <w:t xml:space="preserve">AWS Step Functions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If a customer moves from:</w:t>
      </w:r>
    </w:p>
    <w:p>
      <w:pPr>
        <w:pStyle w:val="BodyText"/>
      </w:pPr>
      <w:r>
        <w:t xml:space="preserve">Trial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The system automatically triggers:</w:t>
      </w:r>
    </w:p>
    <w:p>
      <w:pPr>
        <w:pStyle w:val="Compact"/>
        <w:numPr>
          <w:ilvl w:val="0"/>
          <w:numId w:val="1026"/>
        </w:numPr>
      </w:pPr>
      <w:r>
        <w:t xml:space="preserve">Billing activation</w:t>
      </w:r>
    </w:p>
    <w:p>
      <w:pPr>
        <w:pStyle w:val="Compact"/>
        <w:numPr>
          <w:ilvl w:val="0"/>
          <w:numId w:val="1026"/>
        </w:numPr>
      </w:pPr>
      <w:r>
        <w:t xml:space="preserve">Welcome email</w:t>
      </w:r>
    </w:p>
    <w:p>
      <w:pPr>
        <w:pStyle w:val="Compact"/>
        <w:numPr>
          <w:ilvl w:val="0"/>
          <w:numId w:val="1026"/>
        </w:numPr>
      </w:pPr>
      <w:r>
        <w:t xml:space="preserve">Account provisioning</w:t>
      </w:r>
    </w:p>
    <w:p>
      <w:pPr>
        <w:pStyle w:val="FirstParagraph"/>
      </w:pPr>
      <w:r>
        <w:t xml:space="preserve">Implementation Tips:</w:t>
      </w:r>
    </w:p>
    <w:p>
      <w:pPr>
        <w:pStyle w:val="Compact"/>
        <w:numPr>
          <w:ilvl w:val="0"/>
          <w:numId w:val="1027"/>
        </w:numPr>
      </w:pPr>
      <w:r>
        <w:t xml:space="preserve">Use event-driven state machines</w:t>
      </w:r>
    </w:p>
    <w:p>
      <w:pPr>
        <w:pStyle w:val="Compact"/>
        <w:numPr>
          <w:ilvl w:val="0"/>
          <w:numId w:val="1027"/>
        </w:numPr>
      </w:pPr>
      <w:r>
        <w:t xml:space="preserve">Implement rule configuration via metadata</w:t>
      </w:r>
    </w:p>
    <w:p>
      <w:pPr>
        <w:pStyle w:val="Compact"/>
        <w:numPr>
          <w:ilvl w:val="0"/>
          <w:numId w:val="1027"/>
        </w:numPr>
      </w:pPr>
      <w:r>
        <w:t xml:space="preserve">Log all transitions for auditing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28"/>
        </w:numPr>
      </w:pPr>
      <w:r>
        <w:t xml:space="preserve">Automated workflows</w:t>
      </w:r>
    </w:p>
    <w:p>
      <w:pPr>
        <w:pStyle w:val="Compact"/>
        <w:numPr>
          <w:ilvl w:val="0"/>
          <w:numId w:val="1028"/>
        </w:numPr>
      </w:pPr>
      <w:r>
        <w:t xml:space="preserve">Reduced manual intervention</w:t>
      </w:r>
    </w:p>
    <w:p>
      <w:pPr>
        <w:pStyle w:val="Compact"/>
        <w:numPr>
          <w:ilvl w:val="0"/>
          <w:numId w:val="1028"/>
        </w:numPr>
      </w:pPr>
      <w:r>
        <w:t xml:space="preserve">Faster business processes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acade-service-the-dynamic-api-layer"/>
    <w:p>
      <w:pPr>
        <w:pStyle w:val="Heading3"/>
      </w:pPr>
      <w:r>
        <w:t xml:space="preserve">4.4 Facade Service — The Dynamic API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Expose the platform through flexible APIs.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This component behaves like:</w:t>
      </w:r>
    </w:p>
    <w:p>
      <w:pPr>
        <w:pStyle w:val="Compact"/>
        <w:numPr>
          <w:ilvl w:val="0"/>
          <w:numId w:val="1029"/>
        </w:numPr>
      </w:pPr>
      <w:r>
        <w:t xml:space="preserve">An API gateway</w:t>
      </w:r>
    </w:p>
    <w:p>
      <w:pPr>
        <w:pStyle w:val="Compact"/>
        <w:numPr>
          <w:ilvl w:val="0"/>
          <w:numId w:val="1029"/>
        </w:numPr>
      </w:pPr>
      <w:r>
        <w:t xml:space="preserve">A GraphQL server</w:t>
      </w:r>
    </w:p>
    <w:p>
      <w:pPr>
        <w:pStyle w:val="Compact"/>
        <w:numPr>
          <w:ilvl w:val="0"/>
          <w:numId w:val="1029"/>
        </w:numPr>
      </w:pPr>
      <w:r>
        <w:t xml:space="preserve">A dynamic microservice framework</w:t>
      </w:r>
    </w:p>
    <w:p>
      <w:pPr>
        <w:pStyle w:val="FirstParagraph"/>
      </w:pPr>
      <w:r>
        <w:t xml:space="preserve">Comparable tools:</w:t>
      </w:r>
    </w:p>
    <w:p>
      <w:pPr>
        <w:pStyle w:val="Compact"/>
        <w:numPr>
          <w:ilvl w:val="0"/>
          <w:numId w:val="1030"/>
        </w:numPr>
      </w:pPr>
      <w:r>
        <w:t xml:space="preserve">Hasura</w:t>
      </w:r>
    </w:p>
    <w:p>
      <w:pPr>
        <w:pStyle w:val="Compact"/>
        <w:numPr>
          <w:ilvl w:val="0"/>
          <w:numId w:val="1030"/>
        </w:numPr>
      </w:pPr>
      <w:r>
        <w:t xml:space="preserve">Spring Data REST</w:t>
      </w:r>
    </w:p>
    <w:p>
      <w:pPr>
        <w:pStyle w:val="Compact"/>
        <w:numPr>
          <w:ilvl w:val="0"/>
          <w:numId w:val="1030"/>
        </w:numPr>
      </w:pPr>
      <w:r>
        <w:t xml:space="preserve">Apollo GraphQL</w:t>
      </w:r>
    </w:p>
    <w:p>
      <w:pPr>
        <w:pStyle w:val="FirstParagraph"/>
      </w:pPr>
      <w:r>
        <w:t xml:space="preserve">Key Capability:</w:t>
      </w:r>
    </w:p>
    <w:p>
      <w:pPr>
        <w:pStyle w:val="BodyText"/>
      </w:pPr>
      <w:r>
        <w:t xml:space="preserve">Dynamic Schema Discovery</w:t>
      </w:r>
    </w:p>
    <w:p>
      <w:pPr>
        <w:pStyle w:val="BodyText"/>
      </w:pPr>
      <w:r>
        <w:t xml:space="preserve">Applications can query the system without predefined APIs.</w:t>
      </w:r>
    </w:p>
    <w:p>
      <w:pPr>
        <w:pStyle w:val="BodyText"/>
      </w:pPr>
      <w:r>
        <w:t xml:space="preserve">Implementation Tips:</w:t>
      </w:r>
    </w:p>
    <w:p>
      <w:pPr>
        <w:pStyle w:val="Compact"/>
        <w:numPr>
          <w:ilvl w:val="0"/>
          <w:numId w:val="1031"/>
        </w:numPr>
      </w:pPr>
      <w:r>
        <w:t xml:space="preserve">Use REST and GraphQL endpoints</w:t>
      </w:r>
    </w:p>
    <w:p>
      <w:pPr>
        <w:pStyle w:val="Compact"/>
        <w:numPr>
          <w:ilvl w:val="0"/>
          <w:numId w:val="1031"/>
        </w:numPr>
      </w:pPr>
      <w:r>
        <w:t xml:space="preserve">Support automatic documentation</w:t>
      </w:r>
    </w:p>
    <w:p>
      <w:pPr>
        <w:pStyle w:val="Compact"/>
        <w:numPr>
          <w:ilvl w:val="0"/>
          <w:numId w:val="1031"/>
        </w:numPr>
      </w:pPr>
      <w:r>
        <w:t xml:space="preserve">Implement role-based access control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32"/>
        </w:numPr>
      </w:pPr>
      <w:r>
        <w:t xml:space="preserve">Faster application development</w:t>
      </w:r>
    </w:p>
    <w:p>
      <w:pPr>
        <w:pStyle w:val="Compact"/>
        <w:numPr>
          <w:ilvl w:val="0"/>
          <w:numId w:val="1032"/>
        </w:numPr>
      </w:pPr>
      <w:r>
        <w:t xml:space="preserve">Reduced API maintenance</w:t>
      </w:r>
    </w:p>
    <w:p>
      <w:pPr>
        <w:pStyle w:val="Compact"/>
        <w:numPr>
          <w:ilvl w:val="0"/>
          <w:numId w:val="1032"/>
        </w:numPr>
      </w:pPr>
      <w:r>
        <w:t xml:space="preserve">Simplified integration</w:t>
      </w:r>
    </w:p>
    <w:p>
      <w:r>
        <w:pict>
          <v:rect style="width:0;height:1.5pt" o:hralign="center" o:hrstd="t" o:hr="t"/>
        </w:pict>
      </w:r>
    </w:p>
    <w:bookmarkEnd w:id="30"/>
    <w:bookmarkStart w:id="31" w:name="reactive-dataflow-the-event-pipeline"/>
    <w:p>
      <w:pPr>
        <w:pStyle w:val="Heading3"/>
      </w:pPr>
      <w:r>
        <w:t xml:space="preserve">4.5 Reactive Dataflow — The Event Pipeline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Ensure continuous synchronization across all components.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This pipeline is comparable to:</w:t>
      </w:r>
    </w:p>
    <w:p>
      <w:pPr>
        <w:pStyle w:val="Compact"/>
        <w:numPr>
          <w:ilvl w:val="0"/>
          <w:numId w:val="1033"/>
        </w:numPr>
      </w:pPr>
      <w:r>
        <w:t xml:space="preserve">Kafka event streams</w:t>
      </w:r>
    </w:p>
    <w:p>
      <w:pPr>
        <w:pStyle w:val="Compact"/>
        <w:numPr>
          <w:ilvl w:val="0"/>
          <w:numId w:val="1033"/>
        </w:numPr>
      </w:pPr>
      <w:r>
        <w:t xml:space="preserve">Reactive microservices architectures</w:t>
      </w:r>
    </w:p>
    <w:p>
      <w:pPr>
        <w:pStyle w:val="FirstParagraph"/>
      </w:pPr>
      <w:r>
        <w:t xml:space="preserve">Data Flow Sequence:</w:t>
      </w:r>
    </w:p>
    <w:p>
      <w:pPr>
        <w:pStyle w:val="BodyText"/>
      </w:pPr>
      <w:r>
        <w:t xml:space="preserve">Datasources</w:t>
      </w:r>
    </w:p>
    <w:p>
      <w:pPr>
        <w:pStyle w:val="BodyText"/>
      </w:pPr>
      <w:r>
        <w:t xml:space="preserve">→ Resource Model</w:t>
      </w:r>
    </w:p>
    <w:p>
      <w:pPr>
        <w:pStyle w:val="BodyText"/>
      </w:pPr>
      <w:r>
        <w:t xml:space="preserve">→ Augmentation</w:t>
      </w:r>
    </w:p>
    <w:p>
      <w:pPr>
        <w:pStyle w:val="BodyText"/>
      </w:pPr>
      <w:r>
        <w:t xml:space="preserve">→ Facade</w:t>
      </w:r>
    </w:p>
    <w:p>
      <w:pPr>
        <w:pStyle w:val="BodyText"/>
      </w:pPr>
      <w:r>
        <w:t xml:space="preserve">→ Augmentation</w:t>
      </w:r>
    </w:p>
    <w:p>
      <w:pPr>
        <w:pStyle w:val="BodyText"/>
      </w:pPr>
      <w:r>
        <w:t xml:space="preserve">→ Resource Model</w:t>
      </w:r>
    </w:p>
    <w:p>
      <w:pPr>
        <w:pStyle w:val="BodyText"/>
      </w:pPr>
      <w:r>
        <w:t xml:space="preserve">→ Datasources</w:t>
      </w:r>
    </w:p>
    <w:p>
      <w:pPr>
        <w:pStyle w:val="BodyText"/>
      </w:pPr>
      <w:r>
        <w:t xml:space="preserve">Implementation Tips:</w:t>
      </w:r>
    </w:p>
    <w:p>
      <w:pPr>
        <w:pStyle w:val="Compact"/>
        <w:numPr>
          <w:ilvl w:val="0"/>
          <w:numId w:val="1034"/>
        </w:numPr>
      </w:pPr>
      <w:r>
        <w:t xml:space="preserve">Use publish/subscribe messaging</w:t>
      </w:r>
    </w:p>
    <w:p>
      <w:pPr>
        <w:pStyle w:val="Compact"/>
        <w:numPr>
          <w:ilvl w:val="0"/>
          <w:numId w:val="1034"/>
        </w:numPr>
      </w:pPr>
      <w:r>
        <w:t xml:space="preserve">Ensure idempotent processing</w:t>
      </w:r>
    </w:p>
    <w:p>
      <w:pPr>
        <w:pStyle w:val="Compact"/>
        <w:numPr>
          <w:ilvl w:val="0"/>
          <w:numId w:val="1034"/>
        </w:numPr>
      </w:pPr>
      <w:r>
        <w:t xml:space="preserve">Monitor throughput and latency</w:t>
      </w:r>
    </w:p>
    <w:p>
      <w:pPr>
        <w:pStyle w:val="FirstParagraph"/>
      </w:pPr>
      <w:r>
        <w:t xml:space="preserve">Business Advantages:</w:t>
      </w:r>
    </w:p>
    <w:p>
      <w:pPr>
        <w:pStyle w:val="Compact"/>
        <w:numPr>
          <w:ilvl w:val="0"/>
          <w:numId w:val="1035"/>
        </w:numPr>
      </w:pPr>
      <w:r>
        <w:t xml:space="preserve">Real-time updates</w:t>
      </w:r>
    </w:p>
    <w:p>
      <w:pPr>
        <w:pStyle w:val="Compact"/>
        <w:numPr>
          <w:ilvl w:val="0"/>
          <w:numId w:val="1035"/>
        </w:numPr>
      </w:pPr>
      <w:r>
        <w:t xml:space="preserve">High scalability</w:t>
      </w:r>
    </w:p>
    <w:p>
      <w:pPr>
        <w:pStyle w:val="Compact"/>
        <w:numPr>
          <w:ilvl w:val="0"/>
          <w:numId w:val="1035"/>
        </w:numPr>
      </w:pPr>
      <w:r>
        <w:t xml:space="preserve">Fault tolerance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key-technical-innovations"/>
    <w:p>
      <w:pPr>
        <w:pStyle w:val="Heading2"/>
      </w:pPr>
      <w:r>
        <w:t xml:space="preserve">5. Key Technical Innovations</w:t>
      </w:r>
    </w:p>
    <w:bookmarkStart w:id="33" w:name="prime-id-embedding-strategy"/>
    <w:p>
      <w:pPr>
        <w:pStyle w:val="Heading3"/>
      </w:pPr>
      <w:r>
        <w:t xml:space="preserve">Prime ID Embedding Strategy</w:t>
      </w:r>
    </w:p>
    <w:p>
      <w:pPr>
        <w:pStyle w:val="FirstParagraph"/>
      </w:pPr>
      <w:r>
        <w:t xml:space="preserve">Each entity is assigned a unique numeric identity derived from mathematical prime numbers.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Efficiently represent relationships and enable fast inference.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Similar to:</w:t>
      </w:r>
    </w:p>
    <w:p>
      <w:pPr>
        <w:pStyle w:val="Compact"/>
        <w:numPr>
          <w:ilvl w:val="0"/>
          <w:numId w:val="1036"/>
        </w:numPr>
      </w:pPr>
      <w:r>
        <w:t xml:space="preserve">Hashing mechanisms</w:t>
      </w:r>
    </w:p>
    <w:p>
      <w:pPr>
        <w:pStyle w:val="Compact"/>
        <w:numPr>
          <w:ilvl w:val="0"/>
          <w:numId w:val="1036"/>
        </w:numPr>
      </w:pPr>
      <w:r>
        <w:t xml:space="preserve">Vector embeddings</w:t>
      </w:r>
    </w:p>
    <w:p>
      <w:pPr>
        <w:pStyle w:val="Compact"/>
        <w:numPr>
          <w:ilvl w:val="0"/>
          <w:numId w:val="1036"/>
        </w:numPr>
      </w:pPr>
      <w:r>
        <w:t xml:space="preserve">Unique identifiers in blockchain systems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37"/>
        </w:numPr>
      </w:pPr>
      <w:r>
        <w:t xml:space="preserve">Fast relationship computation</w:t>
      </w:r>
    </w:p>
    <w:p>
      <w:pPr>
        <w:pStyle w:val="Compact"/>
        <w:numPr>
          <w:ilvl w:val="0"/>
          <w:numId w:val="1037"/>
        </w:numPr>
      </w:pPr>
      <w:r>
        <w:t xml:space="preserve">Deterministic identity resolution</w:t>
      </w:r>
    </w:p>
    <w:p>
      <w:pPr>
        <w:pStyle w:val="Compact"/>
        <w:numPr>
          <w:ilvl w:val="0"/>
          <w:numId w:val="1037"/>
        </w:numPr>
      </w:pPr>
      <w:r>
        <w:t xml:space="preserve">Reduced storage complexity</w:t>
      </w:r>
    </w:p>
    <w:p>
      <w:r>
        <w:pict>
          <v:rect style="width:0;height:1.5pt" o:hralign="center" o:hrstd="t" o:hr="t"/>
        </w:pict>
      </w:r>
    </w:p>
    <w:bookmarkEnd w:id="33"/>
    <w:bookmarkStart w:id="34" w:name="formal-concept-analysis-fca"/>
    <w:p>
      <w:pPr>
        <w:pStyle w:val="Heading3"/>
      </w:pPr>
      <w:r>
        <w:t xml:space="preserve">Formal Concept Analysis (FCA)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Automatically discover patterns in data.</w:t>
      </w:r>
    </w:p>
    <w:p>
      <w:pPr>
        <w:pStyle w:val="BodyText"/>
      </w:pPr>
      <w:r>
        <w:t xml:space="preserve">Analogy:</w:t>
      </w:r>
    </w:p>
    <w:p>
      <w:pPr>
        <w:pStyle w:val="BodyText"/>
      </w:pPr>
      <w:r>
        <w:t xml:space="preserve">Comparable to:</w:t>
      </w:r>
    </w:p>
    <w:p>
      <w:pPr>
        <w:pStyle w:val="Compact"/>
        <w:numPr>
          <w:ilvl w:val="0"/>
          <w:numId w:val="1038"/>
        </w:numPr>
      </w:pPr>
      <w:r>
        <w:t xml:space="preserve">Data clustering</w:t>
      </w:r>
    </w:p>
    <w:p>
      <w:pPr>
        <w:pStyle w:val="Compact"/>
        <w:numPr>
          <w:ilvl w:val="0"/>
          <w:numId w:val="1038"/>
        </w:numPr>
      </w:pPr>
      <w:r>
        <w:t xml:space="preserve">Ontology generation</w:t>
      </w:r>
    </w:p>
    <w:p>
      <w:pPr>
        <w:pStyle w:val="Compact"/>
        <w:numPr>
          <w:ilvl w:val="0"/>
          <w:numId w:val="1038"/>
        </w:numPr>
      </w:pPr>
      <w:r>
        <w:t xml:space="preserve">Machine learning classification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39"/>
        </w:numPr>
      </w:pPr>
      <w:r>
        <w:t xml:space="preserve">Automatic taxonomy creation</w:t>
      </w:r>
    </w:p>
    <w:p>
      <w:pPr>
        <w:pStyle w:val="Compact"/>
        <w:numPr>
          <w:ilvl w:val="0"/>
          <w:numId w:val="1039"/>
        </w:numPr>
      </w:pPr>
      <w:r>
        <w:t xml:space="preserve">Relationship discovery</w:t>
      </w:r>
    </w:p>
    <w:p>
      <w:pPr>
        <w:pStyle w:val="Compact"/>
        <w:numPr>
          <w:ilvl w:val="0"/>
          <w:numId w:val="1039"/>
        </w:numPr>
      </w:pPr>
      <w:r>
        <w:t xml:space="preserve">Explainable inference logic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ompetitive-advantages"/>
    <w:p>
      <w:pPr>
        <w:pStyle w:val="Heading2"/>
      </w:pPr>
      <w:r>
        <w:t xml:space="preserve">6. Competitive Advantages</w:t>
      </w:r>
    </w:p>
    <w:p>
      <w:pPr>
        <w:pStyle w:val="FirstParagraph"/>
      </w:pPr>
      <w:r>
        <w:t xml:space="preserve">Compared to Traditional Integration Platforms</w:t>
      </w:r>
    </w:p>
    <w:p>
      <w:pPr>
        <w:pStyle w:val="BodyText"/>
      </w:pPr>
      <w:r>
        <w:t xml:space="preserve">This platform provides:</w:t>
      </w:r>
    </w:p>
    <w:p>
      <w:pPr>
        <w:pStyle w:val="Compact"/>
        <w:numPr>
          <w:ilvl w:val="0"/>
          <w:numId w:val="1040"/>
        </w:numPr>
      </w:pPr>
      <w:r>
        <w:t xml:space="preserve">Automatic schema evolution</w:t>
      </w:r>
    </w:p>
    <w:p>
      <w:pPr>
        <w:pStyle w:val="Compact"/>
        <w:numPr>
          <w:ilvl w:val="0"/>
          <w:numId w:val="1040"/>
        </w:numPr>
      </w:pPr>
      <w:r>
        <w:t xml:space="preserve">Real-time inference</w:t>
      </w:r>
    </w:p>
    <w:p>
      <w:pPr>
        <w:pStyle w:val="Compact"/>
        <w:numPr>
          <w:ilvl w:val="0"/>
          <w:numId w:val="1040"/>
        </w:numPr>
      </w:pPr>
      <w:r>
        <w:t xml:space="preserve">Unified data intelligence</w:t>
      </w:r>
    </w:p>
    <w:p>
      <w:pPr>
        <w:pStyle w:val="Compact"/>
        <w:numPr>
          <w:ilvl w:val="0"/>
          <w:numId w:val="1040"/>
        </w:numPr>
      </w:pPr>
      <w:r>
        <w:t xml:space="preserve">Dynamic APIs</w:t>
      </w:r>
    </w:p>
    <w:p>
      <w:pPr>
        <w:pStyle w:val="Compact"/>
        <w:numPr>
          <w:ilvl w:val="0"/>
          <w:numId w:val="1040"/>
        </w:numPr>
      </w:pPr>
      <w:r>
        <w:t xml:space="preserve">Built-in workflow automation</w:t>
      </w:r>
    </w:p>
    <w:p>
      <w:pPr>
        <w:pStyle w:val="FirstParagraph"/>
      </w:pPr>
      <w:r>
        <w:t xml:space="preserve">Traditional systems typically provide only:</w:t>
      </w:r>
    </w:p>
    <w:p>
      <w:pPr>
        <w:pStyle w:val="Compact"/>
        <w:numPr>
          <w:ilvl w:val="0"/>
          <w:numId w:val="1041"/>
        </w:numPr>
      </w:pPr>
      <w:r>
        <w:t xml:space="preserve">Data movement</w:t>
      </w:r>
    </w:p>
    <w:p>
      <w:pPr>
        <w:pStyle w:val="Compact"/>
        <w:numPr>
          <w:ilvl w:val="0"/>
          <w:numId w:val="1041"/>
        </w:numPr>
      </w:pPr>
      <w:r>
        <w:t xml:space="preserve">Static transformations</w:t>
      </w:r>
    </w:p>
    <w:p>
      <w:pPr>
        <w:pStyle w:val="Compact"/>
        <w:numPr>
          <w:ilvl w:val="0"/>
          <w:numId w:val="1041"/>
        </w:numPr>
      </w:pPr>
      <w:r>
        <w:t xml:space="preserve">Manual configuration</w:t>
      </w:r>
    </w:p>
    <w:p>
      <w:r>
        <w:pict>
          <v:rect style="width:0;height:1.5pt" o:hralign="center" o:hrstd="t" o:hr="t"/>
        </w:pict>
      </w:r>
    </w:p>
    <w:bookmarkStart w:id="36" w:name="strategic-advantages"/>
    <w:p>
      <w:pPr>
        <w:pStyle w:val="Heading3"/>
      </w:pPr>
      <w:r>
        <w:t xml:space="preserve">Strategic Advantages</w:t>
      </w:r>
    </w:p>
    <w:p>
      <w:pPr>
        <w:pStyle w:val="Compact"/>
        <w:numPr>
          <w:ilvl w:val="0"/>
          <w:numId w:val="1042"/>
        </w:numPr>
      </w:pPr>
      <w:r>
        <w:t xml:space="preserve">Reduced Integration Costs</w:t>
      </w:r>
    </w:p>
    <w:p>
      <w:pPr>
        <w:pStyle w:val="FirstParagraph"/>
      </w:pPr>
      <w:r>
        <w:t xml:space="preserve">Fewer custom connectors and manual mappings.</w:t>
      </w:r>
    </w:p>
    <w:p>
      <w:pPr>
        <w:pStyle w:val="Compact"/>
        <w:numPr>
          <w:ilvl w:val="0"/>
          <w:numId w:val="1043"/>
        </w:numPr>
      </w:pPr>
      <w:r>
        <w:t xml:space="preserve">Faster Time to Market</w:t>
      </w:r>
    </w:p>
    <w:p>
      <w:pPr>
        <w:pStyle w:val="FirstParagraph"/>
      </w:pPr>
      <w:r>
        <w:t xml:space="preserve">New systems can be integrated in days instead of months.</w:t>
      </w:r>
    </w:p>
    <w:p>
      <w:pPr>
        <w:pStyle w:val="Compact"/>
        <w:numPr>
          <w:ilvl w:val="0"/>
          <w:numId w:val="1044"/>
        </w:numPr>
      </w:pPr>
      <w:r>
        <w:t xml:space="preserve">Improved Data Quality</w:t>
      </w:r>
    </w:p>
    <w:p>
      <w:pPr>
        <w:pStyle w:val="FirstParagraph"/>
      </w:pPr>
      <w:r>
        <w:t xml:space="preserve">Automated validation and alignment.</w:t>
      </w:r>
    </w:p>
    <w:p>
      <w:pPr>
        <w:pStyle w:val="Compact"/>
        <w:numPr>
          <w:ilvl w:val="0"/>
          <w:numId w:val="1045"/>
        </w:numPr>
      </w:pPr>
      <w:r>
        <w:t xml:space="preserve">Future AI Readiness</w:t>
      </w:r>
    </w:p>
    <w:p>
      <w:pPr>
        <w:pStyle w:val="FirstParagraph"/>
      </w:pPr>
      <w:r>
        <w:t xml:space="preserve">Structured data relationships enable machine learning.</w:t>
      </w:r>
    </w:p>
    <w:p>
      <w:pPr>
        <w:pStyle w:val="Compact"/>
        <w:numPr>
          <w:ilvl w:val="0"/>
          <w:numId w:val="1046"/>
        </w:numPr>
      </w:pPr>
      <w:r>
        <w:t xml:space="preserve">Vendor Independence</w:t>
      </w:r>
    </w:p>
    <w:p>
      <w:pPr>
        <w:pStyle w:val="FirstParagraph"/>
      </w:pPr>
      <w:r>
        <w:t xml:space="preserve">Open architecture avoids lock-in.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mplementation-roadmap"/>
    <w:p>
      <w:pPr>
        <w:pStyle w:val="Heading2"/>
      </w:pPr>
      <w:r>
        <w:t xml:space="preserve">7. Implementation Roadmap</w:t>
      </w:r>
    </w:p>
    <w:bookmarkStart w:id="38" w:name="phase-1-foundation"/>
    <w:p>
      <w:pPr>
        <w:pStyle w:val="Heading3"/>
      </w:pPr>
      <w:r>
        <w:t xml:space="preserve">Phase 1 — Foundation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t xml:space="preserve">2 to 3 months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47"/>
        </w:numPr>
      </w:pPr>
      <w:r>
        <w:t xml:space="preserve">Core data ingestion framework</w:t>
      </w:r>
    </w:p>
    <w:p>
      <w:pPr>
        <w:pStyle w:val="Compact"/>
        <w:numPr>
          <w:ilvl w:val="0"/>
          <w:numId w:val="1047"/>
        </w:numPr>
      </w:pPr>
      <w:r>
        <w:t xml:space="preserve">Central resource model</w:t>
      </w:r>
    </w:p>
    <w:p>
      <w:pPr>
        <w:pStyle w:val="Compact"/>
        <w:numPr>
          <w:ilvl w:val="0"/>
          <w:numId w:val="1047"/>
        </w:numPr>
      </w:pPr>
      <w:r>
        <w:t xml:space="preserve">Basic API layer</w:t>
      </w:r>
    </w:p>
    <w:p>
      <w:r>
        <w:pict>
          <v:rect style="width:0;height:1.5pt" o:hralign="center" o:hrstd="t" o:hr="t"/>
        </w:pict>
      </w:r>
    </w:p>
    <w:bookmarkEnd w:id="38"/>
    <w:bookmarkStart w:id="39" w:name="phase-2-intelligence-layer"/>
    <w:p>
      <w:pPr>
        <w:pStyle w:val="Heading3"/>
      </w:pPr>
      <w:r>
        <w:t xml:space="preserve">Phase 2 — Intelligence Layer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t xml:space="preserve">3 to 4 months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48"/>
        </w:numPr>
      </w:pPr>
      <w:r>
        <w:t xml:space="preserve">Aggregation engine</w:t>
      </w:r>
    </w:p>
    <w:p>
      <w:pPr>
        <w:pStyle w:val="Compact"/>
        <w:numPr>
          <w:ilvl w:val="0"/>
          <w:numId w:val="1048"/>
        </w:numPr>
      </w:pPr>
      <w:r>
        <w:t xml:space="preserve">Alignment engine</w:t>
      </w:r>
    </w:p>
    <w:p>
      <w:pPr>
        <w:pStyle w:val="Compact"/>
        <w:numPr>
          <w:ilvl w:val="0"/>
          <w:numId w:val="1048"/>
        </w:numPr>
      </w:pPr>
      <w:r>
        <w:t xml:space="preserve">Activation workflows</w:t>
      </w:r>
    </w:p>
    <w:p>
      <w:r>
        <w:pict>
          <v:rect style="width:0;height:1.5pt" o:hralign="center" o:hrstd="t" o:hr="t"/>
        </w:pict>
      </w:r>
    </w:p>
    <w:bookmarkEnd w:id="39"/>
    <w:bookmarkStart w:id="40" w:name="phase-3-enterprise-integration"/>
    <w:p>
      <w:pPr>
        <w:pStyle w:val="Heading3"/>
      </w:pPr>
      <w:r>
        <w:t xml:space="preserve">Phase 3 — Enterprise Integration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t xml:space="preserve">2 to 3 months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49"/>
        </w:numPr>
      </w:pPr>
      <w:r>
        <w:t xml:space="preserve">Production connectors</w:t>
      </w:r>
    </w:p>
    <w:p>
      <w:pPr>
        <w:pStyle w:val="Compact"/>
        <w:numPr>
          <w:ilvl w:val="0"/>
          <w:numId w:val="1049"/>
        </w:numPr>
      </w:pPr>
      <w:r>
        <w:t xml:space="preserve">Monitoring dashboards</w:t>
      </w:r>
    </w:p>
    <w:p>
      <w:pPr>
        <w:pStyle w:val="Compact"/>
        <w:numPr>
          <w:ilvl w:val="0"/>
          <w:numId w:val="1049"/>
        </w:numPr>
      </w:pPr>
      <w:r>
        <w:t xml:space="preserve">Security controls</w:t>
      </w:r>
    </w:p>
    <w:p>
      <w:r>
        <w:pict>
          <v:rect style="width:0;height:1.5pt" o:hralign="center" o:hrstd="t" o:hr="t"/>
        </w:pict>
      </w:r>
    </w:p>
    <w:bookmarkEnd w:id="40"/>
    <w:bookmarkStart w:id="41" w:name="phase-4-optimization"/>
    <w:p>
      <w:pPr>
        <w:pStyle w:val="Heading3"/>
      </w:pPr>
      <w:r>
        <w:t xml:space="preserve">Phase 4 — Optimization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t xml:space="preserve">Ongoing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0"/>
        </w:numPr>
      </w:pPr>
      <w:r>
        <w:t xml:space="preserve">Performance tuning</w:t>
      </w:r>
    </w:p>
    <w:p>
      <w:pPr>
        <w:pStyle w:val="Compact"/>
        <w:numPr>
          <w:ilvl w:val="0"/>
          <w:numId w:val="1050"/>
        </w:numPr>
      </w:pPr>
      <w:r>
        <w:t xml:space="preserve">Advanced analytics</w:t>
      </w:r>
    </w:p>
    <w:p>
      <w:pPr>
        <w:pStyle w:val="Compact"/>
        <w:numPr>
          <w:ilvl w:val="0"/>
          <w:numId w:val="1050"/>
        </w:numPr>
      </w:pPr>
      <w:r>
        <w:t xml:space="preserve">Predictive automation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example-use-cases"/>
    <w:p>
      <w:pPr>
        <w:pStyle w:val="Heading2"/>
      </w:pPr>
      <w:r>
        <w:t xml:space="preserve">8. Example Use Cases</w:t>
      </w:r>
    </w:p>
    <w:bookmarkStart w:id="43" w:name="customer-360-platform"/>
    <w:p>
      <w:pPr>
        <w:pStyle w:val="Heading3"/>
      </w:pPr>
      <w:r>
        <w:t xml:space="preserve">8.1 Customer 360 Platform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a unified customer profile across systems.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51"/>
        </w:numPr>
      </w:pPr>
      <w:r>
        <w:t xml:space="preserve">Improved customer service</w:t>
      </w:r>
    </w:p>
    <w:p>
      <w:pPr>
        <w:pStyle w:val="Compact"/>
        <w:numPr>
          <w:ilvl w:val="0"/>
          <w:numId w:val="1051"/>
        </w:numPr>
      </w:pPr>
      <w:r>
        <w:t xml:space="preserve">Personalized marketing</w:t>
      </w:r>
    </w:p>
    <w:p>
      <w:pPr>
        <w:pStyle w:val="Compact"/>
        <w:numPr>
          <w:ilvl w:val="0"/>
          <w:numId w:val="1051"/>
        </w:numPr>
      </w:pPr>
      <w:r>
        <w:t xml:space="preserve">Accurate reporting</w:t>
      </w:r>
    </w:p>
    <w:p>
      <w:r>
        <w:pict>
          <v:rect style="width:0;height:1.5pt" o:hralign="center" o:hrstd="t" o:hr="t"/>
        </w:pict>
      </w:r>
    </w:p>
    <w:bookmarkEnd w:id="43"/>
    <w:bookmarkStart w:id="44" w:name="real-time-fraud-detection"/>
    <w:p>
      <w:pPr>
        <w:pStyle w:val="Heading3"/>
      </w:pPr>
      <w:r>
        <w:t xml:space="preserve">8.2 Real-Time Fraud Detection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Identify suspicious behavior instantly.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52"/>
        </w:numPr>
      </w:pPr>
      <w:r>
        <w:t xml:space="preserve">Reduced financial risk</w:t>
      </w:r>
    </w:p>
    <w:p>
      <w:pPr>
        <w:pStyle w:val="Compact"/>
        <w:numPr>
          <w:ilvl w:val="0"/>
          <w:numId w:val="1052"/>
        </w:numPr>
      </w:pPr>
      <w:r>
        <w:t xml:space="preserve">Faster response times</w:t>
      </w:r>
    </w:p>
    <w:p>
      <w:r>
        <w:pict>
          <v:rect style="width:0;height:1.5pt" o:hralign="center" o:hrstd="t" o:hr="t"/>
        </w:pict>
      </w:r>
    </w:p>
    <w:bookmarkEnd w:id="44"/>
    <w:bookmarkStart w:id="45" w:name="master-data-management"/>
    <w:p>
      <w:pPr>
        <w:pStyle w:val="Heading3"/>
      </w:pPr>
      <w:r>
        <w:t xml:space="preserve">8.3 Master Data Management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Maintain consistent product and customer data.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53"/>
        </w:numPr>
      </w:pPr>
      <w:r>
        <w:t xml:space="preserve">Eliminates duplicates</w:t>
      </w:r>
    </w:p>
    <w:p>
      <w:pPr>
        <w:pStyle w:val="Compact"/>
        <w:numPr>
          <w:ilvl w:val="0"/>
          <w:numId w:val="1053"/>
        </w:numPr>
      </w:pPr>
      <w:r>
        <w:t xml:space="preserve">Improves reporting accuracy</w:t>
      </w:r>
    </w:p>
    <w:p>
      <w:r>
        <w:pict>
          <v:rect style="width:0;height:1.5pt" o:hralign="center" o:hrstd="t" o:hr="t"/>
        </w:pict>
      </w:r>
    </w:p>
    <w:bookmarkEnd w:id="45"/>
    <w:bookmarkStart w:id="46" w:name="workflow-automation"/>
    <w:p>
      <w:pPr>
        <w:pStyle w:val="Heading3"/>
      </w:pPr>
      <w:r>
        <w:t xml:space="preserve">8.4 Workflow Automation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Automatically trigger business processes.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54"/>
        </w:numPr>
      </w:pPr>
      <w:r>
        <w:t xml:space="preserve">Reduced manual work</w:t>
      </w:r>
    </w:p>
    <w:p>
      <w:pPr>
        <w:pStyle w:val="Compact"/>
        <w:numPr>
          <w:ilvl w:val="0"/>
          <w:numId w:val="1054"/>
        </w:numPr>
      </w:pPr>
      <w:r>
        <w:t xml:space="preserve">Faster operations</w:t>
      </w:r>
    </w:p>
    <w:p>
      <w:r>
        <w:pict>
          <v:rect style="width:0;height:1.5pt" o:hralign="center" o:hrstd="t" o:hr="t"/>
        </w:pict>
      </w:r>
    </w:p>
    <w:bookmarkEnd w:id="46"/>
    <w:bookmarkStart w:id="47" w:name="ai-and-machine-learning-enablement"/>
    <w:p>
      <w:pPr>
        <w:pStyle w:val="Heading3"/>
      </w:pPr>
      <w:r>
        <w:t xml:space="preserve">8.5 AI and Machine Learning Enablement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Prepare structured data for predictive models.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55"/>
        </w:numPr>
      </w:pPr>
      <w:r>
        <w:t xml:space="preserve">Better forecasting</w:t>
      </w:r>
    </w:p>
    <w:p>
      <w:pPr>
        <w:pStyle w:val="Compact"/>
        <w:numPr>
          <w:ilvl w:val="0"/>
          <w:numId w:val="1055"/>
        </w:numPr>
      </w:pPr>
      <w:r>
        <w:t xml:space="preserve">Smarter recommendations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isk-assessment-and-mitigation"/>
    <w:p>
      <w:pPr>
        <w:pStyle w:val="Heading2"/>
      </w:pPr>
      <w:r>
        <w:t xml:space="preserve">9. Risk Assessment and Mitigation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Integration complexity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Start with a small pilot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Performance bottlenecks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Use scalable cloud infrastructure.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Data governance challenges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Implement access controls and auditing.</w:t>
      </w:r>
    </w:p>
    <w:p>
      <w:r>
        <w:pict>
          <v:rect style="width:0;height:1.5pt" o:hralign="center" o:hrstd="t" o:hr="t"/>
        </w:pict>
      </w:r>
    </w:p>
    <w:bookmarkEnd w:id="49"/>
    <w:bookmarkStart w:id="50" w:name="expected-business-impact"/>
    <w:p>
      <w:pPr>
        <w:pStyle w:val="Heading2"/>
      </w:pPr>
      <w:r>
        <w:t xml:space="preserve">10. Expected Business Impact</w:t>
      </w:r>
    </w:p>
    <w:p>
      <w:pPr>
        <w:pStyle w:val="FirstParagraph"/>
      </w:pPr>
      <w:r>
        <w:t xml:space="preserve">Short-Term Benefits:</w:t>
      </w:r>
    </w:p>
    <w:p>
      <w:pPr>
        <w:pStyle w:val="Compact"/>
        <w:numPr>
          <w:ilvl w:val="0"/>
          <w:numId w:val="1056"/>
        </w:numPr>
      </w:pPr>
      <w:r>
        <w:t xml:space="preserve">Faster integrations</w:t>
      </w:r>
    </w:p>
    <w:p>
      <w:pPr>
        <w:pStyle w:val="Compact"/>
        <w:numPr>
          <w:ilvl w:val="0"/>
          <w:numId w:val="1056"/>
        </w:numPr>
      </w:pPr>
      <w:r>
        <w:t xml:space="preserve">Reduced manual processes</w:t>
      </w:r>
    </w:p>
    <w:p>
      <w:pPr>
        <w:pStyle w:val="Compact"/>
        <w:numPr>
          <w:ilvl w:val="0"/>
          <w:numId w:val="1056"/>
        </w:numPr>
      </w:pPr>
      <w:r>
        <w:t xml:space="preserve">Improved data visibility</w:t>
      </w:r>
    </w:p>
    <w:p>
      <w:pPr>
        <w:pStyle w:val="FirstParagraph"/>
      </w:pPr>
      <w:r>
        <w:t xml:space="preserve">Long-Term Benefits:</w:t>
      </w:r>
    </w:p>
    <w:p>
      <w:pPr>
        <w:pStyle w:val="Compact"/>
        <w:numPr>
          <w:ilvl w:val="0"/>
          <w:numId w:val="1057"/>
        </w:numPr>
      </w:pPr>
      <w:r>
        <w:t xml:space="preserve">Lower operational costs</w:t>
      </w:r>
    </w:p>
    <w:p>
      <w:pPr>
        <w:pStyle w:val="Compact"/>
        <w:numPr>
          <w:ilvl w:val="0"/>
          <w:numId w:val="1057"/>
        </w:numPr>
      </w:pPr>
      <w:r>
        <w:t xml:space="preserve">Better decision-making</w:t>
      </w:r>
    </w:p>
    <w:p>
      <w:pPr>
        <w:pStyle w:val="Compact"/>
        <w:numPr>
          <w:ilvl w:val="0"/>
          <w:numId w:val="1057"/>
        </w:numPr>
      </w:pPr>
      <w:r>
        <w:t xml:space="preserve">Scalable digital infrastructure</w:t>
      </w:r>
    </w:p>
    <w:p>
      <w:r>
        <w:pict>
          <v:rect style="width:0;height:1.5pt" o:hralign="center" o:hrstd="t" o:hr="t"/>
        </w:pict>
      </w:r>
    </w:p>
    <w:bookmarkEnd w:id="50"/>
    <w:bookmarkStart w:id="51" w:name="why-invest-in-this-platform-now"/>
    <w:p>
      <w:pPr>
        <w:pStyle w:val="Heading2"/>
      </w:pPr>
      <w:r>
        <w:t xml:space="preserve">11. Why Invest in This Platform Now</w:t>
      </w:r>
    </w:p>
    <w:p>
      <w:pPr>
        <w:pStyle w:val="FirstParagraph"/>
      </w:pPr>
      <w:r>
        <w:t xml:space="preserve">Organizations are rapidly moving toward:</w:t>
      </w:r>
    </w:p>
    <w:p>
      <w:pPr>
        <w:pStyle w:val="Compact"/>
        <w:numPr>
          <w:ilvl w:val="0"/>
          <w:numId w:val="1058"/>
        </w:numPr>
      </w:pPr>
      <w:r>
        <w:t xml:space="preserve">Real-time systems</w:t>
      </w:r>
    </w:p>
    <w:p>
      <w:pPr>
        <w:pStyle w:val="Compact"/>
        <w:numPr>
          <w:ilvl w:val="0"/>
          <w:numId w:val="1058"/>
        </w:numPr>
      </w:pPr>
      <w:r>
        <w:t xml:space="preserve">AI-driven decision-making</w:t>
      </w:r>
    </w:p>
    <w:p>
      <w:pPr>
        <w:pStyle w:val="Compact"/>
        <w:numPr>
          <w:ilvl w:val="0"/>
          <w:numId w:val="1058"/>
        </w:numPr>
      </w:pPr>
      <w:r>
        <w:t xml:space="preserve">Automated workflows</w:t>
      </w:r>
    </w:p>
    <w:p>
      <w:pPr>
        <w:pStyle w:val="Compact"/>
        <w:numPr>
          <w:ilvl w:val="0"/>
          <w:numId w:val="1058"/>
        </w:numPr>
      </w:pPr>
      <w:r>
        <w:t xml:space="preserve">Data-centric architectures</w:t>
      </w:r>
    </w:p>
    <w:p>
      <w:pPr>
        <w:pStyle w:val="FirstParagraph"/>
      </w:pPr>
      <w:r>
        <w:t xml:space="preserve">This platform positions the organization to:</w:t>
      </w:r>
    </w:p>
    <w:p>
      <w:pPr>
        <w:pStyle w:val="Compact"/>
        <w:numPr>
          <w:ilvl w:val="0"/>
          <w:numId w:val="1059"/>
        </w:numPr>
      </w:pPr>
      <w:r>
        <w:t xml:space="preserve">Integrate systems faster</w:t>
      </w:r>
    </w:p>
    <w:p>
      <w:pPr>
        <w:pStyle w:val="Compact"/>
        <w:numPr>
          <w:ilvl w:val="0"/>
          <w:numId w:val="1059"/>
        </w:numPr>
      </w:pPr>
      <w:r>
        <w:t xml:space="preserve">Reduce technical debt</w:t>
      </w:r>
    </w:p>
    <w:p>
      <w:pPr>
        <w:pStyle w:val="Compact"/>
        <w:numPr>
          <w:ilvl w:val="0"/>
          <w:numId w:val="1059"/>
        </w:numPr>
      </w:pPr>
      <w:r>
        <w:t xml:space="preserve">Enable innovation</w:t>
      </w:r>
    </w:p>
    <w:p>
      <w:pPr>
        <w:pStyle w:val="Compact"/>
        <w:numPr>
          <w:ilvl w:val="0"/>
          <w:numId w:val="1059"/>
        </w:numPr>
      </w:pPr>
      <w:r>
        <w:t xml:space="preserve">Support future growth</w:t>
      </w:r>
    </w:p>
    <w:p>
      <w:r>
        <w:pict>
          <v:rect style="width:0;height:1.5pt" o:hralign="center" o:hrstd="t" o:hr="t"/>
        </w:pict>
      </w:r>
    </w:p>
    <w:bookmarkEnd w:id="51"/>
    <w:bookmarkStart w:id="52" w:name="one-sentence-value-proposition"/>
    <w:p>
      <w:pPr>
        <w:pStyle w:val="Heading2"/>
      </w:pPr>
      <w:r>
        <w:t xml:space="preserve">12. One-Sentence Value Proposition</w:t>
      </w:r>
    </w:p>
    <w:p>
      <w:pPr>
        <w:pStyle w:val="FirstParagraph"/>
      </w:pPr>
      <w:r>
        <w:t xml:space="preserve">“A self-learning data integration platform that automatically connects systems, understands relationships, and powers real-time business operations.”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2026-03-22T18:21:02Z</dcterms:created>
  <dcterms:modified xsi:type="dcterms:W3CDTF">2026-03-22T18:21:02Z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