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Specification: Reactive Data Augmentation &amp; Facade Framework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project defines a next-generation data integration and intelligence framework. Unlike traditional ETL (Extract, Transform, Load) tools that move data from point A to point B, this framework creates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Knowledge Facade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ingests raw data from disparate backends, performs real-time mathematical inference (Augmentation) to discover hidden relationships, and provides a unified API (Facade) for applications to interact with. Crucially, it maintains a bi-directional sync, ensuring that actions taken in the Facade are reflected back in the source systems.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Core Concepts &amp; Analogies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"Augmentation" Pipeline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framework moves beyond simple data storage into three layers of mathematical inference: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Aggregation (Type Inference):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Formal Concept Analysis (FCA)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automatically group objects that share attributes. If two different systems have "entities" with "emails" and "phone numbers," the system infers they are the same "Type" (e.g.,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Contact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Analogy: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GraphQL Introspection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Web Reasoners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but automated and based on the actual distribution of data rather than manual schema definitions.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Alignment (Link Prediction):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Predicting missing attributes or links based on the "axis" or context.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Analogy: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Similar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Vector Embeddings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LLMs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Collaborative Filtering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recommendation engines (e.g., "If User A is in Context X, they likely have Attribute Y").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Activation (State Transition):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Predicting the "next state" of an object.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Analogy: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Machine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Twin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predicts the evolution of a process (e.g., predicting that a "Junior" role will transition to "Senior" based on the context of their attributes).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Prime ID Embeddings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technical "secret sauce" of this framework is using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 Numbers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identification.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How it works: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Each unique URI is assigned a prime number. Because of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Fundamental Theorem of Arithmetic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product of these primes creates a unique "fingerprint" for a context-subject-object triple.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Advantage: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allows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O(1) lookups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set-membership tests using simple division/modulus operations, making the reactive stream processing incredibly fast compared to traditional JOIN-heavy SQL queries.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Architecture &amp; Service Components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Datasources &amp; Resource Model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"Ingestion Engine." It connects to REST APIs, SQL databases, or Message Brokers.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 Tip: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Change Data Capture (CDC)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(like Debezium) to ensure the Resource Model stays in sync with source systems without polling.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Augmentation Service (The "Brain")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Processes RDF Quads (Context, Subject, Predicate, Object).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Analogy: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 of this as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Reactive Graph Processor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(like Apache Flink or Spark Streaming) but specialized for FCA contexts.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 raw triples into "ContextPoints" that represent the multifaceted nature of the data.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Facade Service (The "Interface")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Exposes the augmented data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NakedObjects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(REST/HAL).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API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the Augmentation service discovers a new relationship, the API endpoint for that resource automatically updates its schema to include that link without a redeploy.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Comparison: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Unlike a standard REST API that is hard-coded, this is more like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Dynamic CMS for Data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the "Admin Panel" and "API" are generated by the data's shape.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Competitive Advantages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Legacy Integration (ETL/ESB)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This Framework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Schema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Rigid, predefined.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Dynamic, inferred via FCA.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Intelligence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External (Manual Analysis).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Native (Automated Augmentation).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Usually One-way (Batch).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Reactive/Bi-directional Sync.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Expensive SQL Joins.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Prime ID Arithmetic (Functional Streams).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Interaction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Data-only.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DCI (Data, Context, Interactions) focused.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Use Cases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Unified Customer 360: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Consolidate a customer’s profile from a CRM (Salesforce), a Billing System (Stripe), and a Support Tool (Zendesk). The framework "aligns" these identities and predicts the customer's next state (e.g., "At Risk of Churn").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Supply Chain Digital Twin: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Ingest data from various IoT sensors and logistics providers. The "Activation" layer predicts bottlenecks in the state transition of a shipment.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Legacy Modernization: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Wrap several old, siloed backends with this Facade to provide a modern, reactive GraphQL or REST HAL interface to new front-end applications without rewriting the legacy systems.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Implementation Roadmap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1: The Reactive Foundation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Resource Model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using a Triple Store or a high-performance Document Store.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Prime ID Registry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 a thread-safe singleton to assign unique primes to URIs.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2: FCA Core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Aggregation Monad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Use reactive streams (e.g., Project Reactor or Akka Streams) to process incoming Quads and generate FCA concepts.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 the "SPO Rotated Contexts" to allow viewing the graph from any starting point (Subject, Predicate, or Object).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3: The Facade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NakedObjects HAL generator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service should "listen" to the Augmentation layer and build HATEOAS links dynamically.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Sync-Back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logic: When a user PUTs to the Facade, the framework must determine which "Datasource" owns that attribute and trigger an update.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Conclusion for Stakeholders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framework solves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"Silo Problem"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not by moving data into a new silo, but by creating a mathematical layer of intelligence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above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existing data. By leveraging FCA and Prime ID embeddings, we provide a system that is both smarter (it learns types and links) and faster (it uses arithmetic instead of complex lookups) than traditional middleware.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