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Resource: (URN, PrimeID, Content Type, State / Representation); Activation (Content Type handled): onOccurrence(Resource), ID::getOccurrences() : Statement, Statement::getOccurrences() : CSPOs, CSPO::getOccurrences() : Kind, Kind::getOccurrences() : CSPOs?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getOccurrences(Resource, Resource, Resource)? (CPPE / RCV / Kinds / Alignment schema / instances inference. Filtering / traversal).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Monad? Resource&lt;ContentType&gt;;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Events: (Context, Occurrence, Result) Resources.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Resource Types (URNs: Data / Transforms)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ID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Statement (ID Occurrence) : ID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CSPO (Statement Occurrences, Kind?) : Statement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Kind (CSPOs Occurrence, CSPO?) : CSPO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Graph (Kinds Occurrence) : Kind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Events : (eventName, ResourceType&lt;Consumes, Produces&gt; Content Types).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Outputs feedback to Main Event Loop onResource(ResourceType, Consumes, Produces) for further augmentation. Resource transform / augmentation logic in each event handler (Content Type).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ID::onOccurrence(Statement) : CSPOs.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Statement::onOccurrence(CSPOs) : Kinds.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CSPOs::onOccurrence(Kind) : Graph.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Kind::onOccurrence(Graph) : Graph?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Graph::onOccurrence(Graph) : Graph?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Content Types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Resource Types / Model encodings.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Representations transform. Events transforms.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Resource types hierarchies.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Representations&lt;ContentType&gt;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Encoded Models.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Transforms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Content Type bound registered transforms (Resource events).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Main Event Loop: Naming, Registry, Index stream steps pipeline.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Datasource input, Producer output.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onResource(Subject, Predicate, Object):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Naming: Resource Factory. URN Crafting / Matching. Aggregation (type / state / order inference). Subject/Predicate/ObjectIDs::onOccurrence(Statement) : CSPOs.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Registry: Resource Repository. URNs Resolution / CRUD. Alignment (equivalence / upper matching, link prediction). Statement::onOccurrence(CSPOs) : Kinds.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Index: Resource Contents URNs Resolution (inferences, transforms). Activation (possible verbs / state changes / transforms). CSPOs::onOccurrence(Kind) : Graph.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Heading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Noto Sans Devanagari"/>
    </w:rPr>
  </w:style>
  <w:style w:type="paragraph" w:styleId="normal1">
    <w:name w:val="normal1"/>
    <w:qFormat w:val="1"/>
    <w:pPr>
      <w:widowControl w:val="1"/>
      <w:bidi w:val="0"/>
      <w:spacing w:after="0" w:before="0"/>
      <w:jc/>
    </w:pPr>
    <w:rPr>
      <w:rFonts w:ascii="Liberation Serif" w:cs="Noto Sans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3+iSKaP8MJU6jZrSXWUcDdBbQ==">CgMxLjA4AHIhMS1LNFFSRzNGamRESG12dWZjOEFicnlvUzRiTmhmUWlB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2025-08-20T14:44:33Z</dcterms:created>
</cp:coreProperties>
</file>